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2"/>
        </w:numPr>
        <w:kinsoku/>
        <w:wordWrap/>
        <w:overflowPunct/>
        <w:topLinePunct w:val="0"/>
        <w:autoSpaceDE/>
        <w:autoSpaceDN/>
        <w:bidi w:val="0"/>
        <w:adjustRightInd w:val="0"/>
        <w:snapToGrid/>
        <w:spacing w:line="660" w:lineRule="exact"/>
        <w:ind w:firstLine="0" w:firstLineChars="0"/>
        <w:jc w:val="center"/>
        <w:textAlignment w:val="auto"/>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auto"/>
          <w:sz w:val="44"/>
        </w:rPr>
        <w:t>岐山县市场监督管理局</w:t>
      </w:r>
      <w:bookmarkEnd w:id="0"/>
    </w:p>
    <w:p>
      <w:pPr>
        <w:pStyle w:val="2"/>
        <w:keepNext w:val="0"/>
        <w:keepLines w:val="0"/>
        <w:pageBreakBefore w:val="0"/>
        <w:widowControl w:val="0"/>
        <w:numPr>
          <w:ilvl w:val="0"/>
          <w:numId w:val="2"/>
        </w:numPr>
        <w:kinsoku/>
        <w:wordWrap/>
        <w:overflowPunct/>
        <w:topLinePunct w:val="0"/>
        <w:autoSpaceDE/>
        <w:autoSpaceDN/>
        <w:bidi w:val="0"/>
        <w:adjustRightInd w:val="0"/>
        <w:snapToGrid/>
        <w:spacing w:before="0" w:after="0" w:line="660" w:lineRule="exact"/>
        <w:ind w:firstLine="0" w:firstLineChars="0"/>
        <w:jc w:val="center"/>
        <w:textAlignment w:val="auto"/>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auto"/>
          <w:sz w:val="44"/>
          <w:szCs w:val="44"/>
          <w:lang w:val="en-US"/>
        </w:rPr>
        <w:t>行政处罚告知书</w:t>
      </w:r>
      <w:bookmarkEnd w:id="1"/>
    </w:p>
    <w:p>
      <w:pPr>
        <w:keepNext w:val="0"/>
        <w:keepLines w:val="0"/>
        <w:pageBreakBefore w:val="0"/>
        <w:widowControl w:val="0"/>
        <w:kinsoku/>
        <w:wordWrap/>
        <w:overflowPunct/>
        <w:topLinePunct w:val="0"/>
        <w:autoSpaceDE/>
        <w:autoSpaceDN/>
        <w:bidi w:val="0"/>
        <w:adjustRightInd w:val="0"/>
        <w:snapToGrid/>
        <w:spacing w:line="660" w:lineRule="exact"/>
        <w:ind w:firstLine="0" w:firstLineChars="0"/>
        <w:jc w:val="center"/>
        <w:textAlignment w:val="auto"/>
        <w:outlineLvl w:val="1"/>
        <w:rPr>
          <w:rFonts w:hint="eastAsia" w:ascii="Times New Roman" w:hAnsi="Times New Roman" w:eastAsia="仿宋_GB2312" w:cs="仿宋"/>
          <w:color w:val="auto"/>
          <w:sz w:val="32"/>
          <w:szCs w:val="32"/>
        </w:rPr>
      </w:pPr>
      <w:bookmarkStart w:id="2" w:name="tAj_wh"/>
      <w:r>
        <w:rPr>
          <w:rFonts w:hint="default" w:ascii="Times New Roman" w:hAnsi="Times New Roman" w:eastAsia="仿宋_GB2312" w:cs="仿宋"/>
          <w:color w:val="auto"/>
          <w:sz w:val="32"/>
        </w:rPr>
        <w:t>岐市监罚告〔2026〕</w:t>
      </w:r>
      <w:r>
        <w:rPr>
          <w:rFonts w:hint="eastAsia" w:ascii="Times New Roman" w:hAnsi="Times New Roman" w:eastAsia="仿宋_GB2312" w:cs="仿宋"/>
          <w:color w:val="auto"/>
          <w:sz w:val="32"/>
          <w:lang w:val="en-US" w:eastAsia="zh-CN"/>
        </w:rPr>
        <w:t>Q1</w:t>
      </w:r>
      <w:r>
        <w:rPr>
          <w:rFonts w:hint="default" w:ascii="Times New Roman" w:hAnsi="Times New Roman" w:eastAsia="仿宋_GB2312" w:cs="仿宋"/>
          <w:color w:val="auto"/>
          <w:sz w:val="32"/>
        </w:rPr>
        <w:t>号</w:t>
      </w:r>
      <w:bookmarkEnd w:id="2"/>
    </w:p>
    <w:p>
      <w:pPr>
        <w:bidi w:val="0"/>
        <w:rPr>
          <w:rFonts w:hint="eastAsia"/>
        </w:rPr>
      </w:pPr>
      <w:bookmarkStart w:id="3" w:name="CALCULATE—DSR—tAjDsrs_cMc"/>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lang w:val="en-US" w:eastAsia="zh-CN"/>
        </w:rPr>
      </w:pPr>
      <w:r>
        <w:rPr>
          <w:rFonts w:hint="eastAsia"/>
        </w:rPr>
        <w:t>宝鸡极速酷车汽车美容有限公司</w:t>
      </w:r>
      <w:bookmarkEnd w:id="3"/>
      <w:r>
        <w:rPr>
          <w:rFonts w:hint="eastAsia"/>
          <w:lang w:eastAsia="zh-CN"/>
        </w:rPr>
        <w:t>等</w:t>
      </w:r>
      <w:r>
        <w:rPr>
          <w:rFonts w:hint="eastAsia"/>
          <w:lang w:val="en-US" w:eastAsia="zh-CN"/>
        </w:rPr>
        <w:t>221户企业</w:t>
      </w:r>
      <w:r>
        <w:rPr>
          <w:rFonts w:hint="eastAsia" w:ascii="Times New Roman" w:hAnsi="Times New Roman" w:eastAsia="仿宋_GB2312" w:cs="仿宋"/>
          <w:color w:val="auto"/>
          <w:sz w:val="32"/>
          <w:u w:val="none"/>
          <w:lang w:eastAsia="zh-CN"/>
        </w:rPr>
        <w:t>（详见《</w:t>
      </w:r>
      <w:r>
        <w:rPr>
          <w:rFonts w:hint="eastAsia"/>
          <w:lang w:eastAsia="zh-CN"/>
        </w:rPr>
        <w:t>拟吊销营业执照企业名单》</w:t>
      </w:r>
      <w:r>
        <w:rPr>
          <w:rFonts w:hint="eastAsia" w:ascii="Times New Roman" w:hAnsi="Times New Roman" w:eastAsia="仿宋_GB2312" w:cs="仿宋"/>
          <w:color w:val="auto"/>
          <w:sz w:val="32"/>
          <w:u w:val="none"/>
          <w:lang w:eastAsia="zh-CN"/>
        </w:rPr>
        <w:t>）</w:t>
      </w:r>
      <w:r>
        <w:rPr>
          <w:rFonts w:hint="eastAsi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由</w:t>
      </w:r>
      <w:r>
        <w:rPr>
          <w:rFonts w:hint="eastAsia"/>
          <w:lang w:eastAsia="zh-CN"/>
        </w:rPr>
        <w:t>岐山县市场监督管理局（以下简称本局）</w:t>
      </w:r>
      <w:r>
        <w:rPr>
          <w:rFonts w:hint="eastAsia"/>
        </w:rPr>
        <w:t>立案调查的宝鸡极速酷车汽车美容有限公司</w:t>
      </w:r>
      <w:r>
        <w:rPr>
          <w:rFonts w:hint="eastAsia"/>
          <w:lang w:eastAsia="zh-CN"/>
        </w:rPr>
        <w:t>等</w:t>
      </w:r>
      <w:r>
        <w:rPr>
          <w:rFonts w:hint="eastAsia"/>
          <w:lang w:val="en-US" w:eastAsia="zh-CN"/>
        </w:rPr>
        <w:t>221户</w:t>
      </w:r>
      <w:r>
        <w:rPr>
          <w:rFonts w:hint="eastAsia" w:ascii="Times New Roman" w:hAnsi="Times New Roman" w:eastAsia="仿宋_GB2312" w:cs="仿宋"/>
          <w:color w:val="auto"/>
          <w:sz w:val="32"/>
          <w:u w:val="none"/>
        </w:rPr>
        <w:t>企业</w:t>
      </w:r>
      <w:r>
        <w:rPr>
          <w:rFonts w:hint="eastAsia" w:ascii="Times New Roman" w:hAnsi="Times New Roman" w:eastAsia="仿宋_GB2312" w:cs="仿宋"/>
          <w:color w:val="auto"/>
          <w:sz w:val="32"/>
          <w:u w:val="none"/>
          <w:lang w:eastAsia="zh-CN"/>
        </w:rPr>
        <w:t>（以下简称当事人）</w:t>
      </w:r>
      <w:r>
        <w:rPr>
          <w:rFonts w:hint="eastAsia" w:ascii="Times New Roman" w:hAnsi="Times New Roman" w:eastAsia="仿宋_GB2312" w:cs="仿宋"/>
          <w:color w:val="auto"/>
          <w:sz w:val="32"/>
          <w:szCs w:val="32"/>
        </w:rPr>
        <w:t>涉嫌</w:t>
      </w:r>
      <w:bookmarkStart w:id="4" w:name="tAj_cAjmcZywfxw"/>
      <w:r>
        <w:rPr>
          <w:rFonts w:hint="eastAsia"/>
        </w:rPr>
        <w:t>连续2年未按规定报送年度报告被列入经营异常名录未改正，且通过登记的住所或者经营场所无法取得联系的行为</w:t>
      </w:r>
      <w:bookmarkEnd w:id="4"/>
      <w:r>
        <w:rPr>
          <w:rFonts w:hint="eastAsia"/>
        </w:rPr>
        <w:t>一案，已调查终结。依据《中华人民共和国行政处罚法》第四十四条的规定，现将本局拟作出行政处罚的内容及事实、理由、依据告知如下：</w:t>
      </w:r>
      <w:bookmarkStart w:id="5" w:name="CALCULATE—AJCF—tAjCfes_cAjss"/>
    </w:p>
    <w:bookmarkEnd w:id="5"/>
    <w:p>
      <w:pPr>
        <w:keepNext w:val="0"/>
        <w:keepLines w:val="0"/>
        <w:pageBreakBefore w:val="0"/>
        <w:widowControl w:val="0"/>
        <w:tabs>
          <w:tab w:val="left" w:pos="4380"/>
        </w:tabs>
        <w:kinsoku/>
        <w:wordWrap/>
        <w:overflowPunct/>
        <w:topLinePunct w:val="0"/>
        <w:autoSpaceDE/>
        <w:autoSpaceDN/>
        <w:bidi w:val="0"/>
        <w:adjustRightInd/>
        <w:snapToGrid/>
        <w:spacing w:beforeAutospacing="0" w:afterAutospacing="0" w:line="560" w:lineRule="exact"/>
        <w:ind w:left="0" w:leftChars="0" w:right="0" w:firstLine="643" w:firstLineChars="200"/>
        <w:jc w:val="left"/>
        <w:textAlignment w:val="auto"/>
        <w:rPr>
          <w:rFonts w:hint="eastAsia" w:ascii="国标仿宋-GB/T 2312" w:hAnsi="国标仿宋-GB/T 2312" w:eastAsia="国标仿宋-GB/T 2312" w:cs="国标仿宋-GB/T 2312"/>
          <w:color w:val="000000"/>
          <w:sz w:val="32"/>
          <w:szCs w:val="32"/>
          <w:u w:val="none"/>
        </w:rPr>
      </w:pPr>
      <w:bookmarkStart w:id="6" w:name="CALCULATE—AYHC—tAjHc_cHcqkjlaay"/>
      <w:bookmarkStart w:id="7" w:name="CALCULATE—AJCF—tAjCfes_cXzcfnr"/>
      <w:r>
        <w:rPr>
          <w:rFonts w:hint="eastAsia" w:ascii="国标仿宋-GB/T 2312" w:hAnsi="国标仿宋-GB/T 2312" w:eastAsia="国标仿宋-GB/T 2312" w:cs="国标仿宋-GB/T 2312"/>
          <w:b/>
          <w:bCs/>
          <w:color w:val="000000"/>
          <w:sz w:val="32"/>
          <w:szCs w:val="32"/>
          <w:u w:val="none"/>
        </w:rPr>
        <w:t>案件来源、调查经过</w:t>
      </w:r>
      <w:r>
        <w:rPr>
          <w:rFonts w:hint="eastAsia" w:eastAsia="国标仿宋-GB/T 2312" w:cs="国标仿宋-GB/T 2312"/>
          <w:b/>
          <w:bCs/>
          <w:color w:val="000000"/>
          <w:sz w:val="32"/>
          <w:szCs w:val="32"/>
          <w:u w:val="none"/>
          <w:lang w:eastAsia="zh-CN"/>
        </w:rPr>
        <w:t>：</w:t>
      </w:r>
      <w:r>
        <w:rPr>
          <w:rFonts w:hint="eastAsia" w:eastAsia="国标仿宋-GB/T 2312" w:cs="国标仿宋-GB/T 2312"/>
          <w:color w:val="000000"/>
          <w:sz w:val="32"/>
          <w:szCs w:val="32"/>
          <w:u w:val="none"/>
          <w:lang w:eastAsia="zh-CN"/>
        </w:rPr>
        <w:t>本局</w:t>
      </w:r>
      <w:r>
        <w:rPr>
          <w:rFonts w:hint="eastAsia" w:ascii="国标仿宋-GB/T 2312" w:hAnsi="国标仿宋-GB/T 2312" w:eastAsia="国标仿宋-GB/T 2312" w:cs="国标仿宋-GB/T 2312"/>
          <w:color w:val="000000"/>
          <w:sz w:val="32"/>
          <w:szCs w:val="32"/>
          <w:u w:val="none"/>
        </w:rPr>
        <w:t>执法人员通过监管系统排查，当事人未按规定报送</w:t>
      </w:r>
      <w:r>
        <w:rPr>
          <w:rFonts w:hint="eastAsia" w:ascii="国标仿宋-GB/T 2312" w:hAnsi="国标仿宋-GB/T 2312" w:eastAsia="国标仿宋-GB/T 2312" w:cs="国标仿宋-GB/T 2312"/>
          <w:color w:val="000000"/>
          <w:sz w:val="32"/>
          <w:szCs w:val="32"/>
          <w:u w:val="none"/>
          <w:lang w:val="en-US" w:eastAsia="zh-CN"/>
        </w:rPr>
        <w:t>2023、2024</w:t>
      </w:r>
      <w:r>
        <w:rPr>
          <w:rFonts w:hint="eastAsia" w:ascii="国标仿宋-GB/T 2312" w:hAnsi="国标仿宋-GB/T 2312" w:eastAsia="国标仿宋-GB/T 2312" w:cs="国标仿宋-GB/T 2312"/>
          <w:color w:val="000000"/>
          <w:sz w:val="32"/>
          <w:szCs w:val="32"/>
          <w:u w:val="none"/>
        </w:rPr>
        <w:t>年度报告</w:t>
      </w:r>
      <w:r>
        <w:rPr>
          <w:rFonts w:hint="eastAsia" w:ascii="国标仿宋-GB/T 2312" w:hAnsi="国标仿宋-GB/T 2312" w:eastAsia="国标仿宋-GB/T 2312" w:cs="国标仿宋-GB/T 2312"/>
          <w:color w:val="000000"/>
          <w:sz w:val="32"/>
          <w:szCs w:val="32"/>
          <w:u w:val="none"/>
          <w:lang w:eastAsia="zh-CN"/>
        </w:rPr>
        <w:t>，于</w:t>
      </w:r>
      <w:r>
        <w:rPr>
          <w:rFonts w:hint="eastAsia" w:ascii="国标仿宋-GB/T 2312" w:hAnsi="国标仿宋-GB/T 2312" w:eastAsia="国标仿宋-GB/T 2312" w:cs="国标仿宋-GB/T 2312"/>
          <w:color w:val="000000"/>
          <w:sz w:val="32"/>
          <w:szCs w:val="32"/>
          <w:u w:val="none"/>
          <w:lang w:val="en-US" w:eastAsia="zh-CN"/>
        </w:rPr>
        <w:t>2024年、2025年</w:t>
      </w:r>
      <w:r>
        <w:rPr>
          <w:rFonts w:hint="eastAsia" w:ascii="国标仿宋-GB/T 2312" w:hAnsi="国标仿宋-GB/T 2312" w:eastAsia="国标仿宋-GB/T 2312" w:cs="国标仿宋-GB/T 2312"/>
          <w:color w:val="000000"/>
          <w:sz w:val="32"/>
          <w:szCs w:val="32"/>
          <w:u w:val="none"/>
        </w:rPr>
        <w:t>被列入经营异常名录未改正</w:t>
      </w:r>
      <w:r>
        <w:rPr>
          <w:rFonts w:hint="eastAsia" w:ascii="国标仿宋-GB/T 2312" w:hAnsi="国标仿宋-GB/T 2312" w:eastAsia="国标仿宋-GB/T 2312" w:cs="国标仿宋-GB/T 2312"/>
          <w:color w:val="000000"/>
          <w:sz w:val="32"/>
          <w:szCs w:val="32"/>
          <w:u w:val="none"/>
          <w:lang w:eastAsia="zh-CN"/>
        </w:rPr>
        <w:t>，且</w:t>
      </w:r>
      <w:r>
        <w:rPr>
          <w:rFonts w:hint="eastAsia" w:ascii="国标仿宋-GB/T 2312" w:hAnsi="国标仿宋-GB/T 2312" w:eastAsia="国标仿宋-GB/T 2312" w:cs="国标仿宋-GB/T 2312"/>
          <w:color w:val="000000"/>
          <w:sz w:val="32"/>
          <w:szCs w:val="32"/>
          <w:u w:val="none"/>
        </w:rPr>
        <w:t>通过邮政专递及企业注册地核查，均未找到当事人</w:t>
      </w:r>
      <w:r>
        <w:rPr>
          <w:rFonts w:hint="eastAsia" w:eastAsia="国标仿宋-GB/T 2312" w:cs="国标仿宋-GB/T 2312"/>
          <w:color w:val="000000"/>
          <w:sz w:val="32"/>
          <w:szCs w:val="32"/>
          <w:u w:val="none"/>
          <w:lang w:eastAsia="zh-CN"/>
        </w:rPr>
        <w:t>。</w:t>
      </w:r>
      <w:r>
        <w:rPr>
          <w:rFonts w:hint="eastAsia" w:ascii="国标仿宋-GB/T 2312" w:hAnsi="国标仿宋-GB/T 2312" w:eastAsia="国标仿宋-GB/T 2312" w:cs="国标仿宋-GB/T 2312"/>
          <w:color w:val="000000"/>
          <w:sz w:val="32"/>
          <w:szCs w:val="32"/>
          <w:u w:val="none"/>
        </w:rPr>
        <w:t>当事人的行为涉嫌违反了《企业信息公示暂行条例》</w:t>
      </w:r>
      <w:r>
        <w:rPr>
          <w:rFonts w:hint="eastAsia" w:ascii="国标仿宋-GB/T 2312" w:hAnsi="国标仿宋-GB/T 2312" w:eastAsia="国标仿宋-GB/T 2312" w:cs="国标仿宋-GB/T 2312"/>
          <w:color w:val="000000"/>
          <w:sz w:val="32"/>
          <w:szCs w:val="32"/>
          <w:u w:val="none"/>
          <w:lang w:val="en-US" w:eastAsia="zh-CN"/>
        </w:rPr>
        <w:t>第八条</w:t>
      </w:r>
      <w:r>
        <w:rPr>
          <w:rFonts w:hint="eastAsia" w:ascii="国标仿宋-GB/T 2312" w:hAnsi="国标仿宋-GB/T 2312" w:eastAsia="国标仿宋-GB/T 2312" w:cs="国标仿宋-GB/T 2312"/>
          <w:color w:val="000000"/>
          <w:sz w:val="32"/>
          <w:szCs w:val="32"/>
          <w:u w:val="none"/>
        </w:rPr>
        <w:t>第一款</w:t>
      </w:r>
      <w:r>
        <w:rPr>
          <w:rFonts w:hint="eastAsia" w:ascii="国标仿宋-GB/T 2312" w:hAnsi="国标仿宋-GB/T 2312" w:eastAsia="国标仿宋-GB/T 2312" w:cs="国标仿宋-GB/T 2312"/>
          <w:color w:val="000000"/>
          <w:sz w:val="32"/>
          <w:szCs w:val="32"/>
          <w:u w:val="none"/>
          <w:lang w:val="en-US" w:eastAsia="zh-CN"/>
        </w:rPr>
        <w:t>：“企业应当于每年1月1日至6月30日，通过国家企业信用信息公示系统向市场监督管理部门报送上一年度年度报告，并向社会公示。”</w:t>
      </w:r>
      <w:r>
        <w:rPr>
          <w:rFonts w:hint="eastAsia" w:ascii="国标仿宋-GB/T 2312" w:hAnsi="国标仿宋-GB/T 2312" w:eastAsia="国标仿宋-GB/T 2312" w:cs="国标仿宋-GB/T 2312"/>
          <w:color w:val="000000"/>
          <w:sz w:val="32"/>
          <w:szCs w:val="32"/>
          <w:u w:val="none"/>
        </w:rPr>
        <w:t>的规定</w:t>
      </w:r>
      <w:r>
        <w:rPr>
          <w:rFonts w:hint="eastAsia" w:ascii="国标仿宋-GB/T 2312" w:hAnsi="国标仿宋-GB/T 2312" w:eastAsia="国标仿宋-GB/T 2312" w:cs="国标仿宋-GB/T 2312"/>
          <w:color w:val="000000"/>
          <w:sz w:val="32"/>
          <w:szCs w:val="32"/>
          <w:u w:val="none"/>
          <w:lang w:eastAsia="zh-CN"/>
        </w:rPr>
        <w:t>，</w:t>
      </w:r>
      <w:r>
        <w:rPr>
          <w:rFonts w:hint="eastAsia" w:ascii="国标仿宋-GB/T 2312" w:hAnsi="国标仿宋-GB/T 2312" w:eastAsia="国标仿宋-GB/T 2312" w:cs="国标仿宋-GB/T 2312"/>
          <w:color w:val="000000"/>
          <w:sz w:val="32"/>
          <w:szCs w:val="32"/>
          <w:u w:val="none"/>
        </w:rPr>
        <w:t>遂报请</w:t>
      </w:r>
      <w:r>
        <w:rPr>
          <w:rFonts w:hint="eastAsia" w:ascii="国标仿宋-GB/T 2312" w:hAnsi="国标仿宋-GB/T 2312" w:eastAsia="国标仿宋-GB/T 2312" w:cs="国标仿宋-GB/T 2312"/>
          <w:color w:val="000000"/>
          <w:sz w:val="32"/>
          <w:szCs w:val="32"/>
          <w:u w:val="none"/>
          <w:lang w:eastAsia="zh-CN"/>
        </w:rPr>
        <w:t>领导</w:t>
      </w:r>
      <w:r>
        <w:rPr>
          <w:rFonts w:hint="eastAsia" w:ascii="国标仿宋-GB/T 2312" w:hAnsi="国标仿宋-GB/T 2312" w:eastAsia="国标仿宋-GB/T 2312" w:cs="国标仿宋-GB/T 2312"/>
          <w:color w:val="000000"/>
          <w:sz w:val="32"/>
          <w:szCs w:val="32"/>
          <w:u w:val="none"/>
        </w:rPr>
        <w:t>批准立案调查。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国标仿宋-GB/T 2312" w:hAnsi="国标仿宋-GB/T 2312" w:eastAsia="国标仿宋-GB/T 2312" w:cs="国标仿宋-GB/T 2312"/>
          <w:b/>
          <w:bCs/>
          <w:color w:val="000000"/>
          <w:sz w:val="32"/>
          <w:szCs w:val="32"/>
          <w:u w:val="none"/>
        </w:rPr>
      </w:pPr>
      <w:r>
        <w:rPr>
          <w:rFonts w:hint="eastAsia" w:ascii="国标仿宋-GB/T 2312" w:hAnsi="国标仿宋-GB/T 2312" w:eastAsia="国标仿宋-GB/T 2312" w:cs="国标仿宋-GB/T 2312"/>
          <w:b/>
          <w:bCs/>
          <w:color w:val="000000"/>
          <w:sz w:val="32"/>
          <w:szCs w:val="32"/>
          <w:u w:val="none"/>
        </w:rPr>
        <w:t>调查认定的事实：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仿宋-GB/T 2312" w:hAnsi="国标仿宋-GB/T 2312" w:eastAsia="国标仿宋-GB/T 2312" w:cs="国标仿宋-GB/T 2312"/>
          <w:color w:val="000000"/>
          <w:sz w:val="32"/>
          <w:szCs w:val="32"/>
          <w:u w:val="none"/>
          <w:lang w:eastAsia="zh-CN"/>
        </w:rPr>
      </w:pPr>
      <w:r>
        <w:rPr>
          <w:rFonts w:hint="eastAsia" w:ascii="国标仿宋-GB/T 2312" w:hAnsi="国标仿宋-GB/T 2312" w:eastAsia="国标仿宋-GB/T 2312" w:cs="国标仿宋-GB/T 2312"/>
          <w:bCs/>
          <w:sz w:val="32"/>
          <w:szCs w:val="32"/>
          <w:u w:val="none" w:color="auto"/>
          <w:lang w:val="en-US" w:eastAsia="zh-CN"/>
        </w:rPr>
        <w:t>1.2026年5月25日通过</w:t>
      </w:r>
      <w:r>
        <w:rPr>
          <w:rFonts w:hint="eastAsia" w:ascii="国标仿宋-GB/T 2312" w:hAnsi="国标仿宋-GB/T 2312" w:eastAsia="国标仿宋-GB/T 2312" w:cs="国标仿宋-GB/T 2312"/>
          <w:bCs/>
          <w:sz w:val="32"/>
          <w:szCs w:val="32"/>
        </w:rPr>
        <w:t>陕西省市场主体综合业务系统</w:t>
      </w:r>
      <w:r>
        <w:rPr>
          <w:rFonts w:hint="eastAsia" w:ascii="国标仿宋-GB/T 2312" w:hAnsi="国标仿宋-GB/T 2312" w:eastAsia="国标仿宋-GB/T 2312" w:cs="国标仿宋-GB/T 2312"/>
          <w:bCs/>
          <w:sz w:val="32"/>
          <w:szCs w:val="32"/>
          <w:lang w:eastAsia="zh-CN"/>
        </w:rPr>
        <w:t>查询，当事人</w:t>
      </w:r>
      <w:r>
        <w:rPr>
          <w:rFonts w:hint="eastAsia" w:ascii="国标仿宋-GB/T 2312" w:hAnsi="国标仿宋-GB/T 2312" w:eastAsia="国标仿宋-GB/T 2312" w:cs="国标仿宋-GB/T 2312"/>
          <w:color w:val="000000"/>
          <w:sz w:val="32"/>
          <w:szCs w:val="32"/>
          <w:u w:val="none"/>
        </w:rPr>
        <w:t>未按规定报送</w:t>
      </w:r>
      <w:r>
        <w:rPr>
          <w:rFonts w:hint="eastAsia" w:ascii="国标仿宋-GB/T 2312" w:hAnsi="国标仿宋-GB/T 2312" w:eastAsia="国标仿宋-GB/T 2312" w:cs="国标仿宋-GB/T 2312"/>
          <w:color w:val="000000"/>
          <w:sz w:val="32"/>
          <w:szCs w:val="32"/>
          <w:u w:val="none"/>
          <w:lang w:val="en-US" w:eastAsia="zh-CN"/>
        </w:rPr>
        <w:t>2023、2024</w:t>
      </w:r>
      <w:r>
        <w:rPr>
          <w:rFonts w:hint="eastAsia" w:ascii="国标仿宋-GB/T 2312" w:hAnsi="国标仿宋-GB/T 2312" w:eastAsia="国标仿宋-GB/T 2312" w:cs="国标仿宋-GB/T 2312"/>
          <w:color w:val="000000"/>
          <w:sz w:val="32"/>
          <w:szCs w:val="32"/>
          <w:u w:val="none"/>
        </w:rPr>
        <w:t>年度报告</w:t>
      </w:r>
      <w:r>
        <w:rPr>
          <w:rFonts w:hint="eastAsia" w:ascii="国标仿宋-GB/T 2312" w:hAnsi="国标仿宋-GB/T 2312" w:eastAsia="国标仿宋-GB/T 2312" w:cs="国标仿宋-GB/T 2312"/>
          <w:color w:val="000000"/>
          <w:sz w:val="32"/>
          <w:szCs w:val="32"/>
          <w:u w:val="none"/>
          <w:lang w:eastAsia="zh-CN"/>
        </w:rPr>
        <w:t>，于</w:t>
      </w:r>
      <w:r>
        <w:rPr>
          <w:rFonts w:hint="eastAsia" w:ascii="国标仿宋-GB/T 2312" w:hAnsi="国标仿宋-GB/T 2312" w:eastAsia="国标仿宋-GB/T 2312" w:cs="国标仿宋-GB/T 2312"/>
          <w:color w:val="000000"/>
          <w:sz w:val="32"/>
          <w:szCs w:val="32"/>
          <w:u w:val="none"/>
          <w:lang w:val="en-US" w:eastAsia="zh-CN"/>
        </w:rPr>
        <w:t>2024年、2025年</w:t>
      </w:r>
      <w:r>
        <w:rPr>
          <w:rFonts w:hint="eastAsia" w:ascii="国标仿宋-GB/T 2312" w:hAnsi="国标仿宋-GB/T 2312" w:eastAsia="国标仿宋-GB/T 2312" w:cs="国标仿宋-GB/T 2312"/>
          <w:color w:val="000000"/>
          <w:sz w:val="32"/>
          <w:szCs w:val="32"/>
          <w:u w:val="none"/>
        </w:rPr>
        <w:t>被列入经营异常名录未改正</w:t>
      </w:r>
      <w:r>
        <w:rPr>
          <w:rFonts w:hint="eastAsia" w:ascii="国标仿宋-GB/T 2312" w:hAnsi="国标仿宋-GB/T 2312" w:eastAsia="国标仿宋-GB/T 2312" w:cs="国标仿宋-GB/T 2312"/>
          <w:color w:val="00000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仿宋-GB/T 2312" w:hAnsi="国标仿宋-GB/T 2312" w:eastAsia="国标仿宋-GB/T 2312" w:cs="国标仿宋-GB/T 2312"/>
          <w:b w:val="0"/>
          <w:bCs w:val="0"/>
          <w:i w:val="0"/>
          <w:iCs w:val="0"/>
          <w:caps w:val="0"/>
          <w:color w:val="auto"/>
          <w:spacing w:val="0"/>
          <w:sz w:val="32"/>
          <w:szCs w:val="32"/>
          <w:u w:val="none" w:color="auto"/>
          <w:shd w:val="clear" w:color="auto" w:fill="FFFFFF"/>
          <w:lang w:val="en-US" w:eastAsia="zh-CN"/>
        </w:rPr>
      </w:pPr>
      <w:r>
        <w:rPr>
          <w:rFonts w:hint="eastAsia" w:ascii="国标仿宋-GB/T 2312" w:hAnsi="国标仿宋-GB/T 2312" w:eastAsia="国标仿宋-GB/T 2312" w:cs="国标仿宋-GB/T 2312"/>
          <w:bCs/>
          <w:sz w:val="32"/>
          <w:szCs w:val="32"/>
          <w:u w:val="none" w:color="auto"/>
          <w:lang w:val="en-US" w:eastAsia="zh-CN"/>
        </w:rPr>
        <w:t>2.</w:t>
      </w:r>
      <w:r>
        <w:rPr>
          <w:rFonts w:hint="eastAsia" w:ascii="国标仿宋-GB/T 2312" w:hAnsi="国标仿宋-GB/T 2312" w:eastAsia="国标仿宋-GB/T 2312" w:cs="国标仿宋-GB/T 2312"/>
          <w:bCs/>
          <w:sz w:val="32"/>
          <w:szCs w:val="32"/>
          <w:u w:val="none" w:color="auto"/>
        </w:rPr>
        <w:t>202</w:t>
      </w:r>
      <w:r>
        <w:rPr>
          <w:rFonts w:hint="eastAsia" w:ascii="国标仿宋-GB/T 2312" w:hAnsi="国标仿宋-GB/T 2312" w:eastAsia="国标仿宋-GB/T 2312" w:cs="国标仿宋-GB/T 2312"/>
          <w:bCs/>
          <w:sz w:val="32"/>
          <w:szCs w:val="32"/>
        </w:rPr>
        <w:t>5</w:t>
      </w:r>
      <w:r>
        <w:rPr>
          <w:rFonts w:hint="eastAsia" w:ascii="国标仿宋-GB/T 2312" w:hAnsi="国标仿宋-GB/T 2312" w:eastAsia="国标仿宋-GB/T 2312" w:cs="国标仿宋-GB/T 2312"/>
          <w:bCs/>
          <w:sz w:val="32"/>
          <w:szCs w:val="32"/>
          <w:lang w:eastAsia="zh-CN"/>
        </w:rPr>
        <w:t>年</w:t>
      </w:r>
      <w:r>
        <w:rPr>
          <w:rFonts w:hint="eastAsia" w:ascii="国标仿宋-GB/T 2312" w:hAnsi="国标仿宋-GB/T 2312" w:eastAsia="国标仿宋-GB/T 2312" w:cs="国标仿宋-GB/T 2312"/>
          <w:bCs/>
          <w:sz w:val="32"/>
          <w:szCs w:val="32"/>
        </w:rPr>
        <w:t>9</w:t>
      </w:r>
      <w:r>
        <w:rPr>
          <w:rFonts w:hint="eastAsia" w:ascii="国标仿宋-GB/T 2312" w:hAnsi="国标仿宋-GB/T 2312" w:eastAsia="国标仿宋-GB/T 2312" w:cs="国标仿宋-GB/T 2312"/>
          <w:bCs/>
          <w:sz w:val="32"/>
          <w:szCs w:val="32"/>
          <w:lang w:eastAsia="zh-CN"/>
        </w:rPr>
        <w:t>月</w:t>
      </w:r>
      <w:r>
        <w:rPr>
          <w:rFonts w:hint="eastAsia" w:ascii="国标仿宋-GB/T 2312" w:hAnsi="国标仿宋-GB/T 2312" w:eastAsia="国标仿宋-GB/T 2312" w:cs="国标仿宋-GB/T 2312"/>
          <w:bCs/>
          <w:sz w:val="32"/>
          <w:szCs w:val="32"/>
        </w:rPr>
        <w:t>23</w:t>
      </w:r>
      <w:r>
        <w:rPr>
          <w:rFonts w:hint="eastAsia" w:ascii="国标仿宋-GB/T 2312" w:hAnsi="国标仿宋-GB/T 2312" w:eastAsia="国标仿宋-GB/T 2312" w:cs="国标仿宋-GB/T 2312"/>
          <w:bCs/>
          <w:sz w:val="32"/>
          <w:szCs w:val="32"/>
          <w:lang w:eastAsia="zh-CN"/>
        </w:rPr>
        <w:t>日</w:t>
      </w:r>
      <w:r>
        <w:rPr>
          <w:rFonts w:hint="eastAsia" w:eastAsia="国标仿宋-GB/T 2312" w:cs="国标仿宋-GB/T 2312"/>
          <w:bCs/>
          <w:sz w:val="32"/>
          <w:szCs w:val="32"/>
          <w:lang w:eastAsia="zh-CN"/>
        </w:rPr>
        <w:t>本局</w:t>
      </w:r>
      <w:r>
        <w:rPr>
          <w:rFonts w:hint="eastAsia" w:ascii="国标仿宋-GB/T 2312" w:hAnsi="国标仿宋-GB/T 2312" w:eastAsia="国标仿宋-GB/T 2312" w:cs="国标仿宋-GB/T 2312"/>
          <w:bCs/>
          <w:sz w:val="32"/>
          <w:szCs w:val="32"/>
        </w:rPr>
        <w:t>在</w:t>
      </w:r>
      <w:r>
        <w:rPr>
          <w:rFonts w:hint="eastAsia" w:ascii="国标仿宋-GB/T 2312" w:hAnsi="国标仿宋-GB/T 2312" w:eastAsia="国标仿宋-GB/T 2312" w:cs="国标仿宋-GB/T 2312"/>
          <w:bCs/>
          <w:sz w:val="32"/>
          <w:szCs w:val="32"/>
          <w:lang w:eastAsia="zh-CN"/>
        </w:rPr>
        <w:t>岐山县人民政府网站公示《岐山县市场监督管理局关于清理长期停业未经营企业的公告》</w:t>
      </w:r>
      <w:r>
        <w:rPr>
          <w:rFonts w:hint="eastAsia" w:ascii="国标仿宋-GB/T 2312" w:hAnsi="国标仿宋-GB/T 2312" w:eastAsia="国标仿宋-GB/T 2312" w:cs="国标仿宋-GB/T 2312"/>
          <w:bCs/>
          <w:sz w:val="32"/>
          <w:szCs w:val="32"/>
        </w:rPr>
        <w:t>，提示当事人及时履行年报义务或申请变更、歇业备案、注销登记等</w:t>
      </w:r>
      <w:r>
        <w:rPr>
          <w:rFonts w:hint="eastAsia" w:ascii="国标仿宋-GB/T 2312" w:hAnsi="国标仿宋-GB/T 2312" w:eastAsia="国标仿宋-GB/T 2312" w:cs="国标仿宋-GB/T 2312"/>
          <w:bCs/>
          <w:sz w:val="32"/>
          <w:szCs w:val="32"/>
          <w:lang w:eastAsia="zh-CN"/>
        </w:rPr>
        <w:t>业务，当事人未回应。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仿宋-GB/T 2312" w:hAnsi="国标仿宋-GB/T 2312" w:eastAsia="国标仿宋-GB/T 2312" w:cs="国标仿宋-GB/T 2312"/>
          <w:bCs/>
          <w:sz w:val="32"/>
          <w:szCs w:val="32"/>
          <w:u w:val="none" w:color="auto"/>
          <w:lang w:eastAsia="zh-CN"/>
        </w:rPr>
      </w:pPr>
      <w:r>
        <w:rPr>
          <w:rFonts w:hint="eastAsia" w:ascii="国标仿宋-GB/T 2312" w:hAnsi="国标仿宋-GB/T 2312" w:eastAsia="国标仿宋-GB/T 2312" w:cs="国标仿宋-GB/T 2312"/>
          <w:b w:val="0"/>
          <w:bCs w:val="0"/>
          <w:i w:val="0"/>
          <w:iCs w:val="0"/>
          <w:caps w:val="0"/>
          <w:color w:val="auto"/>
          <w:spacing w:val="0"/>
          <w:sz w:val="32"/>
          <w:szCs w:val="32"/>
          <w:u w:val="none" w:color="auto"/>
          <w:shd w:val="clear" w:color="auto" w:fill="FFFFFF"/>
          <w:lang w:val="en-US" w:eastAsia="zh-CN"/>
        </w:rPr>
        <w:t>3.2025年11月24日，</w:t>
      </w:r>
      <w:r>
        <w:rPr>
          <w:rFonts w:hint="eastAsia" w:ascii="国标仿宋-GB/T 2312" w:hAnsi="国标仿宋-GB/T 2312" w:eastAsia="国标仿宋-GB/T 2312" w:cs="国标仿宋-GB/T 2312"/>
          <w:bCs/>
          <w:sz w:val="32"/>
          <w:szCs w:val="32"/>
          <w:u w:val="none" w:color="auto"/>
        </w:rPr>
        <w:t>经税务部门核查，</w:t>
      </w:r>
      <w:r>
        <w:rPr>
          <w:rFonts w:hint="eastAsia" w:ascii="国标仿宋-GB/T 2312" w:hAnsi="国标仿宋-GB/T 2312" w:eastAsia="国标仿宋-GB/T 2312" w:cs="国标仿宋-GB/T 2312"/>
          <w:bCs/>
          <w:sz w:val="32"/>
          <w:szCs w:val="32"/>
          <w:u w:val="none" w:color="auto"/>
          <w:lang w:val="en-US" w:eastAsia="zh-CN"/>
        </w:rPr>
        <w:t>当事人存在</w:t>
      </w:r>
      <w:r>
        <w:rPr>
          <w:rFonts w:hint="eastAsia" w:ascii="国标仿宋-GB/T 2312" w:hAnsi="国标仿宋-GB/T 2312" w:eastAsia="国标仿宋-GB/T 2312" w:cs="国标仿宋-GB/T 2312"/>
          <w:bCs/>
          <w:sz w:val="32"/>
          <w:szCs w:val="32"/>
          <w:u w:val="none" w:color="auto"/>
          <w:lang w:eastAsia="zh-CN"/>
        </w:rPr>
        <w:t>无税务登记信息、</w:t>
      </w:r>
      <w:r>
        <w:rPr>
          <w:rFonts w:hint="eastAsia" w:ascii="国标仿宋-GB/T 2312" w:hAnsi="国标仿宋-GB/T 2312" w:eastAsia="国标仿宋-GB/T 2312" w:cs="国标仿宋-GB/T 2312"/>
          <w:bCs/>
          <w:sz w:val="32"/>
          <w:szCs w:val="32"/>
          <w:u w:val="none" w:color="auto"/>
        </w:rPr>
        <w:t>已税务注销</w:t>
      </w:r>
      <w:r>
        <w:rPr>
          <w:rFonts w:hint="eastAsia" w:ascii="国标仿宋-GB/T 2312" w:hAnsi="国标仿宋-GB/T 2312" w:eastAsia="国标仿宋-GB/T 2312" w:cs="国标仿宋-GB/T 2312"/>
          <w:bCs/>
          <w:sz w:val="32"/>
          <w:szCs w:val="32"/>
          <w:u w:val="none" w:color="auto"/>
          <w:lang w:eastAsia="zh-CN"/>
        </w:rPr>
        <w:t>及非正常情况。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仿宋-GB/T 2312" w:hAnsi="国标仿宋-GB/T 2312" w:eastAsia="国标仿宋-GB/T 2312" w:cs="国标仿宋-GB/T 2312"/>
          <w:bCs/>
          <w:sz w:val="32"/>
          <w:szCs w:val="32"/>
        </w:rPr>
      </w:pPr>
      <w:r>
        <w:rPr>
          <w:rFonts w:hint="eastAsia" w:ascii="国标仿宋-GB/T 2312" w:hAnsi="国标仿宋-GB/T 2312" w:eastAsia="国标仿宋-GB/T 2312" w:cs="国标仿宋-GB/T 2312"/>
          <w:bCs/>
          <w:sz w:val="32"/>
          <w:szCs w:val="32"/>
          <w:lang w:val="en-US" w:eastAsia="zh-CN"/>
        </w:rPr>
        <w:t>4.</w:t>
      </w:r>
      <w:r>
        <w:rPr>
          <w:rFonts w:hint="eastAsia" w:ascii="国标仿宋-GB/T 2312" w:hAnsi="国标仿宋-GB/T 2312" w:eastAsia="国标仿宋-GB/T 2312" w:cs="国标仿宋-GB/T 2312"/>
          <w:bCs/>
          <w:sz w:val="32"/>
          <w:szCs w:val="32"/>
        </w:rPr>
        <w:t>执法人员在</w:t>
      </w:r>
      <w:r>
        <w:rPr>
          <w:rFonts w:hint="eastAsia" w:ascii="国标仿宋-GB/T 2312" w:hAnsi="国标仿宋-GB/T 2312" w:eastAsia="国标仿宋-GB/T 2312" w:cs="国标仿宋-GB/T 2312"/>
          <w:bCs/>
          <w:sz w:val="32"/>
          <w:szCs w:val="32"/>
          <w:lang w:val="en-US" w:eastAsia="zh-CN"/>
        </w:rPr>
        <w:t>当事人</w:t>
      </w:r>
      <w:r>
        <w:rPr>
          <w:rFonts w:hint="eastAsia" w:ascii="国标仿宋-GB/T 2312" w:hAnsi="国标仿宋-GB/T 2312" w:eastAsia="国标仿宋-GB/T 2312" w:cs="国标仿宋-GB/T 2312"/>
          <w:bCs/>
          <w:sz w:val="32"/>
          <w:szCs w:val="32"/>
        </w:rPr>
        <w:t>登记住所现场检查均未发现生产经营活动。</w:t>
      </w:r>
      <w:r>
        <w:rPr>
          <w:rFonts w:hint="eastAsia" w:eastAsia="国标仿宋-GB/T 2312" w:cs="国标仿宋-GB/T 2312"/>
          <w:bCs/>
          <w:sz w:val="32"/>
          <w:szCs w:val="32"/>
          <w:lang w:eastAsia="zh-CN"/>
        </w:rPr>
        <w:t>本局</w:t>
      </w:r>
      <w:r>
        <w:rPr>
          <w:rFonts w:hint="eastAsia" w:ascii="国标仿宋-GB/T 2312" w:hAnsi="国标仿宋-GB/T 2312" w:eastAsia="国标仿宋-GB/T 2312" w:cs="国标仿宋-GB/T 2312"/>
          <w:bCs/>
          <w:sz w:val="32"/>
          <w:szCs w:val="32"/>
        </w:rPr>
        <w:t>也以邮政专函的形式向</w:t>
      </w:r>
      <w:r>
        <w:rPr>
          <w:rFonts w:hint="eastAsia" w:ascii="国标仿宋-GB/T 2312" w:hAnsi="国标仿宋-GB/T 2312" w:eastAsia="国标仿宋-GB/T 2312" w:cs="国标仿宋-GB/T 2312"/>
          <w:bCs/>
          <w:sz w:val="32"/>
          <w:szCs w:val="32"/>
          <w:lang w:eastAsia="zh-CN"/>
        </w:rPr>
        <w:t>当事人</w:t>
      </w:r>
      <w:r>
        <w:rPr>
          <w:rFonts w:hint="eastAsia" w:ascii="国标仿宋-GB/T 2312" w:hAnsi="国标仿宋-GB/T 2312" w:eastAsia="国标仿宋-GB/T 2312" w:cs="国标仿宋-GB/T 2312"/>
          <w:bCs/>
          <w:sz w:val="32"/>
          <w:szCs w:val="32"/>
        </w:rPr>
        <w:t>发出住所核查函，信函均因“该地址无人签收”或“查无此地址”而被退回。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仿宋-GB/T 2312" w:hAnsi="国标仿宋-GB/T 2312" w:eastAsia="国标仿宋-GB/T 2312" w:cs="国标仿宋-GB/T 2312"/>
          <w:bCs/>
          <w:sz w:val="32"/>
          <w:szCs w:val="32"/>
          <w:u w:val="none" w:color="auto"/>
          <w:lang w:val="en-US" w:eastAsia="zh-CN"/>
        </w:rPr>
      </w:pPr>
      <w:r>
        <w:rPr>
          <w:rFonts w:hint="eastAsia" w:ascii="国标仿宋-GB/T 2312" w:hAnsi="国标仿宋-GB/T 2312" w:eastAsia="国标仿宋-GB/T 2312" w:cs="国标仿宋-GB/T 2312"/>
          <w:bCs/>
          <w:sz w:val="32"/>
          <w:szCs w:val="32"/>
          <w:u w:val="none" w:color="auto"/>
          <w:lang w:val="en-US" w:eastAsia="zh-CN"/>
        </w:rPr>
        <w:t>5.2026年5月22日</w:t>
      </w:r>
      <w:r>
        <w:rPr>
          <w:rFonts w:hint="eastAsia" w:ascii="国标仿宋-GB/T 2312" w:hAnsi="国标仿宋-GB/T 2312" w:eastAsia="国标仿宋-GB/T 2312" w:cs="国标仿宋-GB/T 2312"/>
          <w:bCs/>
          <w:sz w:val="32"/>
          <w:szCs w:val="32"/>
          <w:u w:val="none" w:color="auto"/>
        </w:rPr>
        <w:t>经</w:t>
      </w:r>
      <w:r>
        <w:rPr>
          <w:rFonts w:hint="eastAsia" w:ascii="国标仿宋-GB/T 2312" w:hAnsi="国标仿宋-GB/T 2312" w:eastAsia="国标仿宋-GB/T 2312" w:cs="国标仿宋-GB/T 2312"/>
          <w:bCs/>
          <w:sz w:val="32"/>
          <w:szCs w:val="32"/>
          <w:u w:val="none" w:color="auto"/>
          <w:lang w:val="en-US" w:eastAsia="zh-CN"/>
        </w:rPr>
        <w:t>法院</w:t>
      </w:r>
      <w:r>
        <w:rPr>
          <w:rFonts w:hint="eastAsia" w:ascii="国标仿宋-GB/T 2312" w:hAnsi="国标仿宋-GB/T 2312" w:eastAsia="国标仿宋-GB/T 2312" w:cs="国标仿宋-GB/T 2312"/>
          <w:bCs/>
          <w:sz w:val="32"/>
          <w:szCs w:val="32"/>
          <w:u w:val="none" w:color="auto"/>
        </w:rPr>
        <w:t>协查，</w:t>
      </w:r>
      <w:r>
        <w:rPr>
          <w:rFonts w:hint="eastAsia" w:ascii="国标仿宋-GB/T 2312" w:hAnsi="国标仿宋-GB/T 2312" w:eastAsia="国标仿宋-GB/T 2312" w:cs="国标仿宋-GB/T 2312"/>
          <w:bCs/>
          <w:sz w:val="32"/>
          <w:szCs w:val="32"/>
          <w:u w:val="none" w:color="auto"/>
          <w:lang w:eastAsia="zh-CN"/>
        </w:rPr>
        <w:t>当事人</w:t>
      </w:r>
      <w:r>
        <w:rPr>
          <w:rFonts w:hint="eastAsia" w:ascii="国标仿宋-GB/T 2312" w:hAnsi="国标仿宋-GB/T 2312" w:eastAsia="国标仿宋-GB/T 2312" w:cs="国标仿宋-GB/T 2312"/>
          <w:bCs/>
          <w:sz w:val="32"/>
          <w:szCs w:val="32"/>
          <w:u w:val="none" w:color="auto"/>
          <w:lang w:val="en-US" w:eastAsia="zh-CN"/>
        </w:rPr>
        <w:t>所有涉诉案件均已办结，无任何未审结、在审、待结案件。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仿宋-GB/T 2312" w:hAnsi="国标仿宋-GB/T 2312" w:eastAsia="国标仿宋-GB/T 2312" w:cs="国标仿宋-GB/T 2312"/>
          <w:sz w:val="32"/>
          <w:szCs w:val="32"/>
        </w:rPr>
      </w:pPr>
      <w:r>
        <w:rPr>
          <w:rFonts w:hint="eastAsia" w:ascii="国标仿宋-GB/T 2312" w:hAnsi="国标仿宋-GB/T 2312" w:eastAsia="国标仿宋-GB/T 2312" w:cs="国标仿宋-GB/T 2312"/>
          <w:color w:val="000000"/>
          <w:sz w:val="32"/>
          <w:szCs w:val="32"/>
          <w:u w:val="none"/>
        </w:rPr>
        <w:t>上述事实，主要有以下证据证明：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仿宋-GB/T 2312" w:hAnsi="国标仿宋-GB/T 2312" w:eastAsia="国标仿宋-GB/T 2312" w:cs="国标仿宋-GB/T 2312"/>
          <w:color w:val="000000"/>
          <w:sz w:val="32"/>
          <w:szCs w:val="32"/>
          <w:u w:val="none"/>
        </w:rPr>
      </w:pPr>
      <w:bookmarkStart w:id="8" w:name="CALCULATE—ZJCL—tajCltjes_zjclxx"/>
      <w:r>
        <w:rPr>
          <w:rFonts w:hint="eastAsia" w:ascii="国标仿宋-GB/T 2312" w:hAnsi="国标仿宋-GB/T 2312" w:eastAsia="国标仿宋-GB/T 2312" w:cs="国标仿宋-GB/T 2312"/>
          <w:color w:val="000000"/>
          <w:sz w:val="32"/>
          <w:szCs w:val="32"/>
          <w:u w:val="none"/>
        </w:rPr>
        <w:t>1.</w:t>
      </w:r>
      <w:r>
        <w:rPr>
          <w:rFonts w:hint="eastAsia" w:ascii="国标仿宋-GB/T 2312" w:hAnsi="国标仿宋-GB/T 2312" w:eastAsia="国标仿宋-GB/T 2312" w:cs="国标仿宋-GB/T 2312"/>
          <w:bCs/>
          <w:sz w:val="32"/>
          <w:szCs w:val="32"/>
          <w:u w:val="none" w:color="auto"/>
          <w:lang w:val="en-US" w:eastAsia="zh-CN"/>
        </w:rPr>
        <w:t>2026年5月22日</w:t>
      </w:r>
      <w:r>
        <w:rPr>
          <w:rFonts w:hint="eastAsia" w:ascii="国标仿宋-GB/T 2312" w:hAnsi="国标仿宋-GB/T 2312" w:eastAsia="国标仿宋-GB/T 2312" w:cs="国标仿宋-GB/T 2312"/>
          <w:color w:val="000000"/>
          <w:sz w:val="32"/>
          <w:szCs w:val="32"/>
          <w:u w:val="none"/>
        </w:rPr>
        <w:t>法院提供的协查信息，证明当事人所有涉诉案件均已办结，无任何未审结、在审、待结案件；</w:t>
      </w:r>
      <w:r>
        <w:rPr>
          <w:rFonts w:hint="eastAsia" w:ascii="国标仿宋-GB/T 2312" w:hAnsi="国标仿宋-GB/T 2312" w:eastAsia="国标仿宋-GB/T 2312" w:cs="国标仿宋-GB/T 2312"/>
          <w:color w:val="000000"/>
          <w:sz w:val="32"/>
          <w:szCs w:val="32"/>
          <w:u w:val="none"/>
        </w:rPr>
        <w:br w:type="textWrapping"/>
      </w:r>
      <w:r>
        <w:rPr>
          <w:rFonts w:hint="eastAsia" w:ascii="国标仿宋-GB/T 2312" w:hAnsi="国标仿宋-GB/T 2312" w:eastAsia="国标仿宋-GB/T 2312" w:cs="国标仿宋-GB/T 2312"/>
          <w:color w:val="000000"/>
          <w:sz w:val="32"/>
          <w:szCs w:val="32"/>
          <w:u w:val="none"/>
        </w:rPr>
        <w:t>　　2.企业连续两年被依法列入经营异常名录清单，证明当事人未依法按照《企业信息公示暂行条例》通过国家企业信用信息公示系统报送</w:t>
      </w:r>
      <w:r>
        <w:rPr>
          <w:rFonts w:hint="eastAsia" w:ascii="国标仿宋-GB/T 2312" w:hAnsi="国标仿宋-GB/T 2312" w:eastAsia="国标仿宋-GB/T 2312" w:cs="国标仿宋-GB/T 2312"/>
          <w:color w:val="000000"/>
          <w:sz w:val="32"/>
          <w:szCs w:val="32"/>
          <w:u w:val="none"/>
          <w:lang w:val="en-US" w:eastAsia="zh-CN"/>
        </w:rPr>
        <w:t>2023、2024</w:t>
      </w:r>
      <w:r>
        <w:rPr>
          <w:rFonts w:hint="eastAsia" w:ascii="国标仿宋-GB/T 2312" w:hAnsi="国标仿宋-GB/T 2312" w:eastAsia="国标仿宋-GB/T 2312" w:cs="国标仿宋-GB/T 2312"/>
          <w:color w:val="000000"/>
          <w:sz w:val="32"/>
          <w:szCs w:val="32"/>
          <w:u w:val="none"/>
        </w:rPr>
        <w:t>年度报告并向社会公示，</w:t>
      </w:r>
      <w:r>
        <w:rPr>
          <w:rFonts w:hint="eastAsia" w:ascii="国标仿宋-GB/T 2312" w:hAnsi="国标仿宋-GB/T 2312" w:eastAsia="国标仿宋-GB/T 2312" w:cs="国标仿宋-GB/T 2312"/>
          <w:color w:val="000000"/>
          <w:sz w:val="32"/>
          <w:szCs w:val="32"/>
          <w:u w:val="none"/>
          <w:lang w:eastAsia="zh-CN"/>
        </w:rPr>
        <w:t>于</w:t>
      </w:r>
      <w:r>
        <w:rPr>
          <w:rFonts w:hint="eastAsia" w:ascii="国标仿宋-GB/T 2312" w:hAnsi="国标仿宋-GB/T 2312" w:eastAsia="国标仿宋-GB/T 2312" w:cs="国标仿宋-GB/T 2312"/>
          <w:color w:val="000000"/>
          <w:sz w:val="32"/>
          <w:szCs w:val="32"/>
          <w:u w:val="none"/>
          <w:lang w:val="en-US" w:eastAsia="zh-CN"/>
        </w:rPr>
        <w:t>2024、2025年</w:t>
      </w:r>
      <w:r>
        <w:rPr>
          <w:rFonts w:hint="eastAsia" w:ascii="国标仿宋-GB/T 2312" w:hAnsi="国标仿宋-GB/T 2312" w:eastAsia="国标仿宋-GB/T 2312" w:cs="国标仿宋-GB/T 2312"/>
          <w:color w:val="000000"/>
          <w:sz w:val="32"/>
          <w:szCs w:val="32"/>
          <w:u w:val="none"/>
        </w:rPr>
        <w:t>被列入经营异常名录；</w:t>
      </w:r>
      <w:r>
        <w:rPr>
          <w:rFonts w:hint="eastAsia" w:ascii="国标仿宋-GB/T 2312" w:hAnsi="国标仿宋-GB/T 2312" w:eastAsia="国标仿宋-GB/T 2312" w:cs="国标仿宋-GB/T 2312"/>
          <w:color w:val="000000"/>
          <w:sz w:val="32"/>
          <w:szCs w:val="32"/>
          <w:u w:val="none"/>
        </w:rPr>
        <w:br w:type="textWrapping"/>
      </w:r>
      <w:r>
        <w:rPr>
          <w:rFonts w:hint="eastAsia" w:ascii="国标仿宋-GB/T 2312" w:hAnsi="国标仿宋-GB/T 2312" w:eastAsia="国标仿宋-GB/T 2312" w:cs="国标仿宋-GB/T 2312"/>
          <w:color w:val="000000"/>
          <w:sz w:val="32"/>
          <w:szCs w:val="32"/>
          <w:u w:val="none"/>
        </w:rPr>
        <w:t>　　3.企业连续两年处于未年报状态名单，证明当事人未依法按照《企业信息公示暂行条例》通过国家企业信用信息公示系统报送</w:t>
      </w:r>
      <w:r>
        <w:rPr>
          <w:rFonts w:hint="eastAsia" w:ascii="国标仿宋-GB/T 2312" w:hAnsi="国标仿宋-GB/T 2312" w:eastAsia="国标仿宋-GB/T 2312" w:cs="国标仿宋-GB/T 2312"/>
          <w:color w:val="000000"/>
          <w:sz w:val="32"/>
          <w:szCs w:val="32"/>
          <w:u w:val="none"/>
          <w:lang w:val="en-US" w:eastAsia="zh-CN"/>
        </w:rPr>
        <w:t>2023、2024</w:t>
      </w:r>
      <w:r>
        <w:rPr>
          <w:rFonts w:hint="eastAsia" w:ascii="国标仿宋-GB/T 2312" w:hAnsi="国标仿宋-GB/T 2312" w:eastAsia="国标仿宋-GB/T 2312" w:cs="国标仿宋-GB/T 2312"/>
          <w:color w:val="000000"/>
          <w:sz w:val="32"/>
          <w:szCs w:val="32"/>
          <w:u w:val="none"/>
        </w:rPr>
        <w:t>年度报告并向社会公示；</w:t>
      </w:r>
      <w:r>
        <w:rPr>
          <w:rFonts w:hint="eastAsia" w:ascii="国标仿宋-GB/T 2312" w:hAnsi="国标仿宋-GB/T 2312" w:eastAsia="国标仿宋-GB/T 2312" w:cs="国标仿宋-GB/T 2312"/>
          <w:color w:val="000000"/>
          <w:sz w:val="32"/>
          <w:szCs w:val="32"/>
          <w:u w:val="none"/>
        </w:rPr>
        <w:br w:type="textWrapping"/>
      </w:r>
      <w:r>
        <w:rPr>
          <w:rFonts w:hint="eastAsia" w:ascii="国标仿宋-GB/T 2312" w:hAnsi="国标仿宋-GB/T 2312" w:eastAsia="国标仿宋-GB/T 2312" w:cs="国标仿宋-GB/T 2312"/>
          <w:color w:val="000000"/>
          <w:sz w:val="32"/>
          <w:szCs w:val="32"/>
          <w:u w:val="none"/>
        </w:rPr>
        <w:t>　　4.</w:t>
      </w:r>
      <w:r>
        <w:rPr>
          <w:rFonts w:hint="eastAsia" w:ascii="国标仿宋-GB/T 2312" w:hAnsi="国标仿宋-GB/T 2312" w:eastAsia="国标仿宋-GB/T 2312" w:cs="国标仿宋-GB/T 2312"/>
          <w:b w:val="0"/>
          <w:bCs w:val="0"/>
          <w:i w:val="0"/>
          <w:iCs w:val="0"/>
          <w:caps w:val="0"/>
          <w:color w:val="auto"/>
          <w:spacing w:val="0"/>
          <w:sz w:val="32"/>
          <w:szCs w:val="32"/>
          <w:u w:val="none" w:color="auto"/>
          <w:shd w:val="clear" w:color="auto" w:fill="FFFFFF"/>
          <w:lang w:val="en-US" w:eastAsia="zh-CN"/>
        </w:rPr>
        <w:t>2025年11月24日</w:t>
      </w:r>
      <w:r>
        <w:rPr>
          <w:rFonts w:hint="eastAsia" w:ascii="国标仿宋-GB/T 2312" w:hAnsi="国标仿宋-GB/T 2312" w:eastAsia="国标仿宋-GB/T 2312" w:cs="国标仿宋-GB/T 2312"/>
          <w:color w:val="000000"/>
          <w:sz w:val="32"/>
          <w:szCs w:val="32"/>
          <w:u w:val="none"/>
        </w:rPr>
        <w:t>税务部门提供的协查信息，证明当事人未到税务机关进行信息采集确认或已经注销税务登记、税务处于非正常状态；</w:t>
      </w:r>
      <w:r>
        <w:rPr>
          <w:rFonts w:hint="eastAsia" w:ascii="国标仿宋-GB/T 2312" w:hAnsi="国标仿宋-GB/T 2312" w:eastAsia="国标仿宋-GB/T 2312" w:cs="国标仿宋-GB/T 2312"/>
          <w:color w:val="000000"/>
          <w:sz w:val="32"/>
          <w:szCs w:val="32"/>
          <w:u w:val="none"/>
        </w:rPr>
        <w:br w:type="textWrapping"/>
      </w:r>
      <w:r>
        <w:rPr>
          <w:rFonts w:hint="eastAsia" w:ascii="国标仿宋-GB/T 2312" w:hAnsi="国标仿宋-GB/T 2312" w:eastAsia="国标仿宋-GB/T 2312" w:cs="国标仿宋-GB/T 2312"/>
          <w:color w:val="000000"/>
          <w:sz w:val="32"/>
          <w:szCs w:val="32"/>
          <w:u w:val="none"/>
        </w:rPr>
        <w:t>　　5.现场笔录，证明当事人在登记的住所或者经营场所无法找到，现场未发现生产经营活动；</w:t>
      </w:r>
      <w:r>
        <w:rPr>
          <w:rFonts w:hint="eastAsia" w:ascii="国标仿宋-GB/T 2312" w:hAnsi="国标仿宋-GB/T 2312" w:eastAsia="国标仿宋-GB/T 2312" w:cs="国标仿宋-GB/T 2312"/>
          <w:color w:val="000000"/>
          <w:sz w:val="32"/>
          <w:szCs w:val="32"/>
          <w:u w:val="none"/>
        </w:rPr>
        <w:br w:type="textWrapping"/>
      </w:r>
      <w:r>
        <w:rPr>
          <w:rFonts w:hint="eastAsia" w:ascii="国标仿宋-GB/T 2312" w:hAnsi="国标仿宋-GB/T 2312" w:eastAsia="国标仿宋-GB/T 2312" w:cs="国标仿宋-GB/T 2312"/>
          <w:color w:val="000000"/>
          <w:sz w:val="32"/>
          <w:szCs w:val="32"/>
          <w:u w:val="none"/>
        </w:rPr>
        <w:t>　　6.当事人2次邮寄无人签收的信函退件，证明当事人未在登记的住所或者经营场所从事经营活动；</w:t>
      </w:r>
      <w:r>
        <w:rPr>
          <w:rFonts w:hint="eastAsia" w:ascii="国标仿宋-GB/T 2312" w:hAnsi="国标仿宋-GB/T 2312" w:eastAsia="国标仿宋-GB/T 2312" w:cs="国标仿宋-GB/T 2312"/>
          <w:color w:val="000000"/>
          <w:sz w:val="32"/>
          <w:szCs w:val="32"/>
          <w:u w:val="none"/>
        </w:rPr>
        <w:br w:type="textWrapping"/>
      </w:r>
      <w:r>
        <w:rPr>
          <w:rFonts w:hint="eastAsia" w:ascii="国标仿宋-GB/T 2312" w:hAnsi="国标仿宋-GB/T 2312" w:eastAsia="国标仿宋-GB/T 2312" w:cs="国标仿宋-GB/T 2312"/>
          <w:color w:val="000000"/>
          <w:sz w:val="32"/>
          <w:szCs w:val="32"/>
          <w:u w:val="none"/>
        </w:rPr>
        <w:t>　　7.</w:t>
      </w:r>
      <w:r>
        <w:rPr>
          <w:rFonts w:hint="eastAsia" w:ascii="国标仿宋-GB/T 2312" w:hAnsi="国标仿宋-GB/T 2312" w:eastAsia="国标仿宋-GB/T 2312" w:cs="国标仿宋-GB/T 2312"/>
          <w:color w:val="000000"/>
          <w:sz w:val="32"/>
          <w:szCs w:val="32"/>
          <w:u w:val="none"/>
          <w:lang w:val="en-US" w:eastAsia="zh-CN"/>
        </w:rPr>
        <w:t>2025年9月23日，</w:t>
      </w:r>
      <w:r>
        <w:rPr>
          <w:rFonts w:hint="eastAsia" w:ascii="国标仿宋-GB/T 2312" w:hAnsi="国标仿宋-GB/T 2312" w:eastAsia="国标仿宋-GB/T 2312" w:cs="国标仿宋-GB/T 2312"/>
          <w:color w:val="000000"/>
          <w:sz w:val="32"/>
          <w:szCs w:val="32"/>
          <w:u w:val="none"/>
        </w:rPr>
        <w:t>岐山县人民政府网站公示《岐山县市场监督管理局关于清理长期停业未经营企业的公告》，证明</w:t>
      </w:r>
      <w:bookmarkEnd w:id="8"/>
      <w:r>
        <w:rPr>
          <w:rFonts w:hint="eastAsia" w:eastAsia="国标仿宋-GB/T 2312" w:cs="国标仿宋-GB/T 2312"/>
          <w:color w:val="000000"/>
          <w:sz w:val="32"/>
          <w:szCs w:val="32"/>
          <w:u w:val="none"/>
          <w:lang w:eastAsia="zh-CN"/>
        </w:rPr>
        <w:t>本局</w:t>
      </w:r>
      <w:r>
        <w:rPr>
          <w:rFonts w:hint="eastAsia" w:ascii="国标仿宋-GB/T 2312" w:hAnsi="国标仿宋-GB/T 2312" w:eastAsia="国标仿宋-GB/T 2312" w:cs="国标仿宋-GB/T 2312"/>
          <w:bCs/>
          <w:sz w:val="32"/>
          <w:szCs w:val="32"/>
          <w:lang w:eastAsia="zh-CN"/>
        </w:rPr>
        <w:t>提示</w:t>
      </w:r>
      <w:r>
        <w:rPr>
          <w:rFonts w:hint="eastAsia" w:ascii="国标仿宋-GB/T 2312" w:hAnsi="国标仿宋-GB/T 2312" w:eastAsia="国标仿宋-GB/T 2312" w:cs="国标仿宋-GB/T 2312"/>
          <w:bCs/>
          <w:sz w:val="32"/>
          <w:szCs w:val="32"/>
        </w:rPr>
        <w:t>当事人及时履行年报义务或申请变更、歇业备案、注销登记等</w:t>
      </w:r>
      <w:r>
        <w:rPr>
          <w:rFonts w:hint="eastAsia" w:ascii="国标仿宋-GB/T 2312" w:hAnsi="国标仿宋-GB/T 2312" w:eastAsia="国标仿宋-GB/T 2312" w:cs="国标仿宋-GB/T 2312"/>
          <w:bCs/>
          <w:sz w:val="32"/>
          <w:szCs w:val="32"/>
          <w:lang w:eastAsia="zh-CN"/>
        </w:rPr>
        <w:t>业务，当事人未回应。</w:t>
      </w:r>
    </w:p>
    <w:bookmarkEnd w:id="6"/>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color w:val="auto"/>
          <w:sz w:val="32"/>
          <w:szCs w:val="32"/>
          <w:u w:val="none"/>
        </w:rPr>
      </w:pPr>
      <w:r>
        <w:rPr>
          <w:rFonts w:hint="eastAsia" w:ascii="Times New Roman" w:hAnsi="Times New Roman" w:eastAsia="仿宋_GB2312" w:cs="仿宋"/>
          <w:color w:val="auto"/>
          <w:sz w:val="32"/>
          <w:szCs w:val="32"/>
          <w:u w:val="none"/>
          <w:lang w:val="en-US" w:eastAsia="zh-CN"/>
        </w:rPr>
        <w:t>当事人的上述行为，涉嫌违反了</w:t>
      </w:r>
      <w:bookmarkStart w:id="9" w:name="CALCULATE—WFFLFGXX—tAjCfes_cWfflfg"/>
      <w:r>
        <w:rPr>
          <w:rFonts w:hint="eastAsia" w:ascii="Times New Roman" w:hAnsi="Times New Roman" w:eastAsia="仿宋_GB2312" w:cs="仿宋"/>
          <w:color w:val="auto"/>
          <w:sz w:val="32"/>
          <w:u w:val="none"/>
        </w:rPr>
        <w:t>《企业信息公示暂行条例》第八条第一款</w:t>
      </w:r>
      <w:r>
        <w:rPr>
          <w:rFonts w:hint="eastAsia" w:ascii="Times New Roman" w:hAnsi="Times New Roman" w:eastAsia="仿宋_GB2312" w:cs="仿宋"/>
          <w:color w:val="auto"/>
          <w:sz w:val="32"/>
          <w:u w:val="none"/>
          <w:lang w:val="en-US" w:eastAsia="zh-CN"/>
        </w:rPr>
        <w:t>:“</w:t>
      </w:r>
      <w:r>
        <w:rPr>
          <w:rFonts w:hint="eastAsia" w:ascii="Times New Roman" w:hAnsi="Times New Roman" w:eastAsia="仿宋_GB2312" w:cs="仿宋"/>
          <w:color w:val="auto"/>
          <w:sz w:val="32"/>
          <w:u w:val="none"/>
        </w:rPr>
        <w:t>企业应当于每年1月1日至6月30日，通过国家企业信用信息公示系统向市场监督管理部门报送上一年度年度报告，并向社会公示。</w:t>
      </w:r>
      <w:bookmarkEnd w:id="9"/>
      <w:r>
        <w:rPr>
          <w:rFonts w:hint="eastAsia" w:ascii="Times New Roman" w:hAnsi="Times New Roman" w:eastAsia="仿宋_GB2312" w:cs="仿宋"/>
          <w:color w:val="auto"/>
          <w:sz w:val="32"/>
          <w:u w:val="none"/>
          <w:lang w:eastAsia="zh-CN"/>
        </w:rPr>
        <w:t>”</w:t>
      </w:r>
      <w:r>
        <w:rPr>
          <w:rFonts w:hint="eastAsia" w:ascii="Times New Roman" w:hAnsi="Times New Roman" w:eastAsia="仿宋_GB2312" w:cs="仿宋"/>
          <w:color w:val="auto"/>
          <w:sz w:val="32"/>
          <w:szCs w:val="32"/>
          <w:u w:val="none"/>
          <w:lang w:val="en-US" w:eastAsia="zh-CN"/>
        </w:rPr>
        <w:t>的规定。依据</w:t>
      </w:r>
      <w:bookmarkStart w:id="10" w:name="CALCULATE—WFFLFGXX—tAjCfes_cCfyj"/>
      <w:r>
        <w:rPr>
          <w:rFonts w:hint="eastAsia" w:ascii="Times New Roman" w:hAnsi="Times New Roman" w:eastAsia="仿宋_GB2312" w:cs="仿宋"/>
          <w:color w:val="auto"/>
          <w:sz w:val="32"/>
          <w:u w:val="none"/>
        </w:rPr>
        <w:t>《企业信息公示暂行条例》第十八条第一款</w:t>
      </w:r>
      <w:r>
        <w:rPr>
          <w:rFonts w:hint="eastAsia" w:ascii="Times New Roman" w:hAnsi="Times New Roman" w:eastAsia="仿宋_GB2312" w:cs="仿宋"/>
          <w:color w:val="auto"/>
          <w:sz w:val="32"/>
          <w:u w:val="none"/>
          <w:lang w:eastAsia="zh-CN"/>
        </w:rPr>
        <w:t>：“</w:t>
      </w:r>
      <w:r>
        <w:rPr>
          <w:rFonts w:hint="eastAsia" w:ascii="Times New Roman" w:hAnsi="Times New Roman" w:eastAsia="仿宋_GB2312" w:cs="仿宋"/>
          <w:color w:val="auto"/>
          <w:sz w:val="32"/>
          <w:u w:val="none"/>
        </w:rPr>
        <w:t>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w:t>
      </w:r>
      <w:bookmarkEnd w:id="10"/>
      <w:r>
        <w:rPr>
          <w:rFonts w:hint="eastAsia" w:ascii="Times New Roman" w:hAnsi="Times New Roman" w:eastAsia="仿宋_GB2312" w:cs="仿宋"/>
          <w:color w:val="auto"/>
          <w:sz w:val="32"/>
          <w:u w:val="none"/>
          <w:lang w:eastAsia="zh-CN"/>
        </w:rPr>
        <w:t>”</w:t>
      </w:r>
      <w:r>
        <w:rPr>
          <w:rFonts w:hint="eastAsia" w:ascii="Times New Roman" w:hAnsi="Times New Roman" w:eastAsia="仿宋_GB2312" w:cs="仿宋"/>
          <w:color w:val="auto"/>
          <w:sz w:val="32"/>
          <w:szCs w:val="32"/>
          <w:u w:val="none"/>
          <w:lang w:val="en-US" w:eastAsia="zh-CN"/>
        </w:rPr>
        <w:t>的规定，并拟作出处罚如下：</w:t>
      </w:r>
      <w:r>
        <w:rPr>
          <w:rFonts w:hint="eastAsia" w:ascii="Times New Roman" w:hAnsi="Times New Roman" w:eastAsia="仿宋_GB2312" w:cs="仿宋"/>
          <w:color w:val="auto"/>
          <w:sz w:val="32"/>
          <w:u w:val="none"/>
        </w:rPr>
        <w:t>吊销当事人的营业执照。</w:t>
      </w:r>
      <w:r>
        <w:rPr>
          <w:rFonts w:hint="eastAsia" w:ascii="Times New Roman" w:hAnsi="Times New Roman" w:eastAsia="仿宋_GB2312" w:cs="仿宋"/>
          <w:color w:val="auto"/>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color w:val="auto"/>
          <w:sz w:val="32"/>
          <w:szCs w:val="32"/>
        </w:rPr>
      </w:pPr>
      <w:r>
        <w:rPr>
          <w:rFonts w:hint="eastAsia" w:ascii="Times New Roman" w:hAnsi="Times New Roman" w:eastAsia="仿宋_GB2312" w:cs="仿宋"/>
          <w:color w:val="auto"/>
          <w:sz w:val="32"/>
          <w:szCs w:val="32"/>
        </w:rPr>
        <w:t>依据《中华人民共和国行政处罚法》第四十四条、第四十五条、第六十三条、第六十四条第一项，以及《市场监督管理行政处罚听证办法》第五条的规定，</w:t>
      </w:r>
      <w:r>
        <w:rPr>
          <w:rFonts w:hint="eastAsia" w:ascii="Times New Roman" w:hAnsi="Times New Roman" w:eastAsia="仿宋_GB2312" w:cs="仿宋"/>
          <w:color w:val="auto"/>
          <w:sz w:val="32"/>
          <w:szCs w:val="32"/>
          <w:lang w:eastAsia="zh-CN"/>
        </w:rPr>
        <w:t>当事人</w:t>
      </w:r>
      <w:r>
        <w:rPr>
          <w:rFonts w:hint="eastAsia" w:ascii="Times New Roman" w:hAnsi="Times New Roman" w:eastAsia="仿宋_GB2312" w:cs="仿宋"/>
          <w:color w:val="auto"/>
          <w:sz w:val="32"/>
          <w:szCs w:val="32"/>
        </w:rPr>
        <w:t>有权进行陈述、申辩</w:t>
      </w:r>
      <w:r>
        <w:rPr>
          <w:rFonts w:hint="eastAsia" w:ascii="Times New Roman" w:hAnsi="Times New Roman" w:eastAsia="仿宋_GB2312" w:cs="仿宋"/>
          <w:color w:val="auto"/>
          <w:sz w:val="32"/>
          <w:szCs w:val="32"/>
          <w:lang w:eastAsia="zh-CN"/>
        </w:rPr>
        <w:t>，</w:t>
      </w:r>
      <w:r>
        <w:rPr>
          <w:rFonts w:hint="eastAsia" w:ascii="Times New Roman" w:hAnsi="Times New Roman" w:eastAsia="仿宋_GB2312" w:cs="仿宋"/>
          <w:color w:val="auto"/>
          <w:sz w:val="32"/>
          <w:szCs w:val="32"/>
        </w:rPr>
        <w:t>并可以要求听证。自收到本告知书之日起五个工作日内未行使陈述、申辩权，未要求听证的，视为放弃此权利。</w:t>
      </w:r>
    </w:p>
    <w:bookmarkEnd w:id="7"/>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eastAsia="zh-CN"/>
        </w:rPr>
      </w:pPr>
      <w:r>
        <w:rPr>
          <w:rFonts w:hint="eastAsia"/>
          <w:lang w:eastAsia="zh-CN"/>
        </w:rPr>
        <w:t>附：拟吊销营业执照企业名单（</w:t>
      </w:r>
      <w:r>
        <w:rPr>
          <w:rFonts w:hint="eastAsia"/>
          <w:lang w:val="en-US" w:eastAsia="zh-CN"/>
        </w:rPr>
        <w:t>221户</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auto"/>
          <w:szCs w:val="32"/>
          <w:u w:val="none"/>
        </w:rPr>
      </w:pPr>
      <w:r>
        <w:rPr>
          <w:rFonts w:hint="eastAsia"/>
        </w:rPr>
        <w:t>联系人：</w:t>
      </w:r>
      <w:bookmarkStart w:id="11" w:name="CALCULATE—cqajLxrs—lxr"/>
      <w:r>
        <w:rPr>
          <w:rFonts w:hint="eastAsia"/>
          <w:lang w:eastAsia="zh-CN"/>
        </w:rPr>
        <w:t>孟颖瑜</w:t>
      </w:r>
      <w:r>
        <w:rPr>
          <w:rFonts w:hint="eastAsia"/>
          <w:lang w:val="en-US" w:eastAsia="zh-CN"/>
        </w:rPr>
        <w:t xml:space="preserve"> 鲁璐 </w:t>
      </w:r>
      <w:r>
        <w:rPr>
          <w:rFonts w:hint="eastAsia"/>
        </w:rPr>
        <w:t xml:space="preserve">  </w:t>
      </w:r>
      <w:bookmarkEnd w:id="11"/>
      <w:r>
        <w:rPr>
          <w:rFonts w:hint="eastAsia"/>
          <w:lang w:val="en-US" w:eastAsia="zh-CN"/>
        </w:rPr>
        <w:tab/>
      </w:r>
      <w:r>
        <w:rPr>
          <w:rFonts w:hint="eastAsia"/>
        </w:rPr>
        <w:t>联系电话：</w:t>
      </w:r>
      <w:r>
        <w:rPr>
          <w:rFonts w:hint="eastAsia"/>
          <w:lang w:val="en-US" w:eastAsia="zh-CN"/>
        </w:rPr>
        <w:t>0917-8224039</w:t>
      </w:r>
      <w:bookmarkStart w:id="12" w:name="CALCULATE—cqajLxrs—lxdz"/>
      <w:r>
        <w:rPr>
          <w:rFonts w:hint="eastAsia"/>
        </w:rPr>
        <w:t xml:space="preserve">   </w:t>
      </w:r>
      <w:r>
        <w:rPr>
          <w:rFonts w:hint="eastAsia" w:ascii="仿宋_GB2312" w:hAnsi="仿宋" w:eastAsia="仿宋_GB2312" w:cs="仿宋"/>
          <w:color w:val="auto"/>
          <w:szCs w:val="32"/>
          <w:u w:val="none"/>
        </w:rPr>
        <w:t xml:space="preserve">   </w:t>
      </w:r>
    </w:p>
    <w:bookmarkEnd w:id="12"/>
    <w:p>
      <w:pPr>
        <w:spacing w:line="520" w:lineRule="exact"/>
        <w:ind w:right="640" w:firstLine="601"/>
        <w:jc w:val="right"/>
        <w:rPr>
          <w:rFonts w:hint="eastAsia" w:ascii="Times New Roman" w:hAnsi="Times New Roman" w:eastAsia="仿宋_GB2312" w:cs="Mongolian Baiti"/>
          <w:color w:val="auto"/>
          <w:sz w:val="32"/>
          <w:szCs w:val="32"/>
        </w:rPr>
      </w:pPr>
    </w:p>
    <w:p>
      <w:pPr>
        <w:spacing w:line="520" w:lineRule="exact"/>
        <w:ind w:right="640" w:firstLine="601"/>
        <w:jc w:val="right"/>
        <w:rPr>
          <w:rFonts w:hint="eastAsia" w:ascii="Times New Roman" w:hAnsi="Times New Roman" w:eastAsia="仿宋_GB2312" w:cs="Mongolian Baiti"/>
          <w:color w:val="auto"/>
          <w:sz w:val="32"/>
          <w:szCs w:val="32"/>
        </w:rPr>
      </w:pPr>
    </w:p>
    <w:p>
      <w:pPr>
        <w:spacing w:line="520" w:lineRule="exact"/>
        <w:ind w:right="640" w:firstLine="601"/>
        <w:jc w:val="right"/>
        <w:rPr>
          <w:rFonts w:hint="eastAsia" w:ascii="Times New Roman" w:hAnsi="Times New Roman" w:eastAsia="仿宋_GB2312" w:cs="Mongolian Baiti"/>
          <w:color w:val="auto"/>
          <w:sz w:val="32"/>
          <w:szCs w:val="32"/>
        </w:rPr>
      </w:pPr>
    </w:p>
    <w:p>
      <w:pPr>
        <w:spacing w:line="520" w:lineRule="exact"/>
        <w:ind w:right="640" w:firstLine="601"/>
        <w:jc w:val="right"/>
        <w:rPr>
          <w:rFonts w:hint="eastAsia" w:ascii="Times New Roman" w:hAnsi="Times New Roman" w:eastAsia="仿宋_GB2312" w:cs="仿宋"/>
          <w:color w:val="auto"/>
          <w:sz w:val="32"/>
          <w:szCs w:val="32"/>
        </w:rPr>
      </w:pPr>
      <w:bookmarkStart w:id="13" w:name="DYNAMIC—DWXX—tAj_dwmc—0"/>
      <w:r>
        <w:rPr>
          <w:rFonts w:hint="eastAsia" w:ascii="Times New Roman" w:hAnsi="Times New Roman" w:eastAsia="仿宋_GB2312" w:cs="仿宋"/>
          <w:color w:val="auto"/>
          <w:sz w:val="32"/>
        </w:rPr>
        <w:t>岐山县市场监督管理局</w:t>
      </w:r>
      <w:bookmarkEnd w:id="13"/>
      <w:r>
        <w:rPr>
          <w:rFonts w:hint="eastAsia" w:ascii="Times New Roman" w:hAnsi="Times New Roman" w:eastAsia="仿宋_GB2312" w:cs="仿宋"/>
          <w:color w:val="auto"/>
          <w:sz w:val="32"/>
          <w:szCs w:val="32"/>
        </w:rPr>
        <w:t xml:space="preserve">    </w:t>
      </w:r>
    </w:p>
    <w:p>
      <w:pPr>
        <w:wordWrap w:val="0"/>
        <w:spacing w:line="520" w:lineRule="exact"/>
        <w:ind w:left="0" w:leftChars="0" w:firstLine="0" w:firstLineChars="0"/>
        <w:jc w:val="both"/>
        <w:outlineLvl w:val="1"/>
        <w:rPr>
          <w:rFonts w:hint="eastAsia" w:ascii="仿宋_GB2312" w:hAnsi="Times New Roman" w:eastAsia="仿宋_GB2312" w:cs="仿宋"/>
          <w:color w:val="auto"/>
          <w:sz w:val="32"/>
          <w:szCs w:val="32"/>
          <w:lang w:val="en-US" w:eastAsia="zh-CN"/>
        </w:rPr>
      </w:pPr>
      <w:r>
        <w:rPr>
          <w:rFonts w:hint="default" w:ascii="Times New Roman" w:hAnsi="Times New Roman" w:eastAsia="仿宋_GB2312" w:cs="仿宋"/>
          <w:color w:val="auto"/>
          <w:sz w:val="32"/>
          <w:szCs w:val="32"/>
        </w:rPr>
        <w:t xml:space="preserve">   </w:t>
      </w:r>
      <w:bookmarkStart w:id="14" w:name="CALCULATE—TIME—NOW"/>
      <w:r>
        <w:rPr>
          <w:rFonts w:hint="eastAsia" w:ascii="Times New Roman" w:hAnsi="Times New Roman" w:eastAsia="仿宋_GB2312" w:cs="仿宋"/>
          <w:color w:val="auto"/>
          <w:sz w:val="32"/>
          <w:szCs w:val="32"/>
          <w:lang w:val="en-US" w:eastAsia="zh-CN"/>
        </w:rPr>
        <w:t xml:space="preserve">                           </w:t>
      </w:r>
      <w:bookmarkStart w:id="16" w:name="_GoBack"/>
      <w:bookmarkEnd w:id="16"/>
      <w:r>
        <w:rPr>
          <w:rFonts w:hint="eastAsia" w:ascii="仿宋_GB2312" w:hAnsi="Times New Roman" w:eastAsia="仿宋_GB2312" w:cs="仿宋"/>
          <w:color w:val="auto"/>
          <w:sz w:val="32"/>
        </w:rPr>
        <w:t>2026年5月27日</w:t>
      </w:r>
      <w:bookmarkEnd w:id="14"/>
      <w:r>
        <w:rPr>
          <w:rFonts w:hint="eastAsia" w:ascii="仿宋_GB2312" w:hAnsi="Times New Roman" w:eastAsia="仿宋_GB2312" w:cs="仿宋"/>
          <w:color w:val="auto"/>
          <w:sz w:val="32"/>
          <w:szCs w:val="32"/>
          <w:lang w:val="en-US" w:eastAsia="zh-CN"/>
        </w:rPr>
        <w:t xml:space="preserve"> </w:t>
      </w:r>
    </w:p>
    <w:p>
      <w:pPr>
        <w:spacing w:line="520" w:lineRule="exact"/>
        <w:ind w:right="1120" w:firstLine="600"/>
        <w:jc w:val="right"/>
        <w:rPr>
          <w:rFonts w:hint="eastAsia" w:ascii="仿宋_GB2312" w:hAnsi="Times New Roman" w:eastAsia="仿宋_GB2312" w:cs="仿宋"/>
          <w:color w:val="auto"/>
          <w:sz w:val="32"/>
          <w:szCs w:val="32"/>
        </w:rPr>
      </w:pPr>
    </w:p>
    <w:p>
      <w:pPr>
        <w:spacing w:line="520" w:lineRule="exact"/>
        <w:ind w:right="1120" w:firstLine="600"/>
        <w:jc w:val="right"/>
        <w:rPr>
          <w:rFonts w:hint="eastAsia" w:ascii="仿宋_GB2312" w:hAnsi="Times New Roman" w:eastAsia="仿宋_GB2312" w:cs="仿宋"/>
          <w:color w:val="auto"/>
          <w:sz w:val="32"/>
          <w:szCs w:val="32"/>
        </w:rPr>
      </w:pPr>
    </w:p>
    <w:p>
      <w:pPr>
        <w:spacing w:line="520" w:lineRule="exact"/>
        <w:ind w:right="1120" w:firstLine="600"/>
        <w:jc w:val="right"/>
        <w:rPr>
          <w:rFonts w:hint="eastAsia" w:ascii="仿宋_GB2312" w:hAnsi="Times New Roman" w:eastAsia="仿宋_GB2312" w:cs="仿宋"/>
          <w:color w:val="auto"/>
          <w:sz w:val="32"/>
          <w:szCs w:val="32"/>
        </w:rPr>
      </w:pPr>
    </w:p>
    <w:p>
      <w:pPr>
        <w:spacing w:line="520" w:lineRule="exact"/>
        <w:ind w:left="0" w:leftChars="0" w:right="1120" w:firstLine="0" w:firstLineChars="0"/>
        <w:jc w:val="both"/>
        <w:rPr>
          <w:rFonts w:hint="eastAsia" w:ascii="仿宋_GB2312" w:hAnsi="Times New Roman" w:eastAsia="仿宋_GB2312" w:cs="仿宋"/>
          <w:color w:val="auto"/>
          <w:sz w:val="32"/>
          <w:szCs w:val="32"/>
        </w:rPr>
      </w:pPr>
    </w:p>
    <w:p>
      <w:pPr>
        <w:spacing w:before="157" w:beforeLines="50" w:line="500" w:lineRule="exact"/>
        <w:ind w:left="0" w:leftChars="0" w:firstLine="0" w:firstLineChars="0"/>
        <w:rPr>
          <w:rFonts w:hint="eastAsia" w:ascii="Times New Roman" w:hAnsi="Times New Roman" w:eastAsia="仿宋_GB2312" w:cs="仿宋"/>
          <w:color w:val="auto"/>
          <w:sz w:val="32"/>
          <w:szCs w:val="32"/>
          <w:u w:val="none"/>
        </w:rPr>
      </w:pPr>
    </w:p>
    <w:p>
      <w:pPr>
        <w:spacing w:before="157" w:beforeLines="50" w:line="500" w:lineRule="exact"/>
        <w:ind w:left="0" w:leftChars="0" w:firstLine="0" w:firstLineChars="0"/>
        <w:rPr>
          <w:rFonts w:hint="eastAsia" w:ascii="Times New Roman" w:hAnsi="Times New Roman" w:eastAsia="仿宋_GB2312" w:cs="仿宋"/>
          <w:color w:val="auto"/>
          <w:sz w:val="32"/>
          <w:szCs w:val="32"/>
          <w:u w:val="none"/>
        </w:rPr>
      </w:pPr>
    </w:p>
    <w:p>
      <w:pPr>
        <w:spacing w:before="157" w:beforeLines="50" w:line="500" w:lineRule="exact"/>
        <w:ind w:left="0" w:leftChars="0" w:firstLine="0" w:firstLineChars="0"/>
        <w:rPr>
          <w:rFonts w:hint="eastAsia" w:ascii="Times New Roman" w:hAnsi="Times New Roman" w:eastAsia="仿宋_GB2312" w:cs="仿宋"/>
          <w:color w:val="auto"/>
          <w:sz w:val="32"/>
          <w:szCs w:val="32"/>
          <w:u w:val="none"/>
        </w:rPr>
      </w:pPr>
    </w:p>
    <w:p>
      <w:pPr>
        <w:spacing w:before="157" w:beforeLines="50" w:line="500" w:lineRule="exact"/>
        <w:ind w:left="0" w:leftChars="0" w:firstLine="0" w:firstLineChars="0"/>
        <w:rPr>
          <w:rFonts w:hint="eastAsia" w:ascii="Times New Roman" w:hAnsi="Times New Roman" w:eastAsia="仿宋_GB2312" w:cs="仿宋"/>
          <w:color w:val="auto"/>
          <w:sz w:val="32"/>
          <w:szCs w:val="32"/>
          <w:u w:val="none"/>
        </w:rPr>
      </w:pPr>
    </w:p>
    <w:p>
      <w:pPr>
        <w:spacing w:before="157" w:beforeLines="50" w:line="500" w:lineRule="exact"/>
        <w:ind w:left="0" w:leftChars="0" w:firstLine="0" w:firstLineChars="0"/>
        <w:rPr>
          <w:rFonts w:hint="eastAsia" w:ascii="Times New Roman" w:hAnsi="Times New Roman" w:eastAsia="仿宋_GB2312" w:cs="仿宋"/>
          <w:color w:val="auto"/>
          <w:sz w:val="32"/>
          <w:szCs w:val="32"/>
          <w:u w:val="none"/>
        </w:rPr>
      </w:pPr>
    </w:p>
    <w:p>
      <w:pPr>
        <w:spacing w:before="157" w:beforeLines="50" w:line="500" w:lineRule="exact"/>
        <w:ind w:left="0" w:leftChars="0" w:firstLine="0" w:firstLineChars="0"/>
        <w:rPr>
          <w:rFonts w:hint="eastAsia" w:ascii="Times New Roman" w:hAnsi="Times New Roman" w:eastAsia="仿宋_GB2312" w:cs="仿宋"/>
          <w:color w:val="auto"/>
          <w:sz w:val="32"/>
          <w:szCs w:val="32"/>
          <w:u w:val="none"/>
        </w:rPr>
      </w:pPr>
    </w:p>
    <w:p>
      <w:pPr>
        <w:spacing w:before="157" w:beforeLines="50" w:line="500" w:lineRule="exact"/>
        <w:ind w:left="0" w:leftChars="0" w:firstLine="0" w:firstLineChars="0"/>
        <w:rPr>
          <w:rFonts w:hint="eastAsia" w:ascii="Times New Roman" w:hAnsi="Times New Roman" w:eastAsia="仿宋_GB2312" w:cs="仿宋"/>
          <w:color w:val="auto"/>
          <w:sz w:val="32"/>
          <w:szCs w:val="32"/>
          <w:u w:val="none"/>
        </w:rPr>
      </w:pPr>
    </w:p>
    <w:p>
      <w:pPr>
        <w:spacing w:before="157" w:beforeLines="50" w:line="500" w:lineRule="exact"/>
        <w:ind w:left="0" w:leftChars="0" w:firstLine="0" w:firstLineChars="0"/>
        <w:rPr>
          <w:rFonts w:hint="eastAsia" w:ascii="Times New Roman" w:hAnsi="Times New Roman" w:eastAsia="仿宋_GB2312" w:cs="Mongolian Baiti"/>
          <w:bCs/>
          <w:color w:val="auto"/>
          <w:sz w:val="32"/>
          <w:szCs w:val="32"/>
          <w:u w:val="none"/>
        </w:rPr>
      </w:pPr>
      <w:r>
        <w:rPr>
          <w:rFonts w:hint="eastAsia" w:ascii="Times New Roman" w:hAnsi="Times New Roman" w:eastAsia="仿宋_GB2312"/>
          <w:color w:val="auto"/>
          <w:sz w:val="32"/>
          <w:u w:val="none"/>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95250</wp:posOffset>
                </wp:positionV>
                <wp:extent cx="5550535"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7.5pt;height:0.05pt;width:437.05pt;mso-position-horizontal:center;z-index:251661312;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k99JXVAAAABgEAAA8AAAAAAAAAAQAgAAAAIgAAAGRycy9kb3ducmV2LnhtbFBLAQIU&#10;ABQAAAAIAIdO4kBjB/aj9gEAAOcDAAAOAAAAAAAAAAEAIAAAACQBAABkcnMvZTJvRG9jLnhtbFBL&#10;BQYAAAAABgAGAFkBAACM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auto"/>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5" name="直接连接符 5"/>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AMebpL5AQAA5QMAAA4AAAAAAAAAAQAgAAAAJgEAAGRycy9lMm9Eb2Mu&#10;eG1sUEsFBgAAAAAGAAYAWQEAAJE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auto"/>
          <w:sz w:val="32"/>
          <w:szCs w:val="32"/>
          <w:u w:val="none"/>
        </w:rPr>
        <w:t>本文书一式</w:t>
      </w:r>
      <w:r>
        <w:rPr>
          <w:rFonts w:hint="eastAsia" w:ascii="Times New Roman" w:hAnsi="Times New Roman" w:eastAsia="仿宋_GB2312" w:cs="仿宋"/>
          <w:color w:val="auto"/>
          <w:sz w:val="32"/>
          <w:szCs w:val="32"/>
          <w:u w:val="none"/>
          <w:lang w:eastAsia="zh-CN"/>
        </w:rPr>
        <w:t>三</w:t>
      </w:r>
      <w:r>
        <w:rPr>
          <w:rFonts w:hint="eastAsia" w:ascii="Times New Roman" w:hAnsi="Times New Roman" w:eastAsia="仿宋_GB2312" w:cs="仿宋"/>
          <w:color w:val="auto"/>
          <w:sz w:val="32"/>
          <w:szCs w:val="32"/>
          <w:u w:val="none"/>
        </w:rPr>
        <w:t>份，</w:t>
      </w:r>
      <w:r>
        <w:rPr>
          <w:rFonts w:hint="eastAsia" w:ascii="Times New Roman" w:hAnsi="Times New Roman" w:eastAsia="仿宋_GB2312" w:cs="仿宋"/>
          <w:color w:val="auto"/>
          <w:sz w:val="32"/>
          <w:szCs w:val="32"/>
          <w:u w:val="none"/>
          <w:lang w:eastAsia="zh-CN"/>
        </w:rPr>
        <w:t>一</w:t>
      </w:r>
      <w:r>
        <w:rPr>
          <w:rFonts w:hint="eastAsia" w:ascii="Times New Roman" w:hAnsi="Times New Roman" w:eastAsia="仿宋_GB2312" w:cs="仿宋"/>
          <w:color w:val="auto"/>
          <w:sz w:val="32"/>
          <w:szCs w:val="32"/>
          <w:u w:val="none"/>
        </w:rPr>
        <w:t>份送达，一份归档，</w:t>
      </w:r>
      <w:bookmarkStart w:id="15" w:name="CALCULATE—cqajLxrs—zzwssm"/>
      <w:r>
        <w:rPr>
          <w:rFonts w:hint="eastAsia" w:ascii="Times New Roman" w:hAnsi="Times New Roman" w:eastAsia="仿宋_GB2312" w:cs="仿宋"/>
          <w:color w:val="auto"/>
          <w:sz w:val="32"/>
          <w:szCs w:val="32"/>
          <w:u w:val="none"/>
          <w:lang w:eastAsia="zh-CN"/>
        </w:rPr>
        <w:t>一份附卷</w:t>
      </w:r>
      <w:r>
        <w:rPr>
          <w:rFonts w:hint="eastAsia" w:ascii="Times New Roman" w:hAnsi="Times New Roman" w:eastAsia="仿宋_GB2312" w:cs="仿宋"/>
          <w:color w:val="auto"/>
          <w:sz w:val="32"/>
          <w:szCs w:val="32"/>
          <w:u w:val="none"/>
        </w:rPr>
        <w:t xml:space="preserve"> </w:t>
      </w:r>
      <w:bookmarkEnd w:id="15"/>
      <w:r>
        <w:rPr>
          <w:rFonts w:hint="eastAsia" w:ascii="Times New Roman" w:hAnsi="Times New Roman" w:eastAsia="仿宋_GB2312" w:cs="仿宋"/>
          <w:color w:val="auto"/>
          <w:sz w:val="32"/>
          <w:szCs w:val="32"/>
          <w:u w:val="none"/>
        </w:rPr>
        <w:t>。</w:t>
      </w: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国标仿宋-GB/T 2312">
    <w:altName w:val="仿宋"/>
    <w:panose1 w:val="02000500000000000000"/>
    <w:charset w:val="86"/>
    <w:family w:val="auto"/>
    <w:pitch w:val="default"/>
    <w:sig w:usb0="00000000" w:usb1="00000000" w:usb2="0000001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Mangal">
    <w:altName w:val="Segoe Print"/>
    <w:panose1 w:val="00000400000000000000"/>
    <w:charset w:val="00"/>
    <w:family w:val="roman"/>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cs="宋体"/>
                              <w:sz w:val="28"/>
                              <w:szCs w:val="28"/>
                            </w:rPr>
                            <w:t xml:space="preserve">第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一</w:t>
                          </w:r>
                          <w:r>
                            <w:rPr>
                              <w:rFonts w:hint="eastAsia" w:ascii="宋体" w:hAnsi="宋体" w:cs="宋体"/>
                              <w:sz w:val="28"/>
                              <w:szCs w:val="28"/>
                            </w:rPr>
                            <w:fldChar w:fldCharType="end"/>
                          </w:r>
                          <w:r>
                            <w:rPr>
                              <w:rFonts w:hint="eastAsia" w:ascii="宋体" w:hAnsi="宋体" w:cs="宋体"/>
                              <w:sz w:val="28"/>
                              <w:szCs w:val="28"/>
                            </w:rPr>
                            <w:t xml:space="preserve"> 页 共 </w:t>
                          </w:r>
                          <w:r>
                            <w:rPr>
                              <w:rFonts w:hint="eastAsia" w:ascii="宋体" w:hAnsi="宋体" w:cs="宋体"/>
                              <w:sz w:val="28"/>
                              <w:szCs w:val="28"/>
                            </w:rPr>
                            <w:fldChar w:fldCharType="begin"/>
                          </w:r>
                          <w:r>
                            <w:rPr>
                              <w:rFonts w:hint="eastAsia" w:ascii="宋体" w:hAnsi="宋体" w:cs="宋体"/>
                              <w:sz w:val="28"/>
                              <w:szCs w:val="28"/>
                            </w:rPr>
                            <w:instrText xml:space="preserve"> NUMPAGES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cs="宋体"/>
                        <w:sz w:val="28"/>
                        <w:szCs w:val="28"/>
                      </w:rPr>
                      <w:t xml:space="preserve">第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一</w:t>
                    </w:r>
                    <w:r>
                      <w:rPr>
                        <w:rFonts w:hint="eastAsia" w:ascii="宋体" w:hAnsi="宋体" w:cs="宋体"/>
                        <w:sz w:val="28"/>
                        <w:szCs w:val="28"/>
                      </w:rPr>
                      <w:fldChar w:fldCharType="end"/>
                    </w:r>
                    <w:r>
                      <w:rPr>
                        <w:rFonts w:hint="eastAsia" w:ascii="宋体" w:hAnsi="宋体" w:cs="宋体"/>
                        <w:sz w:val="28"/>
                        <w:szCs w:val="28"/>
                      </w:rPr>
                      <w:t xml:space="preserve"> 页 共 </w:t>
                    </w:r>
                    <w:r>
                      <w:rPr>
                        <w:rFonts w:hint="eastAsia" w:ascii="宋体" w:hAnsi="宋体" w:cs="宋体"/>
                        <w:sz w:val="28"/>
                        <w:szCs w:val="28"/>
                      </w:rPr>
                      <w:fldChar w:fldCharType="begin"/>
                    </w:r>
                    <w:r>
                      <w:rPr>
                        <w:rFonts w:hint="eastAsia" w:ascii="宋体" w:hAnsi="宋体" w:cs="宋体"/>
                        <w:sz w:val="28"/>
                        <w:szCs w:val="28"/>
                      </w:rPr>
                      <w:instrText xml:space="preserve"> NUMPAGES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9e8a852a-16d3-444a-965c-9654117b0d01"/>
  </w:docVars>
  <w:rsids>
    <w:rsidRoot w:val="5BA419F7"/>
    <w:rsid w:val="04A672CD"/>
    <w:rsid w:val="07CB4548"/>
    <w:rsid w:val="0826168A"/>
    <w:rsid w:val="099A1FA0"/>
    <w:rsid w:val="09EA00BD"/>
    <w:rsid w:val="0DA739CD"/>
    <w:rsid w:val="0F3A0857"/>
    <w:rsid w:val="0F7E45C4"/>
    <w:rsid w:val="13D47795"/>
    <w:rsid w:val="143E1E38"/>
    <w:rsid w:val="152E563E"/>
    <w:rsid w:val="183E28DE"/>
    <w:rsid w:val="1F687738"/>
    <w:rsid w:val="1F8D46D8"/>
    <w:rsid w:val="23BC3EB3"/>
    <w:rsid w:val="24D95404"/>
    <w:rsid w:val="251870E7"/>
    <w:rsid w:val="25BFE81B"/>
    <w:rsid w:val="26CFEC42"/>
    <w:rsid w:val="26E177CE"/>
    <w:rsid w:val="27FC27A7"/>
    <w:rsid w:val="2AF33EC1"/>
    <w:rsid w:val="2DE10173"/>
    <w:rsid w:val="2E8B79E8"/>
    <w:rsid w:val="2EDE65D6"/>
    <w:rsid w:val="2F789A7E"/>
    <w:rsid w:val="2FE36F08"/>
    <w:rsid w:val="32413C8F"/>
    <w:rsid w:val="32D76A6C"/>
    <w:rsid w:val="333B6EE8"/>
    <w:rsid w:val="33552E44"/>
    <w:rsid w:val="348722BC"/>
    <w:rsid w:val="34BA19CF"/>
    <w:rsid w:val="37BFD098"/>
    <w:rsid w:val="39FEB709"/>
    <w:rsid w:val="3A8A0DC9"/>
    <w:rsid w:val="3BFDA7B7"/>
    <w:rsid w:val="3C244CA0"/>
    <w:rsid w:val="3CFF1EFD"/>
    <w:rsid w:val="3D9A1050"/>
    <w:rsid w:val="3DB65437"/>
    <w:rsid w:val="3DBF2620"/>
    <w:rsid w:val="3ECD7135"/>
    <w:rsid w:val="3F407CAA"/>
    <w:rsid w:val="3F5C36FF"/>
    <w:rsid w:val="3FB3971B"/>
    <w:rsid w:val="3FBE01FB"/>
    <w:rsid w:val="3FFF4CEC"/>
    <w:rsid w:val="400C10AA"/>
    <w:rsid w:val="42845635"/>
    <w:rsid w:val="44775C1F"/>
    <w:rsid w:val="453D4124"/>
    <w:rsid w:val="48EF2337"/>
    <w:rsid w:val="496F3588"/>
    <w:rsid w:val="4EDA0F68"/>
    <w:rsid w:val="50F868FE"/>
    <w:rsid w:val="52CF5D73"/>
    <w:rsid w:val="57AC12E1"/>
    <w:rsid w:val="58FC7EFD"/>
    <w:rsid w:val="5B7A0DDB"/>
    <w:rsid w:val="5BA419F7"/>
    <w:rsid w:val="5C8F50CD"/>
    <w:rsid w:val="5CB7DD7E"/>
    <w:rsid w:val="5D7E7967"/>
    <w:rsid w:val="5EA332CB"/>
    <w:rsid w:val="5EAF874F"/>
    <w:rsid w:val="5EB3BE58"/>
    <w:rsid w:val="5EB955DC"/>
    <w:rsid w:val="5EDF7ECB"/>
    <w:rsid w:val="5EF9F3E4"/>
    <w:rsid w:val="607B2305"/>
    <w:rsid w:val="60C03647"/>
    <w:rsid w:val="612E7E8C"/>
    <w:rsid w:val="65DE7711"/>
    <w:rsid w:val="67D36443"/>
    <w:rsid w:val="69E20FE7"/>
    <w:rsid w:val="6BD74933"/>
    <w:rsid w:val="6DD753C4"/>
    <w:rsid w:val="6DDF8BBA"/>
    <w:rsid w:val="6DF73E9D"/>
    <w:rsid w:val="6E7FCB90"/>
    <w:rsid w:val="6FED452A"/>
    <w:rsid w:val="70267F73"/>
    <w:rsid w:val="70967A9F"/>
    <w:rsid w:val="732108F2"/>
    <w:rsid w:val="73227AD9"/>
    <w:rsid w:val="73A92D4E"/>
    <w:rsid w:val="73C0428B"/>
    <w:rsid w:val="73E66ED6"/>
    <w:rsid w:val="73F73BDD"/>
    <w:rsid w:val="756A176A"/>
    <w:rsid w:val="75FD8063"/>
    <w:rsid w:val="7669602D"/>
    <w:rsid w:val="76B3031A"/>
    <w:rsid w:val="77AED162"/>
    <w:rsid w:val="7AF49FE3"/>
    <w:rsid w:val="7B5F803D"/>
    <w:rsid w:val="7BA22844"/>
    <w:rsid w:val="7C6164C0"/>
    <w:rsid w:val="7C6272E3"/>
    <w:rsid w:val="7CEBDBE8"/>
    <w:rsid w:val="7DDFDB6F"/>
    <w:rsid w:val="7E62E7CE"/>
    <w:rsid w:val="7F7F665D"/>
    <w:rsid w:val="7FBFA89D"/>
    <w:rsid w:val="7FD7BE73"/>
    <w:rsid w:val="7FE50293"/>
    <w:rsid w:val="8BF9C1AB"/>
    <w:rsid w:val="A7DAF230"/>
    <w:rsid w:val="B3F4AB47"/>
    <w:rsid w:val="BF6B6A01"/>
    <w:rsid w:val="BF965547"/>
    <w:rsid w:val="BFF5B629"/>
    <w:rsid w:val="BFFB8B14"/>
    <w:rsid w:val="BFFD87AA"/>
    <w:rsid w:val="CDFF00C9"/>
    <w:rsid w:val="D7F55CED"/>
    <w:rsid w:val="D7FF1B27"/>
    <w:rsid w:val="DA76FE71"/>
    <w:rsid w:val="DCF71490"/>
    <w:rsid w:val="DD176F11"/>
    <w:rsid w:val="DF7FA278"/>
    <w:rsid w:val="DF9F7CF4"/>
    <w:rsid w:val="DFBECB56"/>
    <w:rsid w:val="DFBFF95F"/>
    <w:rsid w:val="DFDEE933"/>
    <w:rsid w:val="DFDF2AA3"/>
    <w:rsid w:val="DFEE0D4C"/>
    <w:rsid w:val="DFF944AD"/>
    <w:rsid w:val="E3F86A3B"/>
    <w:rsid w:val="E7FEA1ED"/>
    <w:rsid w:val="EBBF3CE7"/>
    <w:rsid w:val="ED6FE459"/>
    <w:rsid w:val="EDEA299C"/>
    <w:rsid w:val="EEFC385C"/>
    <w:rsid w:val="EFA5C123"/>
    <w:rsid w:val="EFFCA455"/>
    <w:rsid w:val="EFFF9684"/>
    <w:rsid w:val="F37C8041"/>
    <w:rsid w:val="F7BCAB4F"/>
    <w:rsid w:val="F7EC5959"/>
    <w:rsid w:val="FA9F5997"/>
    <w:rsid w:val="FBFD8393"/>
    <w:rsid w:val="FBFEF6F3"/>
    <w:rsid w:val="FBFF26C6"/>
    <w:rsid w:val="FD7FA792"/>
    <w:rsid w:val="FDDBAF94"/>
    <w:rsid w:val="FDEF9929"/>
    <w:rsid w:val="FDFFA890"/>
    <w:rsid w:val="FDFFBF17"/>
    <w:rsid w:val="FFDEF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国标仿宋-GB/T 2312" w:hAnsi="国标仿宋-GB/T 2312" w:eastAsia="CESI仿宋-GB2312" w:cs="国标仿宋-GB/T 2312"/>
      <w:kern w:val="2"/>
      <w:sz w:val="32"/>
      <w:szCs w:val="32"/>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295</Words>
  <Characters>295</Characters>
  <Lines>0</Lines>
  <Paragraphs>0</Paragraphs>
  <TotalTime>12</TotalTime>
  <ScaleCrop>false</ScaleCrop>
  <LinksUpToDate>false</LinksUpToDate>
  <CharactersWithSpaces>480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2021-07-28T18:04:00Z</dcterms:created>
  <dc:creator>胖林宝宝噜啦噜～</dc:creator>
  <cp:lastModifiedBy>Administrator</cp:lastModifiedBy>
  <cp:lastPrinted>2026-05-28T10:24:00Z</cp:lastPrinted>
  <dcterms:modified xsi:type="dcterms:W3CDTF">2026-05-28T02:56:20Z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4022BA6048C0B617D2D4166AC5AD6FDB_43</vt:lpwstr>
  </property>
  <property fmtid="{D5CDD505-2E9C-101B-9397-08002B2CF9AE}" pid="4" name="KSOTemplateDocerSaveRecord">
    <vt:lpwstr>eyJoZGlkIjoiYjQyOWFjOTUwMjQ2MzQyZDg1NjEzNmIzY2VhMmRhYjIiLCJ1c2VySWQiOiI4NDk4MzQ3NzYifQ==</vt:lpwstr>
  </property>
</Properties>
</file>