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方正小标宋简体"/>
          <w:b/>
          <w:bCs/>
          <w:sz w:val="44"/>
          <w:szCs w:val="44"/>
          <w:lang w:val="en-US" w:eastAsia="zh-CN"/>
        </w:rPr>
      </w:pPr>
      <w:r>
        <w:rPr>
          <w:rFonts w:hint="eastAsia" w:ascii="Times New Roman" w:hAnsi="Times New Roman" w:eastAsia="方正小标宋简体" w:cs="方正小标宋简体"/>
          <w:b/>
          <w:bCs/>
          <w:sz w:val="44"/>
          <w:szCs w:val="44"/>
          <w:lang w:val="en-US" w:eastAsia="zh-CN"/>
        </w:rPr>
        <w:t>2024年保密知识竞赛试题</w:t>
      </w:r>
    </w:p>
    <w:p>
      <w:pPr>
        <w:keepNext w:val="0"/>
        <w:keepLines w:val="0"/>
        <w:pageBreakBefore w:val="0"/>
        <w:widowControl w:val="0"/>
        <w:tabs>
          <w:tab w:val="left" w:pos="2835"/>
          <w:tab w:val="left" w:pos="5772"/>
        </w:tabs>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sz w:val="30"/>
          <w:szCs w:val="30"/>
          <w:lang w:val="en-US" w:eastAsia="zh-CN"/>
        </w:rPr>
      </w:pPr>
      <w:r>
        <w:rPr>
          <w:rFonts w:hint="eastAsia" w:ascii="Times New Roman" w:hAnsi="Times New Roman" w:eastAsia="黑体" w:cs="黑体"/>
          <w:sz w:val="30"/>
          <w:szCs w:val="30"/>
          <w:lang w:val="en-US" w:eastAsia="zh-CN"/>
        </w:rPr>
        <w:t>单位：</w:t>
      </w:r>
      <w:r>
        <w:rPr>
          <w:rFonts w:hint="eastAsia" w:ascii="Times New Roman" w:hAnsi="Times New Roman" w:eastAsia="黑体" w:cs="黑体"/>
          <w:sz w:val="30"/>
          <w:szCs w:val="30"/>
          <w:lang w:val="en-US" w:eastAsia="zh-CN"/>
        </w:rPr>
        <w:tab/>
      </w:r>
      <w:r>
        <w:rPr>
          <w:rFonts w:hint="eastAsia" w:ascii="Times New Roman" w:hAnsi="Times New Roman" w:eastAsia="黑体" w:cs="黑体"/>
          <w:sz w:val="30"/>
          <w:szCs w:val="30"/>
          <w:lang w:val="en-US" w:eastAsia="zh-CN"/>
        </w:rPr>
        <w:t xml:space="preserve">  姓名：</w:t>
      </w:r>
      <w:r>
        <w:rPr>
          <w:rFonts w:hint="eastAsia" w:ascii="Times New Roman" w:hAnsi="Times New Roman" w:eastAsia="黑体" w:cs="黑体"/>
          <w:sz w:val="30"/>
          <w:szCs w:val="30"/>
          <w:lang w:val="en-US" w:eastAsia="zh-CN"/>
        </w:rPr>
        <w:tab/>
      </w:r>
      <w:r>
        <w:rPr>
          <w:rFonts w:hint="eastAsia" w:ascii="Times New Roman" w:hAnsi="Times New Roman" w:eastAsia="黑体" w:cs="黑体"/>
          <w:sz w:val="30"/>
          <w:szCs w:val="30"/>
          <w:lang w:val="en-US" w:eastAsia="zh-CN"/>
        </w:rPr>
        <w:t xml:space="preserve">    总分：</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before="195" w:beforeLines="50" w:line="56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一、填空题（每空1分，共40分）</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320" w:leftChars="0" w:hanging="320" w:hangingChars="1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 机关、单位应当实行保密工作</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u w:val="none"/>
          <w:lang w:val="en-US" w:eastAsia="zh-CN" w:bidi="ar-SA"/>
        </w:rPr>
        <w:t>制</w:t>
      </w:r>
      <w:r>
        <w:rPr>
          <w:rFonts w:hint="eastAsia" w:ascii="Times New Roman" w:hAnsi="Times New Roman" w:eastAsia="仿宋_GB2312" w:cs="仿宋_GB2312"/>
          <w:kern w:val="2"/>
          <w:sz w:val="32"/>
          <w:szCs w:val="32"/>
          <w:lang w:val="en-US" w:eastAsia="zh-CN" w:bidi="ar-SA"/>
        </w:rPr>
        <w:t>，依法设置保密工作机构或者</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，健全保密管理制度，完善保密防护措施，开展保密宣传教育，加强保密监督检查。</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Chars="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 国家秘密的密级分为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三级。</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320" w:leftChars="0" w:hanging="320" w:hanging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 机关、单位确定、变更和解除本机关、本单位的国家秘密，应当由</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提出具体意见，经</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审核批准。</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320" w:leftChars="0" w:hanging="320" w:hanging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4. 机关、单位执行上级确定的国家秘密事项或者办理其他机关、单位确定的国家秘密事项，需要派生定密的，应当根据</w:t>
      </w:r>
      <w:r>
        <w:rPr>
          <w:rFonts w:hint="eastAsia" w:ascii="Times New Roman" w:hAnsi="Times New Roman" w:eastAsia="仿宋_GB2312" w:cs="仿宋_GB2312"/>
          <w:kern w:val="2"/>
          <w:sz w:val="32"/>
          <w:szCs w:val="32"/>
          <w:u w:val="single"/>
          <w:lang w:val="en-US" w:eastAsia="zh-CN" w:bidi="ar-SA"/>
        </w:rPr>
        <w:t xml:space="preserve">     </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的密级确定。</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国家秘密的保密期限，除另有规定外，绝密级不超过</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年，</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机密级不超过</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年，秘密级不超过</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年。</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国家秘密载体的制作、</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、使用、</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、维</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修和</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，应当符合国家保密规定。</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机关、单位应当依法对拟公开的信息进行</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，遵守国家</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Chars="0" w:firstLine="320" w:firstLine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保密规定。</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在涉密岗位工作的人员，按照涉密程度分为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和</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，实行分类管理。</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涉密人员上岗应当经过</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，掌握保密知识技能，签</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订</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，严格遵守保密规章制度，不得以任何方式泄</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露国家秘密。</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涉密人员离岗、离职应当及时清退个人持有和使用的</w:t>
      </w:r>
      <w:r>
        <w:rPr>
          <w:rFonts w:hint="eastAsia" w:ascii="Times New Roman" w:hAnsi="Times New Roman" w:eastAsia="仿宋_GB2312" w:cs="仿宋_GB2312"/>
          <w:sz w:val="32"/>
          <w:szCs w:val="32"/>
          <w:u w:val="single"/>
          <w:lang w:val="en-US" w:eastAsia="zh-CN"/>
        </w:rPr>
        <w:t xml:space="preserve">       </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及</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，签订</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，严格脱密期管理。</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涉密人员脱密期，一般情况下，核心涉密人员为</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重要涉密人员为</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，一般涉密人员为</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收发涉密载体应当履行</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手续。</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销毁涉密载体应当履行</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手续，并送交保密</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行政管理部门设立的销毁工作机构或指定的单位销毁。</w:t>
      </w:r>
    </w:p>
    <w:p>
      <w:pPr>
        <w:keepNext w:val="0"/>
        <w:keepLines w:val="0"/>
        <w:pageBreakBefore w:val="0"/>
        <w:widowControl w:val="0"/>
        <w:numPr>
          <w:ilvl w:val="0"/>
          <w:numId w:val="1"/>
        </w:numPr>
        <w:tabs>
          <w:tab w:val="left" w:pos="2835"/>
          <w:tab w:val="left" w:pos="5772"/>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Times New Roman" w:hAnsi="Times New Roman" w:eastAsia="仿宋_GB2312" w:cs="仿宋_GB2312"/>
          <w:spacing w:val="-17"/>
          <w:sz w:val="32"/>
          <w:szCs w:val="32"/>
          <w:lang w:val="en-US" w:eastAsia="zh-CN"/>
        </w:rPr>
      </w:pPr>
      <w:r>
        <w:rPr>
          <w:rFonts w:hint="eastAsia" w:ascii="Times New Roman" w:hAnsi="Times New Roman" w:eastAsia="仿宋_GB2312" w:cs="仿宋_GB2312"/>
          <w:spacing w:val="-17"/>
          <w:sz w:val="32"/>
          <w:szCs w:val="32"/>
          <w:lang w:val="en-US" w:eastAsia="zh-CN"/>
        </w:rPr>
        <w:t>不得将未经安全技术处理的退出使用的</w:t>
      </w:r>
      <w:bookmarkStart w:id="0" w:name="_GoBack"/>
      <w:bookmarkEnd w:id="0"/>
      <w:r>
        <w:rPr>
          <w:rFonts w:hint="eastAsia" w:ascii="Times New Roman" w:hAnsi="Times New Roman" w:eastAsia="仿宋_GB2312" w:cs="仿宋_GB2312"/>
          <w:spacing w:val="-17"/>
          <w:sz w:val="32"/>
          <w:szCs w:val="32"/>
          <w:lang w:val="en-US" w:eastAsia="zh-CN"/>
        </w:rPr>
        <w:t>涉密计算机</w:t>
      </w:r>
      <w:r>
        <w:rPr>
          <w:rFonts w:hint="eastAsia" w:ascii="Times New Roman" w:hAnsi="Times New Roman" w:eastAsia="仿宋_GB2312" w:cs="仿宋_GB2312"/>
          <w:spacing w:val="-17"/>
          <w:sz w:val="32"/>
          <w:szCs w:val="32"/>
          <w:u w:val="single"/>
          <w:lang w:val="en-US" w:eastAsia="zh-CN"/>
        </w:rPr>
        <w:t xml:space="preserve">       </w:t>
      </w:r>
      <w:r>
        <w:rPr>
          <w:rFonts w:hint="eastAsia" w:ascii="Times New Roman" w:hAnsi="Times New Roman" w:eastAsia="仿宋_GB2312" w:cs="仿宋_GB2312"/>
          <w:spacing w:val="-17"/>
          <w:sz w:val="32"/>
          <w:szCs w:val="32"/>
          <w:lang w:val="en-US" w:eastAsia="zh-CN"/>
        </w:rPr>
        <w:t>、</w:t>
      </w:r>
      <w:r>
        <w:rPr>
          <w:rFonts w:hint="eastAsia" w:ascii="Times New Roman" w:hAnsi="Times New Roman" w:eastAsia="仿宋_GB2312" w:cs="仿宋_GB2312"/>
          <w:spacing w:val="-17"/>
          <w:sz w:val="32"/>
          <w:szCs w:val="32"/>
          <w:u w:val="single"/>
          <w:lang w:val="en-US" w:eastAsia="zh-CN"/>
        </w:rPr>
        <w:t xml:space="preserve">       </w:t>
      </w:r>
      <w:r>
        <w:rPr>
          <w:rFonts w:hint="eastAsia" w:ascii="Times New Roman" w:hAnsi="Times New Roman" w:eastAsia="仿宋_GB2312" w:cs="仿宋_GB2312"/>
          <w:spacing w:val="-17"/>
          <w:sz w:val="32"/>
          <w:szCs w:val="32"/>
          <w:lang w:val="en-US" w:eastAsia="zh-CN"/>
        </w:rPr>
        <w:t>、</w:t>
      </w:r>
    </w:p>
    <w:p>
      <w:pPr>
        <w:keepNext w:val="0"/>
        <w:keepLines w:val="0"/>
        <w:pageBreakBefore w:val="0"/>
        <w:widowControl w:val="0"/>
        <w:numPr>
          <w:numId w:val="0"/>
        </w:numPr>
        <w:tabs>
          <w:tab w:val="left" w:pos="2835"/>
          <w:tab w:val="left" w:pos="5772"/>
        </w:tabs>
        <w:kinsoku/>
        <w:wordWrap/>
        <w:overflowPunct/>
        <w:topLinePunct w:val="0"/>
        <w:autoSpaceDE w:val="0"/>
        <w:autoSpaceDN w:val="0"/>
        <w:bidi w:val="0"/>
        <w:adjustRightInd/>
        <w:snapToGrid/>
        <w:spacing w:line="560" w:lineRule="exact"/>
        <w:ind w:firstLine="572" w:firstLineChars="200"/>
        <w:jc w:val="both"/>
        <w:textAlignment w:val="auto"/>
        <w:rPr>
          <w:rFonts w:hint="eastAsia" w:ascii="Times New Roman" w:hAnsi="Times New Roman" w:eastAsia="仿宋_GB2312" w:cs="仿宋_GB2312"/>
          <w:spacing w:val="-17"/>
          <w:sz w:val="32"/>
          <w:szCs w:val="32"/>
          <w:lang w:val="en-US" w:eastAsia="zh-CN"/>
        </w:rPr>
      </w:pPr>
      <w:r>
        <w:rPr>
          <w:rFonts w:hint="eastAsia" w:ascii="Times New Roman" w:hAnsi="Times New Roman" w:eastAsia="仿宋_GB2312" w:cs="仿宋_GB2312"/>
          <w:spacing w:val="-17"/>
          <w:sz w:val="32"/>
          <w:szCs w:val="32"/>
          <w:u w:val="single"/>
          <w:lang w:val="en-US" w:eastAsia="zh-CN"/>
        </w:rPr>
        <w:t xml:space="preserve">        </w:t>
      </w:r>
      <w:r>
        <w:rPr>
          <w:rFonts w:hint="eastAsia" w:ascii="Times New Roman" w:hAnsi="Times New Roman" w:eastAsia="仿宋_GB2312" w:cs="仿宋_GB2312"/>
          <w:spacing w:val="-17"/>
          <w:sz w:val="32"/>
          <w:szCs w:val="32"/>
          <w:lang w:val="en-US" w:eastAsia="zh-CN"/>
        </w:rPr>
        <w:t>或者</w:t>
      </w:r>
      <w:r>
        <w:rPr>
          <w:rFonts w:hint="eastAsia" w:ascii="Times New Roman" w:hAnsi="Times New Roman" w:eastAsia="仿宋_GB2312" w:cs="仿宋_GB2312"/>
          <w:spacing w:val="-17"/>
          <w:sz w:val="32"/>
          <w:szCs w:val="32"/>
          <w:u w:val="single"/>
          <w:lang w:val="en-US" w:eastAsia="zh-CN"/>
        </w:rPr>
        <w:t xml:space="preserve">                 </w:t>
      </w:r>
      <w:r>
        <w:rPr>
          <w:rFonts w:hint="eastAsia" w:ascii="Times New Roman" w:hAnsi="Times New Roman" w:eastAsia="仿宋_GB2312" w:cs="仿宋_GB2312"/>
          <w:spacing w:val="-17"/>
          <w:sz w:val="32"/>
          <w:szCs w:val="32"/>
          <w:lang w:val="en-US" w:eastAsia="zh-CN"/>
        </w:rPr>
        <w:t>。</w:t>
      </w:r>
    </w:p>
    <w:p>
      <w:pPr>
        <w:keepNext w:val="0"/>
        <w:keepLines w:val="0"/>
        <w:pageBreakBefore w:val="0"/>
        <w:widowControl w:val="0"/>
        <w:numPr>
          <w:ilvl w:val="0"/>
          <w:numId w:val="1"/>
        </w:numPr>
        <w:tabs>
          <w:tab w:val="left" w:pos="2835"/>
          <w:tab w:val="left" w:pos="5772"/>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涉密会议、活动应当按照“</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”的原则进行管理，</w:t>
      </w:r>
    </w:p>
    <w:p>
      <w:pPr>
        <w:keepNext w:val="0"/>
        <w:keepLines w:val="0"/>
        <w:pageBreakBefore w:val="0"/>
        <w:widowControl w:val="0"/>
        <w:numPr>
          <w:numId w:val="0"/>
        </w:numPr>
        <w:tabs>
          <w:tab w:val="left" w:pos="2835"/>
          <w:tab w:val="left" w:pos="577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明确涉密会议、活动各方的保密管理职责。</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二、选择题（每题2分，共40分）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一代代保密工作者恪守不渝的箴言警句“保守机密，慎之又慎”是（</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）提出的。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A.邓小平</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B.刘少奇</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C.毛泽东</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D.周恩来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定密责任人在职权范围内承担有关国家秘密的（ ）工作。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A.确定     B.变更    C.解除    D.以上都正确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党的保密工作的优良传统表现在许多方面，最能体现其本质特征的，有（</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①坚定的理想信念②强烈的</w:t>
      </w:r>
      <w:r>
        <w:rPr>
          <w:rFonts w:hint="eastAsia" w:ascii="Times New Roman" w:hAnsi="Times New Roman" w:eastAsia="仿宋_GB2312" w:cs="仿宋_GB2312"/>
          <w:sz w:val="32"/>
          <w:szCs w:val="32"/>
          <w:lang w:eastAsia="zh-CN"/>
        </w:rPr>
        <w:t>忧患</w:t>
      </w:r>
      <w:r>
        <w:rPr>
          <w:rFonts w:hint="eastAsia" w:ascii="Times New Roman" w:hAnsi="Times New Roman" w:eastAsia="仿宋_GB2312" w:cs="仿宋_GB2312"/>
          <w:sz w:val="32"/>
          <w:szCs w:val="32"/>
        </w:rPr>
        <w:t>意识③严格的纪律约束④紧紧地依靠人民⑤持续的技术对抗⑥领导的率先垂范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A.①②③④⑥</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B.①②③④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C.①②③④⑤⑥</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D.①②③⑥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我国保密工作领导体制的核心是 (</w:t>
      </w:r>
      <w:r>
        <w:rPr>
          <w:rFonts w:hint="eastAsia" w:ascii="Times New Roman" w:hAnsi="Times New Roman" w:eastAsia="仿宋_GB2312" w:cs="仿宋_GB2312"/>
          <w:spacing w:val="-11"/>
          <w:sz w:val="32"/>
          <w:szCs w:val="32"/>
          <w:lang w:val="en-US" w:eastAsia="zh-CN"/>
        </w:rPr>
        <w:t xml:space="preserve">    </w:t>
      </w:r>
      <w:r>
        <w:rPr>
          <w:rFonts w:hint="eastAsia" w:ascii="Times New Roman" w:hAnsi="Times New Roman" w:eastAsia="仿宋_GB2312" w:cs="仿宋_GB2312"/>
          <w:spacing w:val="-11"/>
          <w:sz w:val="32"/>
          <w:szCs w:val="32"/>
        </w:rPr>
        <w:t>)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96" w:firstLineChars="200"/>
        <w:jc w:val="both"/>
        <w:textAlignment w:val="auto"/>
        <w:rPr>
          <w:rFonts w:hint="eastAsia"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党管保密 </w:t>
      </w:r>
      <w:r>
        <w:rPr>
          <w:rFonts w:hint="eastAsia" w:ascii="宋体" w:hAnsi="宋体" w:eastAsia="宋体" w:cs="宋体"/>
          <w:sz w:val="21"/>
          <w:szCs w:val="21"/>
          <w:bdr w:val="none" w:color="auto" w:sz="0" w:space="0"/>
        </w:rPr>
        <w:t>  </w:t>
      </w:r>
      <w:r>
        <w:rPr>
          <w:rFonts w:hint="eastAsia" w:ascii="宋体" w:hAnsi="宋体" w:eastAsia="宋体" w:cs="宋体"/>
          <w:sz w:val="21"/>
          <w:szCs w:val="21"/>
          <w:bdr w:val="none" w:color="auto" w:sz="0" w:space="0"/>
          <w:lang w:val="en-US" w:eastAsia="zh-CN"/>
        </w:rPr>
        <w:t xml:space="preserve">     </w:t>
      </w:r>
      <w:r>
        <w:rPr>
          <w:rFonts w:hint="eastAsia" w:ascii="宋体" w:hAnsi="宋体" w:eastAsia="宋体" w:cs="宋体"/>
          <w:sz w:val="21"/>
          <w:szCs w:val="21"/>
          <w:bdr w:val="none" w:color="auto" w:sz="0" w:space="0"/>
        </w:rPr>
        <w:t xml:space="preserve"> </w:t>
      </w:r>
      <w:r>
        <w:rPr>
          <w:rFonts w:hint="eastAsia" w:ascii="Times New Roman" w:hAnsi="Times New Roman" w:eastAsia="仿宋_GB2312" w:cs="仿宋_GB2312"/>
          <w:sz w:val="32"/>
          <w:szCs w:val="32"/>
        </w:rPr>
        <w:t>B.</w:t>
      </w:r>
      <w:r>
        <w:rPr>
          <w:rFonts w:hint="eastAsia" w:ascii="宋体" w:hAnsi="宋体" w:eastAsia="宋体" w:cs="宋体"/>
          <w:sz w:val="21"/>
          <w:szCs w:val="21"/>
          <w:bdr w:val="none" w:color="auto" w:sz="0" w:space="0"/>
        </w:rPr>
        <w:t>一</w:t>
      </w:r>
      <w:r>
        <w:rPr>
          <w:rFonts w:hint="eastAsia" w:ascii="Times New Roman" w:hAnsi="Times New Roman" w:eastAsia="仿宋_GB2312" w:cs="仿宋_GB2312"/>
          <w:spacing w:val="-11"/>
          <w:sz w:val="32"/>
          <w:szCs w:val="32"/>
        </w:rPr>
        <w:t>个机构，两块牌子</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pacing w:val="-11"/>
          <w:sz w:val="32"/>
          <w:szCs w:val="32"/>
          <w:lang w:val="en-US" w:eastAsia="zh-CN"/>
        </w:rPr>
      </w:pPr>
      <w:r>
        <w:rPr>
          <w:rFonts w:hint="eastAsia" w:ascii="Times New Roman" w:hAnsi="Times New Roman" w:eastAsia="仿宋_GB2312" w:cs="仿宋_GB2312"/>
          <w:sz w:val="32"/>
          <w:szCs w:val="32"/>
        </w:rPr>
        <w:t xml:space="preserve">C. </w:t>
      </w:r>
      <w:r>
        <w:rPr>
          <w:rFonts w:hint="eastAsia" w:ascii="Times New Roman" w:hAnsi="Times New Roman" w:eastAsia="仿宋_GB2312" w:cs="仿宋_GB2312"/>
          <w:spacing w:val="-11"/>
          <w:sz w:val="32"/>
          <w:szCs w:val="32"/>
        </w:rPr>
        <w:t>依法行政  </w:t>
      </w:r>
      <w:r>
        <w:rPr>
          <w:rFonts w:hint="eastAsia" w:ascii="宋体" w:hAnsi="宋体" w:eastAsia="宋体" w:cs="宋体"/>
          <w:sz w:val="21"/>
          <w:szCs w:val="21"/>
          <w:bdr w:val="none" w:color="auto" w:sz="0" w:space="0"/>
        </w:rPr>
        <w:t> </w:t>
      </w:r>
      <w:r>
        <w:rPr>
          <w:rFonts w:hint="eastAsia" w:ascii="宋体" w:hAnsi="宋体" w:eastAsia="宋体" w:cs="宋体"/>
          <w:sz w:val="21"/>
          <w:szCs w:val="21"/>
          <w:bdr w:val="none" w:color="auto" w:sz="0" w:space="0"/>
          <w:lang w:val="en-US" w:eastAsia="zh-CN"/>
        </w:rPr>
        <w:t xml:space="preserve">    </w:t>
      </w:r>
      <w:r>
        <w:rPr>
          <w:rFonts w:hint="eastAsia" w:ascii="宋体" w:hAnsi="宋体" w:eastAsia="宋体" w:cs="宋体"/>
          <w:sz w:val="21"/>
          <w:szCs w:val="21"/>
          <w:bdr w:val="none" w:color="auto" w:sz="0" w:space="0"/>
        </w:rPr>
        <w:t> </w:t>
      </w:r>
      <w:r>
        <w:rPr>
          <w:rFonts w:hint="eastAsia" w:ascii="Times New Roman" w:hAnsi="Times New Roman" w:eastAsia="仿宋_GB2312" w:cs="仿宋_GB2312"/>
          <w:sz w:val="32"/>
          <w:szCs w:val="32"/>
        </w:rPr>
        <w:t>D.</w:t>
      </w:r>
      <w:r>
        <w:rPr>
          <w:rFonts w:hint="eastAsia" w:ascii="Times New Roman" w:hAnsi="Times New Roman" w:eastAsia="仿宋_GB2312" w:cs="仿宋_GB2312"/>
          <w:spacing w:val="-11"/>
          <w:sz w:val="32"/>
          <w:szCs w:val="32"/>
        </w:rPr>
        <w:t>依法管理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进入新时代，保密就是保党的长期执政、保国家安全、（</w:t>
      </w:r>
      <w:r>
        <w:rPr>
          <w:rFonts w:hint="eastAsia" w:ascii="Times New Roman" w:hAnsi="Times New Roman" w:eastAsia="仿宋_GB2312" w:cs="仿宋_GB2312"/>
          <w:spacing w:val="-11"/>
          <w:sz w:val="32"/>
          <w:szCs w:val="32"/>
          <w:lang w:val="en-US" w:eastAsia="zh-CN"/>
        </w:rPr>
        <w:t xml:space="preserve"> </w:t>
      </w:r>
      <w:r>
        <w:rPr>
          <w:rFonts w:hint="eastAsia" w:ascii="Times New Roman" w:hAnsi="Times New Roman" w:eastAsia="仿宋_GB2312" w:cs="仿宋_GB2312"/>
          <w:spacing w:val="-11"/>
          <w:sz w:val="32"/>
          <w:szCs w:val="32"/>
        </w:rPr>
        <w:t>）、（</w:t>
      </w:r>
      <w:r>
        <w:rPr>
          <w:rFonts w:hint="eastAsia" w:ascii="Times New Roman" w:hAnsi="Times New Roman" w:eastAsia="仿宋_GB2312" w:cs="仿宋_GB2312"/>
          <w:spacing w:val="-11"/>
          <w:sz w:val="32"/>
          <w:szCs w:val="32"/>
          <w:lang w:val="en-US" w:eastAsia="zh-CN"/>
        </w:rPr>
        <w:t xml:space="preserve"> </w:t>
      </w:r>
      <w:r>
        <w:rPr>
          <w:rFonts w:hint="eastAsia" w:ascii="Times New Roman" w:hAnsi="Times New Roman" w:eastAsia="仿宋_GB2312" w:cs="仿宋_GB2312"/>
          <w:spacing w:val="-11"/>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A.保人民幸福、保民族复兴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B.保国家利益、保网络安全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C.保政治安全、保民族安全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D.保国家安全、保人民安全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11"/>
          <w:sz w:val="32"/>
          <w:szCs w:val="32"/>
        </w:rPr>
        <w:t>我国第一部保密法《中华人民共和国保守国家秘密法》颁布于（</w:t>
      </w:r>
      <w:r>
        <w:rPr>
          <w:rFonts w:hint="eastAsia" w:ascii="Times New Roman" w:hAnsi="Times New Roman" w:eastAsia="仿宋_GB2312" w:cs="仿宋_GB2312"/>
          <w:spacing w:val="-11"/>
          <w:sz w:val="32"/>
          <w:szCs w:val="32"/>
          <w:lang w:val="en-US" w:eastAsia="zh-CN"/>
        </w:rPr>
        <w:t xml:space="preserve"> </w:t>
      </w:r>
      <w:r>
        <w:rPr>
          <w:rFonts w:hint="eastAsia" w:ascii="Times New Roman" w:hAnsi="Times New Roman" w:eastAsia="仿宋_GB2312" w:cs="仿宋_GB2312"/>
          <w:spacing w:val="-11"/>
          <w:sz w:val="32"/>
          <w:szCs w:val="32"/>
        </w:rPr>
        <w:t>）</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A.1989年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B.1988年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C.2010年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D.1951年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保密工作坚持（</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A.总体国家安全观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B.科学发展观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 xml:space="preserve">C.可持续发展观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D.综合安全观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）是党中央统一领导党政军保密工作的领导机构。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A.各级保密委员会</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B.国家保密局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C.中央保密委员会</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D.保密工作机构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pacing w:val="-17"/>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17"/>
          <w:sz w:val="32"/>
          <w:szCs w:val="32"/>
        </w:rPr>
        <w:t>级以上地方</w:t>
      </w:r>
      <w:r>
        <w:rPr>
          <w:rFonts w:hint="eastAsia" w:ascii="Times New Roman" w:hAnsi="Times New Roman" w:eastAsia="仿宋_GB2312" w:cs="仿宋_GB2312"/>
          <w:spacing w:val="-17"/>
          <w:sz w:val="32"/>
          <w:szCs w:val="32"/>
          <w:lang w:eastAsia="zh-CN"/>
        </w:rPr>
        <w:t>各级</w:t>
      </w:r>
      <w:r>
        <w:rPr>
          <w:rFonts w:hint="eastAsia" w:ascii="Times New Roman" w:hAnsi="Times New Roman" w:eastAsia="仿宋_GB2312" w:cs="仿宋_GB2312"/>
          <w:spacing w:val="-17"/>
          <w:sz w:val="32"/>
          <w:szCs w:val="32"/>
        </w:rPr>
        <w:t>保密行政管理部门主管本行政区域保密工作。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A.乡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B.县</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C.市</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《新保密法》共有</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A.</w:t>
      </w:r>
      <w:r>
        <w:rPr>
          <w:rFonts w:hint="eastAsia" w:ascii="Times New Roman" w:hAnsi="Times New Roman" w:eastAsia="仿宋_GB2312" w:cs="仿宋_GB2312"/>
          <w:sz w:val="32"/>
          <w:szCs w:val="32"/>
          <w:lang w:val="en-US" w:eastAsia="zh-CN"/>
        </w:rPr>
        <w:t xml:space="preserve">5章35条   </w:t>
      </w:r>
      <w:r>
        <w:rPr>
          <w:rFonts w:hint="eastAsia" w:ascii="Times New Roman" w:hAnsi="Times New Roman" w:eastAsia="仿宋_GB2312" w:cs="仿宋_GB2312"/>
          <w:sz w:val="32"/>
          <w:szCs w:val="32"/>
        </w:rPr>
        <w:t>B.</w:t>
      </w:r>
      <w:r>
        <w:rPr>
          <w:rFonts w:hint="eastAsia" w:ascii="Times New Roman" w:hAnsi="Times New Roman" w:eastAsia="仿宋_GB2312" w:cs="仿宋_GB2312"/>
          <w:sz w:val="32"/>
          <w:szCs w:val="32"/>
          <w:lang w:val="en-US" w:eastAsia="zh-CN"/>
        </w:rPr>
        <w:t xml:space="preserve">6章40条   </w:t>
      </w:r>
      <w:r>
        <w:rPr>
          <w:rFonts w:hint="eastAsia" w:ascii="Times New Roman" w:hAnsi="Times New Roman" w:eastAsia="仿宋_GB2312" w:cs="仿宋_GB2312"/>
          <w:sz w:val="32"/>
          <w:szCs w:val="32"/>
        </w:rPr>
        <w:t>C.</w:t>
      </w:r>
      <w:r>
        <w:rPr>
          <w:rFonts w:hint="eastAsia" w:ascii="Times New Roman" w:hAnsi="Times New Roman" w:eastAsia="仿宋_GB2312" w:cs="仿宋_GB2312"/>
          <w:sz w:val="32"/>
          <w:szCs w:val="32"/>
          <w:lang w:val="en-US" w:eastAsia="zh-CN"/>
        </w:rPr>
        <w:t xml:space="preserve">6章65条   </w:t>
      </w:r>
      <w:r>
        <w:rPr>
          <w:rFonts w:hint="eastAsia" w:ascii="Times New Roman" w:hAnsi="Times New Roman" w:eastAsia="仿宋_GB2312" w:cs="仿宋_GB2312"/>
          <w:sz w:val="32"/>
          <w:szCs w:val="32"/>
        </w:rPr>
        <w:t>D.</w:t>
      </w:r>
      <w:r>
        <w:rPr>
          <w:rFonts w:hint="eastAsia" w:ascii="Times New Roman" w:hAnsi="Times New Roman" w:eastAsia="仿宋_GB2312" w:cs="仿宋_GB2312"/>
          <w:sz w:val="32"/>
          <w:szCs w:val="32"/>
          <w:lang w:val="en-US" w:eastAsia="zh-CN"/>
        </w:rPr>
        <w:t>6章43条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确定国家秘密知悉范围的基本原则是（</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A.实际需要原则和最小化原则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B.级别需要原则和可控化原则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C.工作需要原则和最小化原则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D.工作需要原则和可控化原则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新修订的《中华人民共和国保守国家秘密法》自2024年（ ）起施行。</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A.5月1日     B.4月1日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C.6月1日     D.7月1日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国家秘密是关系国家安全和利益，依照（</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）确定，在一定时间内只限一定范围的人员知悉的事项。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A.工作需要</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B.个人意愿</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C.法定程序</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D.上级指示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机密级国家秘密是重要的国家秘密，泄露会使国家安全和利益遭受（</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）的损害。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A.一般</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B.严重</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C.特别严重</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D.以上都正确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一份文件为秘密级，保密期限是10年，正确的标志形式是（</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A.秘密10年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B.秘密★</w:t>
      </w:r>
    </w:p>
    <w:p>
      <w:pPr>
        <w:keepNext w:val="0"/>
        <w:keepLines w:val="0"/>
        <w:pageBreakBefore w:val="0"/>
        <w:widowControl w:val="0"/>
        <w:tabs>
          <w:tab w:val="left" w:pos="4972"/>
        </w:tabs>
        <w:kinsoku/>
        <w:wordWrap/>
        <w:overflowPunct/>
        <w:topLinePunct w:val="0"/>
        <w:autoSpaceDE/>
        <w:autoSpaceDN/>
        <w:bidi w:val="0"/>
        <w:adjustRightInd/>
        <w:snapToGrid/>
        <w:spacing w:line="560" w:lineRule="exact"/>
        <w:ind w:firstLine="572" w:firstLineChars="179"/>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C.秘密★10年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D.10年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某文件为机密级，除另行规定外，该文件保密期限最长可以确定为（</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A.5年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B.10年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C.20年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D.30年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新保密法规定，（ ）不可以确定绝密级国家秘密。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A.中央国家机关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B.省级机关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C.中央国家机关、省级机关授权的机关、单位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D.设区的市、自治州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下列不属于国家秘密的是（</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A.国家事务重大决策中的秘密事项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B.国民经济和社会发展中的秘密事项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C.科学技术中的秘密事项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D.某网络公司经营中的秘密事项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下列做法正确的是（</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A.报废多年的涉密计算机卖给废品收购站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B.擅自卸载保密技术防护专用系统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C.涉密计算机及时安装和升级专业木马查杀工具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D.在涉密计算机上使用普通优盘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机关、单位应当实行保密工作责任制，（</w:t>
      </w:r>
      <w:r>
        <w:rPr>
          <w:rFonts w:hint="eastAsia" w:ascii="Times New Roman" w:hAnsi="Times New Roman" w:eastAsia="仿宋_GB2312" w:cs="仿宋_GB2312"/>
          <w:spacing w:val="-6"/>
          <w:sz w:val="32"/>
          <w:szCs w:val="32"/>
          <w:lang w:val="en-US" w:eastAsia="zh-CN"/>
        </w:rPr>
        <w:t xml:space="preserve"> </w:t>
      </w:r>
      <w:r>
        <w:rPr>
          <w:rFonts w:hint="eastAsia" w:ascii="Times New Roman" w:hAnsi="Times New Roman" w:eastAsia="仿宋_GB2312" w:cs="仿宋_GB2312"/>
          <w:spacing w:val="-6"/>
          <w:sz w:val="32"/>
          <w:szCs w:val="32"/>
        </w:rPr>
        <w:t>），加强保密检查。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A.健全保密管理制度</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B.完善保密防护措施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C.开展保密宣传教育</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D.以上都正确</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三、</w:t>
      </w:r>
      <w:r>
        <w:rPr>
          <w:rFonts w:hint="eastAsia" w:ascii="Times New Roman" w:hAnsi="Times New Roman" w:eastAsia="黑体" w:cs="黑体"/>
          <w:sz w:val="32"/>
          <w:szCs w:val="32"/>
          <w:lang w:val="en-US" w:eastAsia="zh-CN"/>
        </w:rPr>
        <w:t>判断题（每题2分，共20分）</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黑体"/>
          <w:spacing w:val="-11"/>
          <w:sz w:val="32"/>
          <w:szCs w:val="32"/>
          <w:lang w:val="en-US" w:eastAsia="zh-CN"/>
        </w:rPr>
      </w:pPr>
      <w:r>
        <w:rPr>
          <w:rFonts w:hint="eastAsia" w:ascii="Times New Roman" w:hAnsi="Times New Roman" w:eastAsia="仿宋_GB2312" w:cs="黑体"/>
          <w:spacing w:val="-11"/>
          <w:sz w:val="32"/>
          <w:szCs w:val="32"/>
          <w:lang w:val="en-US" w:eastAsia="zh-CN"/>
        </w:rPr>
        <w:t xml:space="preserve"> 定密权，是指由保密法律赋予机关单位行使确定、变更、解除国家秘密事项及其密级、保密期限和知悉范围的特许职权。(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根据新修订保密法规定，一切国家机关和武装力量、各政党和各人民团体、企业事业组织和其他社会组织以及公民都有保密的义务。(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普通手机关机后可以带入要害部门、部位。(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机关、单位应当依法对拟公开的信息进行保密审查，遵守国家保密规定</w:t>
      </w:r>
      <w:r>
        <w:rPr>
          <w:rFonts w:hint="eastAsia" w:ascii="Times New Roman" w:hAnsi="Times New Roman" w:eastAsia="仿宋_GB2312" w:cs="黑体"/>
          <w:sz w:val="32"/>
          <w:szCs w:val="32"/>
          <w:lang w:val="en-US" w:eastAsia="zh-CN"/>
        </w:rPr>
        <w:t>。(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根据新修订保密法规定，</w:t>
      </w:r>
      <w:r>
        <w:rPr>
          <w:rFonts w:hint="eastAsia" w:ascii="仿宋_GB2312" w:hAnsi="仿宋_GB2312" w:eastAsia="仿宋_GB2312" w:cs="仿宋_GB2312"/>
          <w:kern w:val="2"/>
          <w:sz w:val="32"/>
          <w:szCs w:val="32"/>
          <w:lang w:val="en-US" w:eastAsia="zh-CN" w:bidi="ar-SA"/>
        </w:rPr>
        <w:t>保密事项范围的确定应当遵循必要、合理原则，科学论证评估，并根据情况变化及时调整。保密事项范围的规定应当在有关范围内公布</w:t>
      </w:r>
      <w:r>
        <w:rPr>
          <w:rFonts w:hint="eastAsia" w:ascii="Times New Roman" w:hAnsi="Times New Roman" w:eastAsia="仿宋_GB2312" w:cs="黑体"/>
          <w:sz w:val="32"/>
          <w:szCs w:val="32"/>
          <w:lang w:val="en-US" w:eastAsia="zh-CN"/>
        </w:rPr>
        <w:t>。(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保密法规定:“中央国家机关、省级机关及其授权的机关、单位可以确定绝密级、机密级和秘密级国家秘密。”其中，“省级机关”包括省(自治区、直辖市)、副省级城市党委、人大、政府、政协机关，以及人民法院、人民检察院。(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国家秘密事项的密级和保密期限一经确定，就不能改变。(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任用、聘用涉密人员应当按照国家有关规定进行审查。(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 xml:space="preserve"> </w:t>
      </w:r>
      <w:r>
        <w:rPr>
          <w:rFonts w:hint="eastAsia" w:ascii="仿宋_GB2312" w:hAnsi="仿宋_GB2312" w:eastAsia="仿宋_GB2312" w:cs="仿宋_GB2312"/>
          <w:kern w:val="2"/>
          <w:sz w:val="32"/>
          <w:szCs w:val="32"/>
          <w:lang w:val="en-US" w:eastAsia="zh-CN" w:bidi="ar-SA"/>
        </w:rPr>
        <w:t>纸介质涉密载体应当在本机关单位内部文印室或委托保密工作机构定点的单位印制</w:t>
      </w:r>
      <w:r>
        <w:rPr>
          <w:rFonts w:hint="eastAsia" w:ascii="Times New Roman" w:hAnsi="Times New Roman" w:eastAsia="仿宋_GB2312" w:cs="黑体"/>
          <w:sz w:val="32"/>
          <w:szCs w:val="32"/>
          <w:lang w:val="en-US" w:eastAsia="zh-CN"/>
        </w:rPr>
        <w:t>。(  )</w:t>
      </w:r>
    </w:p>
    <w:p>
      <w:pPr>
        <w:keepNext w:val="0"/>
        <w:keepLines w:val="0"/>
        <w:pageBreakBefore w:val="0"/>
        <w:widowControl w:val="0"/>
        <w:numPr>
          <w:ilvl w:val="0"/>
          <w:numId w:val="4"/>
        </w:numPr>
        <w:tabs>
          <w:tab w:val="left" w:pos="2835"/>
          <w:tab w:val="left" w:pos="5772"/>
        </w:tabs>
        <w:kinsoku/>
        <w:wordWrap/>
        <w:overflowPunct/>
        <w:topLinePunct w:val="0"/>
        <w:autoSpaceDE/>
        <w:autoSpaceDN/>
        <w:bidi w:val="0"/>
        <w:adjustRightInd/>
        <w:snapToGrid/>
        <w:spacing w:line="560" w:lineRule="exact"/>
        <w:ind w:left="425" w:leftChars="0" w:hanging="425" w:firstLineChars="0"/>
        <w:jc w:val="both"/>
        <w:textAlignment w:val="auto"/>
        <w:rPr>
          <w:rFonts w:hint="eastAsia"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新修订保密法规定，</w:t>
      </w:r>
      <w:r>
        <w:rPr>
          <w:rFonts w:hint="eastAsia" w:ascii="仿宋_GB2312" w:hAnsi="仿宋_GB2312" w:eastAsia="仿宋_GB2312" w:cs="仿宋_GB2312"/>
          <w:kern w:val="2"/>
          <w:sz w:val="32"/>
          <w:szCs w:val="32"/>
          <w:lang w:val="en-US" w:eastAsia="zh-CN" w:bidi="ar-SA"/>
        </w:rPr>
        <w:t>用于保护国家秘密的安全保密产品和保密技术装备应当符合国家保密规定和标准</w:t>
      </w:r>
      <w:r>
        <w:rPr>
          <w:rFonts w:hint="eastAsia" w:ascii="Times New Roman" w:hAnsi="Times New Roman" w:eastAsia="仿宋_GB2312" w:cs="黑体"/>
          <w:sz w:val="32"/>
          <w:szCs w:val="32"/>
          <w:lang w:val="en-US" w:eastAsia="zh-CN"/>
        </w:rPr>
        <w:t>。(  )</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四、</w:t>
      </w:r>
      <w:r>
        <w:rPr>
          <w:rFonts w:hint="eastAsia" w:ascii="Times New Roman" w:hAnsi="Times New Roman" w:eastAsia="黑体" w:cs="黑体"/>
          <w:sz w:val="32"/>
          <w:szCs w:val="32"/>
          <w:lang w:val="en-US" w:eastAsia="zh-CN"/>
        </w:rPr>
        <w:t>论述题（共10分）</w:t>
      </w:r>
    </w:p>
    <w:p>
      <w:pPr>
        <w:keepNext w:val="0"/>
        <w:keepLines w:val="0"/>
        <w:pageBreakBefore w:val="0"/>
        <w:widowControl w:val="0"/>
        <w:numPr>
          <w:ilvl w:val="0"/>
          <w:numId w:val="0"/>
        </w:numPr>
        <w:tabs>
          <w:tab w:val="left" w:pos="2835"/>
          <w:tab w:val="left" w:pos="577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黑体"/>
          <w:sz w:val="32"/>
          <w:szCs w:val="32"/>
          <w:lang w:val="en-US" w:eastAsia="zh-CN"/>
        </w:rPr>
      </w:pPr>
      <w:r>
        <w:rPr>
          <w:rFonts w:hint="eastAsia" w:ascii="Times New Roman" w:hAnsi="Times New Roman" w:eastAsia="仿宋_GB2312" w:cs="黑体"/>
          <w:sz w:val="32"/>
          <w:szCs w:val="32"/>
          <w:lang w:val="en-US" w:eastAsia="zh-CN"/>
        </w:rPr>
        <w:t>请结合工作实际，谈一谈新时期党员领导干部应如何做好保密工作？</w:t>
      </w:r>
    </w:p>
    <w:sectPr>
      <w:footerReference r:id="rId3" w:type="default"/>
      <w:footerReference r:id="rId4" w:type="even"/>
      <w:pgSz w:w="11906" w:h="16838"/>
      <w:pgMar w:top="1701" w:right="1474" w:bottom="1701" w:left="1587" w:header="851" w:footer="1134" w:gutter="0"/>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6AB05"/>
    <w:multiLevelType w:val="singleLevel"/>
    <w:tmpl w:val="9636AB05"/>
    <w:lvl w:ilvl="0" w:tentative="0">
      <w:start w:val="1"/>
      <w:numFmt w:val="decimal"/>
      <w:lvlText w:val="%1."/>
      <w:lvlJc w:val="left"/>
      <w:pPr>
        <w:ind w:left="425" w:hanging="425"/>
      </w:pPr>
      <w:rPr>
        <w:rFonts w:hint="default"/>
      </w:rPr>
    </w:lvl>
  </w:abstractNum>
  <w:abstractNum w:abstractNumId="1">
    <w:nsid w:val="A2F9D3EC"/>
    <w:multiLevelType w:val="singleLevel"/>
    <w:tmpl w:val="A2F9D3EC"/>
    <w:lvl w:ilvl="0" w:tentative="0">
      <w:start w:val="5"/>
      <w:numFmt w:val="decimal"/>
      <w:suff w:val="space"/>
      <w:lvlText w:val="%1."/>
      <w:lvlJc w:val="left"/>
    </w:lvl>
  </w:abstractNum>
  <w:abstractNum w:abstractNumId="2">
    <w:nsid w:val="EB6B8B02"/>
    <w:multiLevelType w:val="singleLevel"/>
    <w:tmpl w:val="EB6B8B02"/>
    <w:lvl w:ilvl="0" w:tentative="0">
      <w:start w:val="1"/>
      <w:numFmt w:val="decimal"/>
      <w:suff w:val="nothing"/>
      <w:lvlText w:val="%1."/>
      <w:lvlJc w:val="left"/>
      <w:pPr>
        <w:ind w:left="425" w:hanging="425"/>
      </w:pPr>
      <w:rPr>
        <w:rFonts w:hint="default"/>
      </w:rPr>
    </w:lvl>
  </w:abstractNum>
  <w:abstractNum w:abstractNumId="3">
    <w:nsid w:val="4567F724"/>
    <w:multiLevelType w:val="singleLevel"/>
    <w:tmpl w:val="4567F724"/>
    <w:lvl w:ilvl="0" w:tentative="0">
      <w:start w:val="1"/>
      <w:numFmt w:val="upperLetter"/>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evenAndOddHeaders w:val="1"/>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jY2ZTg5NjkwYWNhMWZmOTBlNjdmMmIwNzY2YjIifQ=="/>
  </w:docVars>
  <w:rsids>
    <w:rsidRoot w:val="00000000"/>
    <w:rsid w:val="018B4F75"/>
    <w:rsid w:val="05D47115"/>
    <w:rsid w:val="07677666"/>
    <w:rsid w:val="07C101A7"/>
    <w:rsid w:val="07E31891"/>
    <w:rsid w:val="0D554FDF"/>
    <w:rsid w:val="104C2BCB"/>
    <w:rsid w:val="17654312"/>
    <w:rsid w:val="17C46B8A"/>
    <w:rsid w:val="19F45B80"/>
    <w:rsid w:val="1F1620F4"/>
    <w:rsid w:val="23761B63"/>
    <w:rsid w:val="275859A0"/>
    <w:rsid w:val="27B32BD6"/>
    <w:rsid w:val="27E8559C"/>
    <w:rsid w:val="2ABF1892"/>
    <w:rsid w:val="2AE86464"/>
    <w:rsid w:val="3144379F"/>
    <w:rsid w:val="36145188"/>
    <w:rsid w:val="384B29B7"/>
    <w:rsid w:val="386869ED"/>
    <w:rsid w:val="3894435E"/>
    <w:rsid w:val="38E250CA"/>
    <w:rsid w:val="3BB23FD8"/>
    <w:rsid w:val="3CAD3C40"/>
    <w:rsid w:val="466730B2"/>
    <w:rsid w:val="482C04E4"/>
    <w:rsid w:val="486378A9"/>
    <w:rsid w:val="4ED212E5"/>
    <w:rsid w:val="55BE2F2A"/>
    <w:rsid w:val="56D95514"/>
    <w:rsid w:val="59182391"/>
    <w:rsid w:val="5AA93841"/>
    <w:rsid w:val="5D2378DB"/>
    <w:rsid w:val="5DA622BA"/>
    <w:rsid w:val="61C90194"/>
    <w:rsid w:val="6650370B"/>
    <w:rsid w:val="68551CD9"/>
    <w:rsid w:val="68572E0C"/>
    <w:rsid w:val="6A657353"/>
    <w:rsid w:val="6AD55F8D"/>
    <w:rsid w:val="6EB74327"/>
    <w:rsid w:val="741B7106"/>
    <w:rsid w:val="762978E9"/>
    <w:rsid w:val="7F480F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Autospacing="0" w:after="220" w:afterAutospacing="0" w:line="240" w:lineRule="auto"/>
      <w:outlineLvl w:val="0"/>
    </w:pPr>
    <w:rPr>
      <w:rFonts w:ascii="Arial" w:hAnsi="Arial"/>
      <w:b/>
      <w:kern w:val="44"/>
      <w:sz w:val="36"/>
    </w:rPr>
  </w:style>
  <w:style w:type="paragraph" w:styleId="3">
    <w:name w:val="heading 2"/>
    <w:basedOn w:val="1"/>
    <w:next w:val="1"/>
    <w:qFormat/>
    <w:uiPriority w:val="0"/>
    <w:pPr>
      <w:keepNext/>
      <w:keepLines/>
      <w:spacing w:before="260" w:beforeAutospacing="0" w:after="200" w:afterAutospacing="0" w:line="240" w:lineRule="auto"/>
      <w:outlineLvl w:val="1"/>
    </w:pPr>
    <w:rPr>
      <w:rFonts w:ascii="Arial" w:hAnsi="Arial"/>
      <w:b/>
      <w:sz w:val="32"/>
    </w:rPr>
  </w:style>
  <w:style w:type="paragraph" w:styleId="4">
    <w:name w:val="heading 3"/>
    <w:basedOn w:val="1"/>
    <w:next w:val="1"/>
    <w:autoRedefine/>
    <w:qFormat/>
    <w:uiPriority w:val="0"/>
    <w:pPr>
      <w:keepNext/>
      <w:keepLines/>
      <w:spacing w:before="260" w:beforeAutospacing="0" w:after="180" w:afterAutospacing="0" w:line="240" w:lineRule="auto"/>
      <w:outlineLvl w:val="2"/>
    </w:pPr>
    <w:rPr>
      <w:rFonts w:ascii="Arial" w:hAnsi="Arial"/>
      <w:b/>
      <w:sz w:val="30"/>
    </w:rPr>
  </w:style>
  <w:style w:type="paragraph" w:styleId="5">
    <w:name w:val="heading 4"/>
    <w:basedOn w:val="1"/>
    <w:next w:val="1"/>
    <w:autoRedefine/>
    <w:qFormat/>
    <w:uiPriority w:val="0"/>
    <w:pPr>
      <w:keepNext/>
      <w:keepLines/>
      <w:spacing w:before="240" w:beforeAutospacing="0" w:after="160" w:afterAutospacing="0" w:line="240" w:lineRule="auto"/>
      <w:outlineLvl w:val="3"/>
    </w:pPr>
    <w:rPr>
      <w:rFonts w:ascii="Arial" w:hAnsi="Arial"/>
      <w:b/>
      <w:sz w:val="28"/>
    </w:rPr>
  </w:style>
  <w:style w:type="paragraph" w:styleId="6">
    <w:name w:val="heading 5"/>
    <w:basedOn w:val="1"/>
    <w:next w:val="1"/>
    <w:qFormat/>
    <w:uiPriority w:val="0"/>
    <w:pPr>
      <w:keepNext/>
      <w:keepLines/>
      <w:spacing w:before="240" w:beforeAutospacing="0" w:after="160" w:afterAutospacing="0" w:line="240" w:lineRule="auto"/>
      <w:outlineLvl w:val="4"/>
    </w:pPr>
    <w:rPr>
      <w:rFonts w:ascii="Arial" w:hAnsi="Arial"/>
      <w:b/>
      <w:sz w:val="28"/>
    </w:rPr>
  </w:style>
  <w:style w:type="paragraph" w:styleId="7">
    <w:name w:val="heading 6"/>
    <w:basedOn w:val="1"/>
    <w:next w:val="1"/>
    <w:qFormat/>
    <w:uiPriority w:val="0"/>
    <w:pPr>
      <w:keepNext/>
      <w:keepLines/>
      <w:spacing w:before="240" w:beforeAutospacing="0" w:after="120" w:afterAutospacing="0" w:line="240" w:lineRule="auto"/>
      <w:outlineLvl w:val="5"/>
    </w:pPr>
    <w:rPr>
      <w:rFonts w:ascii="Arial" w:hAnsi="Arial"/>
      <w:b/>
      <w:sz w:val="24"/>
    </w:rPr>
  </w:style>
  <w:style w:type="paragraph" w:styleId="8">
    <w:name w:val="heading 7"/>
    <w:basedOn w:val="1"/>
    <w:next w:val="1"/>
    <w:autoRedefine/>
    <w:qFormat/>
    <w:uiPriority w:val="0"/>
    <w:pPr>
      <w:keepNext/>
      <w:keepLines/>
      <w:spacing w:before="240" w:beforeAutospacing="0" w:after="120" w:afterAutospacing="0" w:line="240" w:lineRule="auto"/>
      <w:outlineLvl w:val="6"/>
    </w:pPr>
    <w:rPr>
      <w:rFonts w:ascii="Arial" w:hAnsi="Arial"/>
      <w:b/>
      <w:sz w:val="24"/>
    </w:rPr>
  </w:style>
  <w:style w:type="paragraph" w:styleId="9">
    <w:name w:val="heading 8"/>
    <w:basedOn w:val="1"/>
    <w:next w:val="1"/>
    <w:qFormat/>
    <w:uiPriority w:val="0"/>
    <w:pPr>
      <w:keepNext/>
      <w:keepLines/>
      <w:spacing w:before="180" w:beforeAutospacing="0" w:after="64" w:afterAutospacing="0" w:line="240" w:lineRule="auto"/>
      <w:outlineLvl w:val="7"/>
    </w:pPr>
    <w:rPr>
      <w:rFonts w:ascii="Arial" w:hAnsi="Arial"/>
      <w:sz w:val="24"/>
    </w:rPr>
  </w:style>
  <w:style w:type="paragraph" w:styleId="10">
    <w:name w:val="heading 9"/>
    <w:basedOn w:val="1"/>
    <w:next w:val="1"/>
    <w:autoRedefine/>
    <w:qFormat/>
    <w:uiPriority w:val="0"/>
    <w:pPr>
      <w:keepNext/>
      <w:keepLines/>
      <w:spacing w:before="180" w:beforeAutospacing="0" w:after="64" w:afterAutospacing="0" w:line="240" w:lineRule="auto"/>
      <w:outlineLvl w:val="8"/>
    </w:pPr>
    <w:rPr>
      <w:rFonts w:ascii="Arial" w:hAnsi="Arial"/>
    </w:rPr>
  </w:style>
  <w:style w:type="character" w:default="1" w:styleId="16">
    <w:name w:val="Default Paragraph Font"/>
    <w:autoRedefine/>
    <w:qFormat/>
    <w:uiPriority w:val="0"/>
    <w:rPr>
      <w:rFonts w:ascii="Calibri" w:hAnsi="Calibri" w:eastAsia="微软雅黑"/>
    </w:rPr>
  </w:style>
  <w:style w:type="table" w:default="1" w:styleId="14">
    <w:name w:val="Normal Table"/>
    <w:autoRedefine/>
    <w:qFormat/>
    <w:uiPriority w:val="0"/>
    <w:tblPr>
      <w:tblCellMar>
        <w:top w:w="0" w:type="dxa"/>
        <w:left w:w="108" w:type="dxa"/>
        <w:bottom w:w="0" w:type="dxa"/>
        <w:right w:w="108" w:type="dxa"/>
      </w:tblCellMar>
    </w:tblPr>
  </w:style>
  <w:style w:type="paragraph" w:styleId="11">
    <w:name w:val="footer"/>
    <w:basedOn w:val="1"/>
    <w:autoRedefine/>
    <w:uiPriority w:val="0"/>
    <w:pPr>
      <w:tabs>
        <w:tab w:val="center" w:pos="4153"/>
        <w:tab w:val="right" w:pos="8306"/>
      </w:tabs>
      <w:snapToGrid w:val="0"/>
      <w:jc w:val="left"/>
    </w:pPr>
    <w:rPr>
      <w:sz w:val="18"/>
    </w:rPr>
  </w:style>
  <w:style w:type="paragraph" w:styleId="12">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962</Words>
  <Characters>971</Characters>
  <Paragraphs>24</Paragraphs>
  <TotalTime>8</TotalTime>
  <ScaleCrop>false</ScaleCrop>
  <LinksUpToDate>false</LinksUpToDate>
  <CharactersWithSpaces>975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Administrator</cp:lastModifiedBy>
  <cp:lastPrinted>2024-04-16T10:53:31Z</cp:lastPrinted>
  <dcterms:modified xsi:type="dcterms:W3CDTF">2024-04-16T11:05:33Z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279CC081A4C94989B424800C15B8D484_13</vt:lpwstr>
  </property>
</Properties>
</file>