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F3B5CC">
      <w:pPr>
        <w:widowControl/>
        <w:kinsoku w:val="0"/>
        <w:autoSpaceDE w:val="0"/>
        <w:autoSpaceDN w:val="0"/>
        <w:adjustRightInd w:val="0"/>
        <w:snapToGrid w:val="0"/>
        <w:spacing w:before="305" w:after="159" w:afterLines="50" w:afterAutospacing="0" w:line="185" w:lineRule="auto"/>
        <w:jc w:val="left"/>
        <w:textAlignment w:val="baseline"/>
        <w:outlineLvl w:val="0"/>
        <w:rPr>
          <w:rFonts w:hint="default" w:ascii="Times New Roman" w:hAnsi="Times New Roman" w:eastAsia="宋体" w:cs="Times New Roman"/>
          <w:snapToGrid w:val="0"/>
          <w:color w:val="auto"/>
          <w:spacing w:val="9"/>
          <w:kern w:val="0"/>
          <w:sz w:val="71"/>
          <w:szCs w:val="71"/>
          <w:highlight w:val="none"/>
          <w:lang w:eastAsia="en-US"/>
        </w:rPr>
      </w:pPr>
    </w:p>
    <w:p w14:paraId="5A715235">
      <w:pPr>
        <w:widowControl/>
        <w:kinsoku w:val="0"/>
        <w:autoSpaceDE w:val="0"/>
        <w:autoSpaceDN w:val="0"/>
        <w:adjustRightInd w:val="0"/>
        <w:snapToGrid w:val="0"/>
        <w:spacing w:before="305" w:line="185" w:lineRule="auto"/>
        <w:jc w:val="center"/>
        <w:textAlignment w:val="baseline"/>
        <w:outlineLvl w:val="0"/>
        <w:rPr>
          <w:rFonts w:hint="default" w:ascii="微软雅黑" w:hAnsi="微软雅黑" w:eastAsia="微软雅黑" w:cs="微软雅黑"/>
          <w:snapToGrid w:val="0"/>
          <w:color w:val="auto"/>
          <w:spacing w:val="9"/>
          <w:kern w:val="0"/>
          <w:sz w:val="71"/>
          <w:szCs w:val="71"/>
          <w:highlight w:val="none"/>
          <w:lang w:eastAsia="en-US"/>
        </w:rPr>
      </w:pPr>
      <w:r>
        <w:rPr>
          <w:rFonts w:hint="default" w:ascii="微软雅黑" w:hAnsi="微软雅黑" w:eastAsia="微软雅黑" w:cs="微软雅黑"/>
          <w:snapToGrid w:val="0"/>
          <w:color w:val="auto"/>
          <w:spacing w:val="9"/>
          <w:kern w:val="0"/>
          <w:sz w:val="71"/>
          <w:szCs w:val="71"/>
          <w:highlight w:val="none"/>
          <w:lang w:eastAsia="en-US"/>
        </w:rPr>
        <w:t>建设项目环境影响报告表</w:t>
      </w:r>
    </w:p>
    <w:p w14:paraId="78A662E1">
      <w:pPr>
        <w:widowControl/>
        <w:kinsoku w:val="0"/>
        <w:autoSpaceDE w:val="0"/>
        <w:autoSpaceDN w:val="0"/>
        <w:adjustRightInd w:val="0"/>
        <w:snapToGrid w:val="0"/>
        <w:spacing w:before="266" w:line="227" w:lineRule="auto"/>
        <w:ind w:left="2785"/>
        <w:jc w:val="left"/>
        <w:textAlignment w:val="baseline"/>
        <w:rPr>
          <w:rFonts w:hint="default" w:ascii="微软雅黑" w:hAnsi="微软雅黑" w:eastAsia="微软雅黑" w:cs="微软雅黑"/>
          <w:snapToGrid w:val="0"/>
          <w:color w:val="auto"/>
          <w:spacing w:val="9"/>
          <w:kern w:val="0"/>
          <w:sz w:val="71"/>
          <w:szCs w:val="71"/>
          <w:highlight w:val="none"/>
          <w:lang w:eastAsia="en-US"/>
        </w:rPr>
      </w:pPr>
      <w:r>
        <w:rPr>
          <w:rFonts w:hint="default" w:ascii="楷体" w:hAnsi="楷体" w:eastAsia="楷体" w:cs="楷体"/>
          <w:snapToGrid w:val="0"/>
          <w:color w:val="auto"/>
          <w:kern w:val="0"/>
          <w:sz w:val="47"/>
          <w:szCs w:val="47"/>
          <w:highlight w:val="none"/>
          <w:lang w:eastAsia="en-US"/>
        </w:rPr>
        <w:t>（污染影响类）</w:t>
      </w:r>
      <w:bookmarkStart w:id="21" w:name="_GoBack"/>
      <w:bookmarkEnd w:id="21"/>
    </w:p>
    <w:p w14:paraId="0E19C200">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15E3CAA1">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65A59D57">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7B4080ED">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622537A7">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0DC3DDCF">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5F34CE5A">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25F7B85B">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6C63B43D">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4B03C992">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27259679">
      <w:pPr>
        <w:rPr>
          <w:rFonts w:hint="default" w:ascii="Times New Roman" w:hAnsi="Times New Roman" w:eastAsia="宋体" w:cs="Times New Roman"/>
          <w:snapToGrid w:val="0"/>
          <w:color w:val="auto"/>
          <w:spacing w:val="6"/>
          <w:kern w:val="0"/>
          <w:sz w:val="35"/>
          <w:szCs w:val="35"/>
          <w:highlight w:val="none"/>
          <w:lang w:eastAsia="en-US"/>
        </w:rPr>
      </w:pPr>
    </w:p>
    <w:p w14:paraId="32A06D1F">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zh-CN"/>
        </w:rPr>
      </w:pPr>
    </w:p>
    <w:p w14:paraId="012DBBF3">
      <w:pPr>
        <w:widowControl w:val="0"/>
        <w:kinsoku/>
        <w:autoSpaceDE/>
        <w:autoSpaceDN/>
        <w:adjustRightInd w:val="0"/>
        <w:snapToGrid w:val="0"/>
        <w:spacing w:line="360" w:lineRule="auto"/>
        <w:jc w:val="both"/>
        <w:textAlignment w:val="auto"/>
        <w:rPr>
          <w:rFonts w:hint="default" w:ascii="仿宋_GB2312" w:hAnsi="仿宋_GB2312" w:eastAsia="仿宋_GB2312" w:cs="仿宋_GB2312"/>
          <w:snapToGrid/>
          <w:color w:val="auto"/>
          <w:kern w:val="2"/>
          <w:sz w:val="36"/>
          <w:szCs w:val="36"/>
          <w:highlight w:val="none"/>
          <w:u w:val="single"/>
          <w:lang w:val="en-US" w:eastAsia="zh-CN"/>
        </w:rPr>
      </w:pPr>
      <w:r>
        <w:rPr>
          <w:rFonts w:hint="eastAsia" w:ascii="仿宋_GB2312" w:hAnsi="仿宋_GB2312" w:eastAsia="仿宋_GB2312" w:cs="仿宋_GB2312"/>
          <w:snapToGrid/>
          <w:color w:val="auto"/>
          <w:kern w:val="2"/>
          <w:sz w:val="36"/>
          <w:szCs w:val="36"/>
          <w:highlight w:val="none"/>
          <w:u w:val="none"/>
          <w:lang w:val="en-US" w:eastAsia="zh-CN"/>
        </w:rPr>
        <w:t>项目名称：</w:t>
      </w:r>
      <w:r>
        <w:rPr>
          <w:rFonts w:hint="eastAsia" w:ascii="仿宋_GB2312" w:hAnsi="仿宋_GB2312" w:eastAsia="仿宋_GB2312" w:cs="仿宋_GB2312"/>
          <w:snapToGrid/>
          <w:color w:val="auto"/>
          <w:kern w:val="2"/>
          <w:sz w:val="36"/>
          <w:szCs w:val="36"/>
          <w:highlight w:val="none"/>
          <w:u w:val="single"/>
          <w:lang w:val="en-US" w:eastAsia="zh-CN"/>
        </w:rPr>
        <w:t xml:space="preserve">  金属表面喷丸、喷漆生产线建设项目  </w:t>
      </w:r>
    </w:p>
    <w:p w14:paraId="2C5C9039">
      <w:pPr>
        <w:widowControl w:val="0"/>
        <w:kinsoku/>
        <w:autoSpaceDE/>
        <w:autoSpaceDN/>
        <w:adjustRightInd w:val="0"/>
        <w:snapToGrid w:val="0"/>
        <w:spacing w:line="360" w:lineRule="auto"/>
        <w:jc w:val="both"/>
        <w:textAlignment w:val="auto"/>
        <w:rPr>
          <w:rFonts w:hint="eastAsia" w:ascii="仿宋_GB2312" w:hAnsi="仿宋_GB2312" w:eastAsia="仿宋_GB2312" w:cs="仿宋_GB2312"/>
          <w:snapToGrid/>
          <w:color w:val="auto"/>
          <w:kern w:val="2"/>
          <w:sz w:val="36"/>
          <w:szCs w:val="36"/>
          <w:highlight w:val="none"/>
          <w:u w:val="single"/>
          <w:lang w:val="en-US" w:eastAsia="zh-CN"/>
        </w:rPr>
      </w:pPr>
      <w:r>
        <w:rPr>
          <w:rFonts w:hint="eastAsia" w:ascii="仿宋_GB2312" w:hAnsi="仿宋_GB2312" w:eastAsia="仿宋_GB2312" w:cs="仿宋_GB2312"/>
          <w:snapToGrid/>
          <w:color w:val="auto"/>
          <w:kern w:val="2"/>
          <w:sz w:val="36"/>
          <w:szCs w:val="36"/>
          <w:highlight w:val="none"/>
          <w:u w:val="none"/>
          <w:lang w:val="en-US" w:eastAsia="zh-CN"/>
        </w:rPr>
        <w:t>建设单位：</w:t>
      </w:r>
      <w:r>
        <w:rPr>
          <w:rFonts w:hint="eastAsia" w:ascii="仿宋_GB2312" w:hAnsi="仿宋_GB2312" w:eastAsia="仿宋_GB2312" w:cs="仿宋_GB2312"/>
          <w:snapToGrid/>
          <w:color w:val="auto"/>
          <w:kern w:val="2"/>
          <w:sz w:val="36"/>
          <w:szCs w:val="36"/>
          <w:highlight w:val="none"/>
          <w:u w:val="single"/>
          <w:lang w:val="en-US" w:eastAsia="zh-CN"/>
        </w:rPr>
        <w:t>河南际阳防腐工程有限公司岐山县分公司</w:t>
      </w:r>
    </w:p>
    <w:p w14:paraId="215428FB">
      <w:pPr>
        <w:widowControl w:val="0"/>
        <w:kinsoku/>
        <w:autoSpaceDE/>
        <w:autoSpaceDN/>
        <w:adjustRightInd w:val="0"/>
        <w:snapToGrid w:val="0"/>
        <w:spacing w:line="360" w:lineRule="auto"/>
        <w:jc w:val="both"/>
        <w:textAlignment w:val="auto"/>
        <w:rPr>
          <w:rFonts w:hint="eastAsia" w:ascii="仿宋_GB2312" w:hAnsi="仿宋_GB2312" w:eastAsia="仿宋_GB2312" w:cs="仿宋_GB2312"/>
          <w:snapToGrid/>
          <w:color w:val="auto"/>
          <w:kern w:val="2"/>
          <w:sz w:val="36"/>
          <w:szCs w:val="36"/>
          <w:highlight w:val="none"/>
          <w:u w:val="single"/>
          <w:lang w:val="en-US" w:eastAsia="zh-CN"/>
        </w:rPr>
      </w:pPr>
      <w:r>
        <w:rPr>
          <w:rFonts w:hint="eastAsia" w:ascii="仿宋_GB2312" w:hAnsi="仿宋_GB2312" w:eastAsia="仿宋_GB2312" w:cs="仿宋_GB2312"/>
          <w:snapToGrid/>
          <w:color w:val="auto"/>
          <w:kern w:val="2"/>
          <w:sz w:val="36"/>
          <w:szCs w:val="36"/>
          <w:highlight w:val="none"/>
          <w:u w:val="none"/>
          <w:lang w:val="en-US" w:eastAsia="zh-CN"/>
        </w:rPr>
        <w:t>编制日期：</w:t>
      </w:r>
      <w:r>
        <w:rPr>
          <w:rFonts w:hint="eastAsia" w:ascii="仿宋_GB2312" w:hAnsi="仿宋_GB2312" w:eastAsia="仿宋_GB2312" w:cs="仿宋_GB2312"/>
          <w:snapToGrid/>
          <w:color w:val="auto"/>
          <w:kern w:val="2"/>
          <w:sz w:val="36"/>
          <w:szCs w:val="36"/>
          <w:highlight w:val="none"/>
          <w:u w:val="single"/>
          <w:lang w:val="en-US" w:eastAsia="zh-CN"/>
        </w:rPr>
        <w:t xml:space="preserve">          二〇二五年十月            </w:t>
      </w:r>
    </w:p>
    <w:p w14:paraId="20DCF890">
      <w:pPr>
        <w:widowControl/>
        <w:kinsoku w:val="0"/>
        <w:autoSpaceDE w:val="0"/>
        <w:autoSpaceDN w:val="0"/>
        <w:adjustRightInd w:val="0"/>
        <w:snapToGrid w:val="0"/>
        <w:spacing w:line="288" w:lineRule="auto"/>
        <w:jc w:val="center"/>
        <w:textAlignment w:val="baseline"/>
        <w:rPr>
          <w:rFonts w:hint="default" w:ascii="Times New Roman" w:hAnsi="Times New Roman" w:eastAsia="宋体" w:cs="Times New Roman"/>
          <w:snapToGrid w:val="0"/>
          <w:color w:val="auto"/>
          <w:kern w:val="0"/>
          <w:sz w:val="36"/>
          <w:szCs w:val="36"/>
          <w:highlight w:val="none"/>
          <w:lang w:eastAsia="en-US"/>
        </w:rPr>
      </w:pPr>
    </w:p>
    <w:p w14:paraId="6D8AE8B7">
      <w:pPr>
        <w:widowControl/>
        <w:kinsoku w:val="0"/>
        <w:autoSpaceDE w:val="0"/>
        <w:autoSpaceDN w:val="0"/>
        <w:adjustRightInd w:val="0"/>
        <w:snapToGrid w:val="0"/>
        <w:spacing w:line="288" w:lineRule="auto"/>
        <w:jc w:val="center"/>
        <w:textAlignment w:val="baseline"/>
        <w:rPr>
          <w:rFonts w:hint="default" w:ascii="Times New Roman" w:hAnsi="Times New Roman" w:eastAsia="宋体" w:cs="Times New Roman"/>
          <w:snapToGrid w:val="0"/>
          <w:color w:val="auto"/>
          <w:kern w:val="0"/>
          <w:sz w:val="36"/>
          <w:szCs w:val="36"/>
          <w:highlight w:val="none"/>
          <w:lang w:eastAsia="en-US"/>
        </w:rPr>
      </w:pPr>
    </w:p>
    <w:p w14:paraId="6ED45B6C">
      <w:pPr>
        <w:widowControl/>
        <w:kinsoku w:val="0"/>
        <w:autoSpaceDE w:val="0"/>
        <w:autoSpaceDN w:val="0"/>
        <w:adjustRightInd w:val="0"/>
        <w:snapToGrid w:val="0"/>
        <w:spacing w:line="288" w:lineRule="auto"/>
        <w:jc w:val="center"/>
        <w:textAlignment w:val="baseline"/>
        <w:rPr>
          <w:rFonts w:hint="default" w:ascii="Times New Roman" w:hAnsi="Times New Roman" w:eastAsia="宋体" w:cs="Times New Roman"/>
          <w:snapToGrid w:val="0"/>
          <w:color w:val="auto"/>
          <w:kern w:val="0"/>
          <w:sz w:val="36"/>
          <w:szCs w:val="36"/>
          <w:highlight w:val="none"/>
          <w:lang w:eastAsia="en-US"/>
        </w:rPr>
      </w:pPr>
      <w:r>
        <w:rPr>
          <w:rFonts w:hint="default" w:ascii="Times New Roman" w:hAnsi="Times New Roman" w:eastAsia="楷体_GB2312" w:cs="Arial"/>
          <w:snapToGrid w:val="0"/>
          <w:color w:val="auto"/>
          <w:kern w:val="0"/>
          <w:sz w:val="36"/>
          <w:szCs w:val="36"/>
          <w:highlight w:val="none"/>
          <w:lang w:eastAsia="en-US"/>
        </w:rPr>
        <w:t>中华人民共和国生态环境部制</w:t>
      </w:r>
    </w:p>
    <w:p w14:paraId="276AE386">
      <w:pPr>
        <w:widowControl/>
        <w:kinsoku w:val="0"/>
        <w:autoSpaceDE w:val="0"/>
        <w:autoSpaceDN w:val="0"/>
        <w:adjustRightInd w:val="0"/>
        <w:snapToGrid w:val="0"/>
        <w:spacing w:line="240" w:lineRule="auto"/>
        <w:jc w:val="left"/>
        <w:textAlignment w:val="baseline"/>
        <w:rPr>
          <w:rFonts w:hint="default" w:ascii="Times New Roman" w:hAnsi="Times New Roman" w:eastAsia="宋体" w:cs="Times New Roman"/>
          <w:snapToGrid w:val="0"/>
          <w:color w:val="auto"/>
          <w:kern w:val="0"/>
          <w:szCs w:val="21"/>
          <w:highlight w:val="none"/>
          <w:lang w:eastAsia="en-US"/>
        </w:rPr>
      </w:pPr>
    </w:p>
    <w:p w14:paraId="3B2990BB">
      <w:pPr>
        <w:adjustRightInd w:val="0"/>
        <w:snapToGrid w:val="0"/>
        <w:jc w:val="center"/>
        <w:outlineLvl w:val="9"/>
        <w:rPr>
          <w:rFonts w:hint="default" w:ascii="Times New Roman" w:hAnsi="Times New Roman" w:eastAsia="宋体" w:cs="Times New Roman"/>
          <w:bCs/>
          <w:color w:val="auto"/>
          <w:sz w:val="72"/>
          <w:szCs w:val="72"/>
          <w:highlight w:val="none"/>
          <w:lang w:bidi="ar"/>
        </w:rPr>
      </w:pPr>
    </w:p>
    <w:p w14:paraId="60923DF3">
      <w:pPr>
        <w:pStyle w:val="11"/>
        <w:ind w:left="0" w:leftChars="0"/>
        <w:rPr>
          <w:rFonts w:hint="default" w:ascii="Times New Roman" w:hAnsi="Times New Roman" w:eastAsia="宋体" w:cs="Times New Roman"/>
          <w:color w:val="auto"/>
          <w:highlight w:val="none"/>
        </w:rPr>
        <w:sectPr>
          <w:pgSz w:w="11906" w:h="16838"/>
          <w:pgMar w:top="1440" w:right="1440" w:bottom="1440" w:left="1440" w:header="851" w:footer="1077" w:gutter="0"/>
          <w:pgBorders>
            <w:top w:val="none" w:sz="0" w:space="0"/>
            <w:left w:val="none" w:sz="0" w:space="0"/>
            <w:bottom w:val="none" w:sz="0" w:space="0"/>
            <w:right w:val="none" w:sz="0" w:space="0"/>
          </w:pgBorders>
          <w:pgNumType w:start="3"/>
          <w:cols w:space="425" w:num="1"/>
          <w:docGrid w:type="lines" w:linePitch="312" w:charSpace="0"/>
        </w:sectPr>
      </w:pPr>
    </w:p>
    <w:sdt>
      <w:sdtPr>
        <w:rPr>
          <w:rFonts w:hint="default" w:ascii="Times New Roman" w:hAnsi="Times New Roman" w:eastAsia="宋体" w:cs="Times New Roman"/>
          <w:color w:val="auto"/>
          <w:kern w:val="2"/>
          <w:sz w:val="21"/>
          <w:szCs w:val="24"/>
          <w:highlight w:val="none"/>
          <w:lang w:val="en-US" w:eastAsia="zh-CN" w:bidi="ar-SA"/>
        </w:rPr>
        <w:id w:val="147464646"/>
        <w15:color w:val="DBDBDB"/>
        <w:docPartObj>
          <w:docPartGallery w:val="Table of Contents"/>
          <w:docPartUnique/>
        </w:docPartObj>
      </w:sdtPr>
      <w:sdtEndPr>
        <w:rPr>
          <w:rFonts w:hint="default" w:ascii="Times New Roman" w:hAnsi="Times New Roman" w:eastAsia="宋体" w:cs="Times New Roman"/>
          <w:snapToGrid w:val="0"/>
          <w:color w:val="auto"/>
          <w:kern w:val="0"/>
          <w:sz w:val="24"/>
          <w:szCs w:val="30"/>
          <w:highlight w:val="none"/>
          <w:lang w:val="en-US" w:eastAsia="zh-CN" w:bidi="ar-SA"/>
        </w:rPr>
      </w:sdtEndPr>
      <w:sdtContent>
        <w:p w14:paraId="76DCE339">
          <w:pPr>
            <w:spacing w:before="0" w:beforeLines="0" w:after="0" w:afterLines="0" w:line="36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目录</w:t>
          </w:r>
        </w:p>
        <w:p w14:paraId="6807DFC5">
          <w:pPr>
            <w:pStyle w:val="92"/>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TOC \o "1-1" \h \u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_Toc16302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一、建设项目基本情况</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_Toc16302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2A0E35C1">
          <w:pPr>
            <w:pStyle w:val="92"/>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_Toc27918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二、建设项目工程分析</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_Toc27918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33</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10F0B040">
          <w:pPr>
            <w:pStyle w:val="92"/>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_Toc11766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三、区域环境质量现状、环境保护目标及评价标准</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_Toc11766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49</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127737BA">
          <w:pPr>
            <w:pStyle w:val="92"/>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_Toc25958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四、主要环境影响和保护措施</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_Toc25958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57</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01243892">
          <w:pPr>
            <w:pStyle w:val="92"/>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_Toc21357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五、环境保护措施监督检查清单</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_Toc21357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91</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6086D933">
          <w:pPr>
            <w:pStyle w:val="92"/>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_Toc8356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六、结论</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_Toc8356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95</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7090ED4B">
          <w:pPr>
            <w:pStyle w:val="92"/>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_Toc14491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附表</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_Toc14491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96</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5A69915E">
          <w:pPr>
            <w:pStyle w:val="21"/>
            <w:spacing w:beforeAutospacing="0" w:afterAutospacing="0" w:line="360" w:lineRule="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sz w:val="24"/>
              <w:szCs w:val="24"/>
              <w:highlight w:val="none"/>
            </w:rPr>
            <w:fldChar w:fldCharType="end"/>
          </w:r>
          <w:bookmarkStart w:id="0" w:name="_Toc16302"/>
        </w:p>
      </w:sdtContent>
    </w:sdt>
    <w:p w14:paraId="569BBAAB">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p>
    <w:p w14:paraId="4D4955A8">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w:t>
      </w:r>
    </w:p>
    <w:p w14:paraId="31F102B8">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附图1 建设项目地理位置图</w:t>
      </w:r>
    </w:p>
    <w:p w14:paraId="2F7D0C3D">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附图2 厂区平面布置图</w:t>
      </w:r>
    </w:p>
    <w:p w14:paraId="76BADB63">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附图3 周边大气环境保护目标与本项目位置关系图</w:t>
      </w:r>
    </w:p>
    <w:p w14:paraId="0C85C507">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附图4 项目四邻关系图</w:t>
      </w:r>
    </w:p>
    <w:p w14:paraId="40237767">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p>
    <w:p w14:paraId="78748EBD">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p>
    <w:p w14:paraId="423A8F13">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w:t>
      </w:r>
    </w:p>
    <w:p w14:paraId="40E90635">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附件1：委托书</w:t>
      </w:r>
    </w:p>
    <w:p w14:paraId="7FE747EA">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附件2：建设项目排污权申购承诺书</w:t>
      </w:r>
    </w:p>
    <w:p w14:paraId="248D4833">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附件3：项目营业执照</w:t>
      </w:r>
    </w:p>
    <w:p w14:paraId="450CD64C">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附件4：企业投资项目备案确认书</w:t>
      </w:r>
    </w:p>
    <w:p w14:paraId="58B1EDB0">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附件5：构筑物及场地租赁合同</w:t>
      </w:r>
    </w:p>
    <w:p w14:paraId="75E45B67">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附件6：不动产权证书</w:t>
      </w:r>
    </w:p>
    <w:p w14:paraId="265556FD">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附件7：水性漆检验报告</w:t>
      </w:r>
    </w:p>
    <w:p w14:paraId="763DAF63">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附件8：油性漆检验报告</w:t>
      </w:r>
    </w:p>
    <w:p w14:paraId="43D04591">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附件9：聚氨酯稀释剂 MSDS</w:t>
      </w:r>
    </w:p>
    <w:p w14:paraId="254C91BA">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附件10：大气环境TSP现状引用检测报告</w:t>
      </w:r>
    </w:p>
    <w:p w14:paraId="233CF0E8">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附件1</w:t>
      </w:r>
      <w:r>
        <w:rPr>
          <w:rFonts w:hint="eastAsia"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：监测报告</w:t>
      </w:r>
    </w:p>
    <w:p w14:paraId="7AF8318A">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附件1</w:t>
      </w:r>
      <w:r>
        <w:rPr>
          <w:rFonts w:hint="eastAsia"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：陕西省</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三线一单</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生态环境管控单元对照分析报告</w:t>
      </w:r>
    </w:p>
    <w:p w14:paraId="4A2ED773">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lang w:val="en-US" w:eastAsia="zh-CN"/>
        </w:rPr>
        <w:sectPr>
          <w:headerReference r:id="rId3" w:type="default"/>
          <w:footerReference r:id="rId4" w:type="default"/>
          <w:pgSz w:w="11906" w:h="16838"/>
          <w:pgMar w:top="1418" w:right="1418" w:bottom="1418" w:left="1418" w:header="850" w:footer="851" w:gutter="0"/>
          <w:pgBorders>
            <w:top w:val="none" w:sz="0" w:space="0"/>
            <w:left w:val="none" w:sz="0" w:space="0"/>
            <w:bottom w:val="none" w:sz="0" w:space="0"/>
            <w:right w:val="none" w:sz="0" w:space="0"/>
          </w:pgBorders>
          <w:pgNumType w:fmt="decimal" w:start="1"/>
          <w:cols w:space="425" w:num="1"/>
          <w:docGrid w:type="lines" w:linePitch="312" w:charSpace="0"/>
        </w:sectPr>
      </w:pPr>
    </w:p>
    <w:p w14:paraId="24FB8997">
      <w:pPr>
        <w:pStyle w:val="21"/>
        <w:spacing w:beforeAutospacing="0" w:afterAutospacing="0" w:line="360" w:lineRule="auto"/>
        <w:outlineLvl w:val="0"/>
        <w:rPr>
          <w:rFonts w:hint="default" w:ascii="Times New Roman" w:hAnsi="Times New Roman" w:eastAsia="宋体" w:cs="Times New Roman"/>
          <w:color w:val="auto"/>
          <w:sz w:val="30"/>
          <w:szCs w:val="30"/>
          <w:highlight w:val="none"/>
        </w:rPr>
      </w:pPr>
      <w:r>
        <w:rPr>
          <w:rFonts w:hint="default" w:ascii="Times New Roman" w:hAnsi="Times New Roman" w:eastAsia="宋体" w:cs="Times New Roman"/>
          <w:snapToGrid w:val="0"/>
          <w:color w:val="auto"/>
          <w:sz w:val="30"/>
          <w:szCs w:val="30"/>
          <w:highlight w:val="none"/>
        </w:rPr>
        <w:t>一、建设项目基本情况</w:t>
      </w:r>
      <w:bookmarkEnd w:id="0"/>
    </w:p>
    <w:tbl>
      <w:tblPr>
        <w:tblStyle w:val="26"/>
        <w:tblW w:w="1010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83"/>
        <w:gridCol w:w="1087"/>
        <w:gridCol w:w="2623"/>
        <w:gridCol w:w="1916"/>
        <w:gridCol w:w="3293"/>
      </w:tblGrid>
      <w:tr w14:paraId="264A41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70" w:type="dxa"/>
            <w:gridSpan w:val="2"/>
            <w:tcBorders>
              <w:top w:val="single" w:color="auto" w:sz="8"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239FCC52">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建设项目名称</w:t>
            </w:r>
          </w:p>
        </w:tc>
        <w:tc>
          <w:tcPr>
            <w:tcW w:w="7832" w:type="dxa"/>
            <w:gridSpan w:val="3"/>
            <w:tcBorders>
              <w:top w:val="single" w:color="auto" w:sz="8" w:space="0"/>
              <w:left w:val="single" w:color="auto" w:sz="4" w:space="0"/>
              <w:bottom w:val="single" w:color="auto" w:sz="4" w:space="0"/>
              <w:right w:val="single" w:color="auto" w:sz="8" w:space="0"/>
            </w:tcBorders>
            <w:shd w:val="clear" w:color="auto" w:fill="auto"/>
            <w:vAlign w:val="center"/>
          </w:tcPr>
          <w:p w14:paraId="074FB3B0">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金属表面喷丸、喷漆生产线建设项目</w:t>
            </w:r>
          </w:p>
        </w:tc>
      </w:tr>
      <w:tr w14:paraId="34852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7C3F5B56">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项目代码</w:t>
            </w:r>
          </w:p>
        </w:tc>
        <w:tc>
          <w:tcPr>
            <w:tcW w:w="7832" w:type="dxa"/>
            <w:gridSpan w:val="3"/>
            <w:tcBorders>
              <w:top w:val="single" w:color="auto" w:sz="4" w:space="0"/>
              <w:left w:val="single" w:color="auto" w:sz="4" w:space="0"/>
              <w:bottom w:val="single" w:color="auto" w:sz="4" w:space="0"/>
              <w:right w:val="single" w:color="auto" w:sz="8" w:space="0"/>
            </w:tcBorders>
            <w:shd w:val="clear" w:color="auto" w:fill="auto"/>
            <w:vAlign w:val="center"/>
          </w:tcPr>
          <w:p w14:paraId="0CFC7F04">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2508-610362-04-01-493775</w:t>
            </w:r>
          </w:p>
        </w:tc>
      </w:tr>
      <w:tr w14:paraId="3CC69B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57D2767E">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建设单位联系人</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56689EBC">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李连生</w:t>
            </w:r>
          </w:p>
        </w:tc>
        <w:tc>
          <w:tcPr>
            <w:tcW w:w="1916" w:type="dxa"/>
            <w:tcBorders>
              <w:top w:val="single" w:color="auto" w:sz="4" w:space="0"/>
              <w:left w:val="single" w:color="auto" w:sz="4" w:space="0"/>
              <w:bottom w:val="single" w:color="auto" w:sz="4" w:space="0"/>
              <w:right w:val="single" w:color="auto" w:sz="4" w:space="0"/>
            </w:tcBorders>
            <w:shd w:val="clear" w:color="auto" w:fill="auto"/>
            <w:vAlign w:val="center"/>
          </w:tcPr>
          <w:p w14:paraId="0F16A86D">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联系方式</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28732C54">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13709270397</w:t>
            </w:r>
          </w:p>
        </w:tc>
      </w:tr>
      <w:tr w14:paraId="0F595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76"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670B543E">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建设地点</w:t>
            </w:r>
          </w:p>
        </w:tc>
        <w:tc>
          <w:tcPr>
            <w:tcW w:w="7832" w:type="dxa"/>
            <w:gridSpan w:val="3"/>
            <w:tcBorders>
              <w:top w:val="single" w:color="auto" w:sz="4" w:space="0"/>
              <w:left w:val="single" w:color="auto" w:sz="4" w:space="0"/>
              <w:bottom w:val="single" w:color="auto" w:sz="4" w:space="0"/>
              <w:right w:val="single" w:color="auto" w:sz="8" w:space="0"/>
            </w:tcBorders>
            <w:shd w:val="clear" w:color="auto" w:fill="auto"/>
            <w:vAlign w:val="center"/>
          </w:tcPr>
          <w:p w14:paraId="4AA16E94">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陕西省宝鸡市岐山县蔡家坡镇五丈原社区东星村</w:t>
            </w:r>
          </w:p>
        </w:tc>
      </w:tr>
      <w:tr w14:paraId="44DA67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40C75C7A">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地理坐标</w:t>
            </w:r>
          </w:p>
        </w:tc>
        <w:tc>
          <w:tcPr>
            <w:tcW w:w="7832" w:type="dxa"/>
            <w:gridSpan w:val="3"/>
            <w:tcBorders>
              <w:top w:val="single" w:color="auto" w:sz="4" w:space="0"/>
              <w:left w:val="single" w:color="auto" w:sz="4" w:space="0"/>
              <w:bottom w:val="single" w:color="auto" w:sz="4" w:space="0"/>
              <w:right w:val="single" w:color="auto" w:sz="8" w:space="0"/>
            </w:tcBorders>
            <w:shd w:val="clear" w:color="auto" w:fill="auto"/>
            <w:vAlign w:val="center"/>
          </w:tcPr>
          <w:p w14:paraId="38E632B5">
            <w:pPr>
              <w:spacing w:line="400" w:lineRule="exact"/>
              <w:jc w:val="center"/>
              <w:rPr>
                <w:rFonts w:hint="default" w:ascii="Times New Roman" w:hAnsi="Times New Roman" w:eastAsia="宋体" w:cs="Times New Roman"/>
                <w:color w:val="auto"/>
                <w:sz w:val="24"/>
                <w:highlight w:val="none"/>
                <w:u w:val="single"/>
                <w:lang w:val="en-US" w:eastAsia="zh-CN" w:bidi="ar"/>
              </w:rPr>
            </w:pPr>
            <w:r>
              <w:rPr>
                <w:rFonts w:hint="default" w:ascii="Times New Roman" w:hAnsi="Times New Roman" w:eastAsia="宋体" w:cs="Times New Roman"/>
                <w:color w:val="auto"/>
                <w:sz w:val="24"/>
                <w:highlight w:val="none"/>
                <w:u w:val="single"/>
                <w:lang w:bidi="ar"/>
              </w:rPr>
              <w:t>107</w:t>
            </w:r>
            <w:r>
              <w:rPr>
                <w:rFonts w:hint="eastAsia" w:ascii="Times New Roman" w:hAnsi="Times New Roman" w:eastAsia="宋体" w:cs="Times New Roman"/>
                <w:color w:val="auto"/>
                <w:sz w:val="24"/>
                <w:highlight w:val="none"/>
                <w:u w:val="single"/>
                <w:lang w:val="en-US" w:eastAsia="zh-CN" w:bidi="ar"/>
              </w:rPr>
              <w:t>度</w:t>
            </w:r>
            <w:r>
              <w:rPr>
                <w:rFonts w:hint="default" w:ascii="Times New Roman" w:hAnsi="Times New Roman" w:eastAsia="宋体" w:cs="Times New Roman"/>
                <w:color w:val="auto"/>
                <w:sz w:val="24"/>
                <w:highlight w:val="none"/>
                <w:u w:val="single"/>
                <w:lang w:bidi="ar"/>
              </w:rPr>
              <w:t>38</w:t>
            </w:r>
            <w:r>
              <w:rPr>
                <w:rFonts w:hint="eastAsia" w:ascii="Times New Roman" w:hAnsi="Times New Roman" w:eastAsia="宋体" w:cs="Times New Roman"/>
                <w:color w:val="auto"/>
                <w:sz w:val="24"/>
                <w:highlight w:val="none"/>
                <w:u w:val="single"/>
                <w:lang w:val="en-US" w:eastAsia="zh-CN" w:bidi="ar"/>
              </w:rPr>
              <w:t>分</w:t>
            </w:r>
            <w:r>
              <w:rPr>
                <w:rFonts w:hint="default" w:ascii="Times New Roman" w:hAnsi="Times New Roman" w:eastAsia="宋体" w:cs="Times New Roman"/>
                <w:color w:val="auto"/>
                <w:sz w:val="24"/>
                <w:highlight w:val="none"/>
                <w:u w:val="single"/>
                <w:lang w:bidi="ar"/>
              </w:rPr>
              <w:t>16.44</w:t>
            </w:r>
            <w:r>
              <w:rPr>
                <w:rFonts w:hint="eastAsia" w:ascii="Times New Roman" w:hAnsi="Times New Roman" w:eastAsia="宋体" w:cs="Times New Roman"/>
                <w:color w:val="auto"/>
                <w:sz w:val="24"/>
                <w:highlight w:val="none"/>
                <w:u w:val="single"/>
                <w:lang w:val="en-US" w:eastAsia="zh-CN" w:bidi="ar"/>
              </w:rPr>
              <w:t>2秒</w:t>
            </w:r>
            <w:r>
              <w:rPr>
                <w:rFonts w:hint="default" w:ascii="Times New Roman" w:hAnsi="Times New Roman" w:eastAsia="宋体" w:cs="Times New Roman"/>
                <w:color w:val="auto"/>
                <w:sz w:val="24"/>
                <w:highlight w:val="none"/>
                <w:lang w:bidi="ar"/>
              </w:rPr>
              <w:t>，</w:t>
            </w:r>
            <w:r>
              <w:rPr>
                <w:rFonts w:hint="default" w:ascii="Times New Roman" w:hAnsi="Times New Roman" w:eastAsia="宋体" w:cs="Times New Roman"/>
                <w:color w:val="auto"/>
                <w:sz w:val="24"/>
                <w:highlight w:val="none"/>
                <w:u w:val="single"/>
                <w:lang w:eastAsia="zh-CN" w:bidi="ar"/>
              </w:rPr>
              <w:t>34</w:t>
            </w:r>
            <w:r>
              <w:rPr>
                <w:rFonts w:hint="eastAsia" w:ascii="Times New Roman" w:hAnsi="Times New Roman" w:eastAsia="宋体" w:cs="Times New Roman"/>
                <w:color w:val="auto"/>
                <w:sz w:val="24"/>
                <w:highlight w:val="none"/>
                <w:u w:val="single"/>
                <w:lang w:val="en-US" w:eastAsia="zh-CN" w:bidi="ar"/>
              </w:rPr>
              <w:t>度</w:t>
            </w:r>
            <w:r>
              <w:rPr>
                <w:rFonts w:hint="default" w:ascii="Times New Roman" w:hAnsi="Times New Roman" w:eastAsia="宋体" w:cs="Times New Roman"/>
                <w:color w:val="auto"/>
                <w:sz w:val="24"/>
                <w:highlight w:val="none"/>
                <w:u w:val="single"/>
                <w:lang w:eastAsia="zh-CN" w:bidi="ar"/>
              </w:rPr>
              <w:t>16</w:t>
            </w:r>
            <w:r>
              <w:rPr>
                <w:rFonts w:hint="eastAsia" w:ascii="Times New Roman" w:hAnsi="Times New Roman" w:eastAsia="宋体" w:cs="Times New Roman"/>
                <w:color w:val="auto"/>
                <w:sz w:val="24"/>
                <w:highlight w:val="none"/>
                <w:u w:val="single"/>
                <w:lang w:val="en-US" w:eastAsia="zh-CN" w:bidi="ar"/>
              </w:rPr>
              <w:t>分</w:t>
            </w:r>
            <w:r>
              <w:rPr>
                <w:rFonts w:hint="default" w:ascii="Times New Roman" w:hAnsi="Times New Roman" w:eastAsia="宋体" w:cs="Times New Roman"/>
                <w:color w:val="auto"/>
                <w:sz w:val="24"/>
                <w:highlight w:val="none"/>
                <w:u w:val="single"/>
                <w:lang w:eastAsia="zh-CN" w:bidi="ar"/>
              </w:rPr>
              <w:t>52.46</w:t>
            </w:r>
            <w:r>
              <w:rPr>
                <w:rFonts w:hint="eastAsia" w:ascii="Times New Roman" w:hAnsi="Times New Roman" w:eastAsia="宋体" w:cs="Times New Roman"/>
                <w:color w:val="auto"/>
                <w:sz w:val="24"/>
                <w:highlight w:val="none"/>
                <w:u w:val="single"/>
                <w:lang w:val="en-US" w:eastAsia="zh-CN" w:bidi="ar"/>
              </w:rPr>
              <w:t>7秒</w:t>
            </w:r>
          </w:p>
        </w:tc>
      </w:tr>
      <w:tr w14:paraId="17D204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2237BF93">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国民经济</w:t>
            </w:r>
          </w:p>
          <w:p w14:paraId="130AEDCF">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行业类别</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5F858A8D">
            <w:pPr>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lang w:val="en-US" w:eastAsia="zh-CN"/>
              </w:rPr>
              <w:t xml:space="preserve">3360 </w:t>
            </w:r>
            <w:r>
              <w:rPr>
                <w:rFonts w:hint="default" w:ascii="Times New Roman" w:hAnsi="Times New Roman" w:eastAsia="宋体" w:cs="Times New Roman"/>
                <w:color w:val="auto"/>
                <w:sz w:val="24"/>
                <w:highlight w:val="none"/>
              </w:rPr>
              <w:t>金属表面处理及热处理加工</w:t>
            </w:r>
          </w:p>
        </w:tc>
        <w:tc>
          <w:tcPr>
            <w:tcW w:w="1916" w:type="dxa"/>
            <w:tcBorders>
              <w:top w:val="single" w:color="auto" w:sz="4" w:space="0"/>
              <w:left w:val="single" w:color="auto" w:sz="4" w:space="0"/>
              <w:bottom w:val="single" w:color="auto" w:sz="4" w:space="0"/>
              <w:right w:val="single" w:color="auto" w:sz="4" w:space="0"/>
            </w:tcBorders>
            <w:shd w:val="clear" w:color="auto" w:fill="auto"/>
            <w:vAlign w:val="center"/>
          </w:tcPr>
          <w:p w14:paraId="4F8432C1">
            <w:pPr>
              <w:adjustRightInd w:val="0"/>
              <w:snapToGrid w:val="0"/>
              <w:spacing w:line="400" w:lineRule="exact"/>
              <w:jc w:val="center"/>
              <w:rPr>
                <w:rFonts w:hint="default" w:ascii="Times New Roman" w:hAnsi="Times New Roman" w:eastAsia="宋体" w:cs="Times New Roman"/>
                <w:color w:val="auto"/>
                <w:sz w:val="24"/>
                <w:szCs w:val="32"/>
                <w:highlight w:val="none"/>
              </w:rPr>
            </w:pPr>
            <w:bookmarkStart w:id="1" w:name="_Hlk49843745"/>
            <w:r>
              <w:rPr>
                <w:rFonts w:hint="default" w:ascii="Times New Roman" w:hAnsi="Times New Roman" w:eastAsia="宋体" w:cs="Times New Roman"/>
                <w:color w:val="auto"/>
                <w:sz w:val="24"/>
                <w:szCs w:val="32"/>
                <w:highlight w:val="none"/>
              </w:rPr>
              <w:t>建设项目</w:t>
            </w:r>
          </w:p>
          <w:p w14:paraId="54CDA76C">
            <w:pPr>
              <w:adjustRightInd w:val="0"/>
              <w:snapToGrid w:val="0"/>
              <w:spacing w:line="400" w:lineRule="exac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32"/>
                <w:highlight w:val="none"/>
              </w:rPr>
              <w:t>行业类别</w:t>
            </w:r>
            <w:bookmarkEnd w:id="1"/>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4FA442FF">
            <w:pPr>
              <w:adjustRightInd w:val="0"/>
              <w:snapToGrid w:val="0"/>
              <w:spacing w:line="400" w:lineRule="exac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三十、金属制品业33</w:t>
            </w:r>
          </w:p>
          <w:p w14:paraId="5B4CDEFC">
            <w:pPr>
              <w:adjustRightInd w:val="0"/>
              <w:snapToGrid w:val="0"/>
              <w:spacing w:line="400" w:lineRule="exac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67.金属表面处理及热处理加工</w:t>
            </w:r>
          </w:p>
        </w:tc>
      </w:tr>
      <w:tr w14:paraId="3A9898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89"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3D5615C6">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建设性质</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1249339D">
            <w:pPr>
              <w:spacing w:line="400" w:lineRule="exact"/>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bidi="ar"/>
              </w:rPr>
              <w:t xml:space="preserve">☑ </w:t>
            </w:r>
            <w:r>
              <w:rPr>
                <w:rFonts w:hint="default" w:ascii="Times New Roman" w:hAnsi="Times New Roman" w:eastAsia="宋体" w:cs="Times New Roman"/>
                <w:color w:val="auto"/>
                <w:sz w:val="24"/>
                <w:highlight w:val="none"/>
                <w:lang w:bidi="ar"/>
              </w:rPr>
              <w:t>新建（迁建</w:t>
            </w:r>
            <w:r>
              <w:rPr>
                <w:rFonts w:hint="default" w:ascii="Times New Roman" w:hAnsi="Times New Roman" w:eastAsia="宋体" w:cs="Times New Roman"/>
                <w:color w:val="auto"/>
                <w:sz w:val="24"/>
                <w:highlight w:val="none"/>
                <w:lang w:eastAsia="zh-CN" w:bidi="ar"/>
              </w:rPr>
              <w:t>）</w:t>
            </w:r>
          </w:p>
          <w:p w14:paraId="7BEE6556">
            <w:pPr>
              <w:shd w:val="clear"/>
              <w:spacing w:line="400" w:lineRule="exact"/>
              <w:jc w:val="left"/>
              <w:rPr>
                <w:rFonts w:hint="default"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w:t>
            </w:r>
            <w:r>
              <w:rPr>
                <w:rFonts w:hint="default" w:ascii="Times New Roman" w:hAnsi="Times New Roman" w:eastAsia="宋体" w:cs="Times New Roman"/>
                <w:color w:val="auto"/>
                <w:sz w:val="24"/>
                <w:highlight w:val="none"/>
                <w:lang w:eastAsia="zh-CN" w:bidi="ar"/>
              </w:rPr>
              <w:t>改建</w:t>
            </w:r>
          </w:p>
          <w:p w14:paraId="5EB241E0">
            <w:pPr>
              <w:spacing w:line="400" w:lineRule="exact"/>
              <w:jc w:val="left"/>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扩建</w:t>
            </w:r>
          </w:p>
          <w:p w14:paraId="1EE7AD91">
            <w:pPr>
              <w:spacing w:line="400" w:lineRule="exact"/>
              <w:jc w:val="left"/>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技术改造</w:t>
            </w:r>
          </w:p>
        </w:tc>
        <w:tc>
          <w:tcPr>
            <w:tcW w:w="1916" w:type="dxa"/>
            <w:tcBorders>
              <w:top w:val="single" w:color="auto" w:sz="4" w:space="0"/>
              <w:left w:val="single" w:color="auto" w:sz="4" w:space="0"/>
              <w:bottom w:val="single" w:color="auto" w:sz="4" w:space="0"/>
              <w:right w:val="single" w:color="auto" w:sz="4" w:space="0"/>
            </w:tcBorders>
            <w:shd w:val="clear" w:color="auto" w:fill="auto"/>
            <w:vAlign w:val="center"/>
          </w:tcPr>
          <w:p w14:paraId="75113172">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建设项目</w:t>
            </w:r>
          </w:p>
          <w:p w14:paraId="359B7E2F">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申报情形</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053E8258">
            <w:pPr>
              <w:spacing w:line="40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首次申报项目</w:t>
            </w:r>
          </w:p>
          <w:p w14:paraId="0CA945C2">
            <w:pPr>
              <w:spacing w:line="400" w:lineRule="exact"/>
              <w:jc w:val="left"/>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val="en-US" w:eastAsia="zh-CN" w:bidi="ar"/>
              </w:rPr>
              <w:t xml:space="preserve"> </w:t>
            </w:r>
            <w:r>
              <w:rPr>
                <w:rFonts w:hint="default" w:ascii="Times New Roman" w:hAnsi="Times New Roman" w:eastAsia="宋体" w:cs="Times New Roman"/>
                <w:color w:val="auto"/>
                <w:sz w:val="24"/>
                <w:highlight w:val="none"/>
                <w:lang w:bidi="ar"/>
              </w:rPr>
              <w:t>不予批准后再次申报项目</w:t>
            </w:r>
          </w:p>
          <w:p w14:paraId="1DDBDC6A">
            <w:pPr>
              <w:spacing w:line="400" w:lineRule="exact"/>
              <w:jc w:val="left"/>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超五年重新审核项目</w:t>
            </w:r>
          </w:p>
          <w:p w14:paraId="62FA28DD">
            <w:pPr>
              <w:spacing w:line="400" w:lineRule="exact"/>
              <w:jc w:val="left"/>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重大变动重新报批项目</w:t>
            </w:r>
          </w:p>
        </w:tc>
      </w:tr>
      <w:tr w14:paraId="15AD6E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6DCD9683">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项目审批（核准/</w:t>
            </w:r>
          </w:p>
          <w:p w14:paraId="3851CF25">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bidi="ar"/>
              </w:rPr>
              <w:t>备案</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部门（选填</w:t>
            </w:r>
            <w:r>
              <w:rPr>
                <w:rFonts w:hint="default" w:ascii="Times New Roman" w:hAnsi="Times New Roman" w:eastAsia="宋体" w:cs="Times New Roman"/>
                <w:color w:val="auto"/>
                <w:sz w:val="24"/>
                <w:highlight w:val="none"/>
                <w:lang w:eastAsia="zh-CN" w:bidi="ar"/>
              </w:rPr>
              <w:t>）</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1366ADD7">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rPr>
              <w:t>蔡家坡经开区经济发展局</w:t>
            </w:r>
          </w:p>
        </w:tc>
        <w:tc>
          <w:tcPr>
            <w:tcW w:w="1916" w:type="dxa"/>
            <w:tcBorders>
              <w:top w:val="single" w:color="auto" w:sz="4" w:space="0"/>
              <w:left w:val="single" w:color="auto" w:sz="4" w:space="0"/>
              <w:bottom w:val="single" w:color="auto" w:sz="4" w:space="0"/>
              <w:right w:val="single" w:color="auto" w:sz="4" w:space="0"/>
            </w:tcBorders>
            <w:shd w:val="clear" w:color="auto" w:fill="auto"/>
            <w:vAlign w:val="center"/>
          </w:tcPr>
          <w:p w14:paraId="436434F1">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项目审批（核准/</w:t>
            </w:r>
          </w:p>
          <w:p w14:paraId="69D21495">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bidi="ar"/>
              </w:rPr>
              <w:t>备案</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文号（选填</w:t>
            </w:r>
            <w:r>
              <w:rPr>
                <w:rFonts w:hint="default" w:ascii="Times New Roman" w:hAnsi="Times New Roman" w:eastAsia="宋体" w:cs="Times New Roman"/>
                <w:color w:val="auto"/>
                <w:sz w:val="24"/>
                <w:highlight w:val="none"/>
                <w:lang w:eastAsia="zh-CN" w:bidi="ar"/>
              </w:rPr>
              <w:t>）</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19282487">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2508-610362-04-01-493775</w:t>
            </w:r>
          </w:p>
        </w:tc>
      </w:tr>
      <w:tr w14:paraId="7296EF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411B75D3">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bidi="ar"/>
              </w:rPr>
              <w:t>总投资（万元</w:t>
            </w:r>
            <w:r>
              <w:rPr>
                <w:rFonts w:hint="default" w:ascii="Times New Roman" w:hAnsi="Times New Roman" w:eastAsia="宋体" w:cs="Times New Roman"/>
                <w:color w:val="auto"/>
                <w:sz w:val="24"/>
                <w:highlight w:val="none"/>
                <w:lang w:eastAsia="zh-CN" w:bidi="ar"/>
              </w:rPr>
              <w:t>）</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5023A7D1">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50</w:t>
            </w:r>
          </w:p>
        </w:tc>
        <w:tc>
          <w:tcPr>
            <w:tcW w:w="1916"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14:paraId="24237D08">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环保投资（万元）</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79AB7C75">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15.3</w:t>
            </w:r>
          </w:p>
        </w:tc>
      </w:tr>
      <w:tr w14:paraId="498D27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0CCA55B7">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bidi="ar"/>
              </w:rPr>
              <w:t>环保投资占比（%</w:t>
            </w:r>
            <w:r>
              <w:rPr>
                <w:rFonts w:hint="default" w:ascii="Times New Roman" w:hAnsi="Times New Roman" w:eastAsia="宋体" w:cs="Times New Roman"/>
                <w:color w:val="auto"/>
                <w:sz w:val="24"/>
                <w:highlight w:val="none"/>
                <w:lang w:eastAsia="zh-CN" w:bidi="ar"/>
              </w:rPr>
              <w:t>）</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622F097D">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30.6</w:t>
            </w:r>
          </w:p>
        </w:tc>
        <w:tc>
          <w:tcPr>
            <w:tcW w:w="1916"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14:paraId="76B8AACD">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施工工期</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3CF872EB">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3个月</w:t>
            </w:r>
          </w:p>
        </w:tc>
      </w:tr>
      <w:tr w14:paraId="3CD3BE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3DC4DAC8">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是否开工建设</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6569359F">
            <w:pPr>
              <w:adjustRightInd w:val="0"/>
              <w:snapToGrid w:val="0"/>
              <w:spacing w:line="400" w:lineRule="exac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bidi="ar"/>
              </w:rPr>
              <w:t xml:space="preserve">☑ </w:t>
            </w:r>
            <w:r>
              <w:rPr>
                <w:rFonts w:hint="default" w:ascii="Times New Roman" w:hAnsi="Times New Roman" w:eastAsia="宋体" w:cs="Times New Roman"/>
                <w:color w:val="auto"/>
                <w:sz w:val="24"/>
                <w:highlight w:val="none"/>
                <w:lang w:bidi="ar"/>
              </w:rPr>
              <w:t>否</w:t>
            </w:r>
          </w:p>
          <w:p w14:paraId="2888DA40">
            <w:pPr>
              <w:adjustRightInd w:val="0"/>
              <w:snapToGrid w:val="0"/>
              <w:spacing w:line="400" w:lineRule="exact"/>
              <w:rPr>
                <w:rFonts w:hint="default" w:ascii="Times New Roman" w:hAnsi="Times New Roman" w:eastAsia="宋体" w:cs="Times New Roman"/>
                <w:color w:val="auto"/>
                <w:sz w:val="24"/>
                <w:highlight w:val="none"/>
                <w:u w:val="single"/>
                <w:lang w:val="en-US" w:eastAsia="zh-CN"/>
              </w:rPr>
            </w:pPr>
            <w:r>
              <w:rPr>
                <w:rFonts w:hint="default" w:ascii="Times New Roman" w:hAnsi="Times New Roman" w:eastAsia="宋体" w:cs="Times New Roman"/>
                <w:color w:val="auto"/>
                <w:sz w:val="24"/>
                <w:highlight w:val="none"/>
                <w:lang w:val="en-US" w:eastAsia="zh-CN" w:bidi="ar"/>
              </w:rPr>
              <w:t xml:space="preserve">□ </w:t>
            </w:r>
            <w:r>
              <w:rPr>
                <w:rFonts w:hint="default" w:ascii="Times New Roman" w:hAnsi="Times New Roman" w:eastAsia="宋体" w:cs="Times New Roman"/>
                <w:color w:val="auto"/>
                <w:sz w:val="24"/>
                <w:highlight w:val="none"/>
                <w:lang w:bidi="ar"/>
              </w:rPr>
              <w:t>是：</w:t>
            </w:r>
            <w:r>
              <w:rPr>
                <w:rFonts w:hint="default" w:ascii="Times New Roman" w:hAnsi="Times New Roman" w:eastAsia="宋体" w:cs="Times New Roman"/>
                <w:color w:val="auto"/>
                <w:sz w:val="24"/>
                <w:highlight w:val="none"/>
                <w:u w:val="single"/>
                <w:lang w:val="en-US" w:eastAsia="zh-CN" w:bidi="ar"/>
              </w:rPr>
              <w:t xml:space="preserve">        </w:t>
            </w:r>
          </w:p>
        </w:tc>
        <w:tc>
          <w:tcPr>
            <w:tcW w:w="1916"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14:paraId="553F6244">
            <w:pPr>
              <w:adjustRightInd w:val="0"/>
              <w:snapToGrid w:val="0"/>
              <w:spacing w:line="400" w:lineRule="exact"/>
              <w:jc w:val="center"/>
              <w:rPr>
                <w:rFonts w:hint="default" w:ascii="Times New Roman" w:hAnsi="Times New Roman" w:eastAsia="宋体" w:cs="Times New Roman"/>
                <w:color w:val="auto"/>
                <w:spacing w:val="-6"/>
                <w:sz w:val="24"/>
                <w:highlight w:val="none"/>
                <w:lang w:eastAsia="zh-CN"/>
              </w:rPr>
            </w:pPr>
            <w:r>
              <w:rPr>
                <w:rFonts w:hint="default" w:ascii="Times New Roman" w:hAnsi="Times New Roman" w:eastAsia="宋体" w:cs="Times New Roman"/>
                <w:color w:val="auto"/>
                <w:spacing w:val="-6"/>
                <w:sz w:val="24"/>
                <w:highlight w:val="none"/>
                <w:lang w:bidi="ar"/>
              </w:rPr>
              <w:t>用地（用海</w:t>
            </w:r>
            <w:r>
              <w:rPr>
                <w:rFonts w:hint="default" w:ascii="Times New Roman" w:hAnsi="Times New Roman" w:eastAsia="宋体" w:cs="Times New Roman"/>
                <w:color w:val="auto"/>
                <w:spacing w:val="-6"/>
                <w:sz w:val="24"/>
                <w:highlight w:val="none"/>
                <w:lang w:eastAsia="zh-CN" w:bidi="ar"/>
              </w:rPr>
              <w:t>）</w:t>
            </w:r>
          </w:p>
          <w:p w14:paraId="61A1D543">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pacing w:val="-6"/>
                <w:sz w:val="24"/>
                <w:highlight w:val="none"/>
                <w:lang w:bidi="ar"/>
              </w:rPr>
              <w:t>面积（m</w:t>
            </w:r>
            <w:r>
              <w:rPr>
                <w:rFonts w:hint="default" w:ascii="Times New Roman" w:hAnsi="Times New Roman" w:eastAsia="宋体" w:cs="Times New Roman"/>
                <w:color w:val="auto"/>
                <w:spacing w:val="-6"/>
                <w:sz w:val="24"/>
                <w:highlight w:val="none"/>
                <w:vertAlign w:val="superscript"/>
                <w:lang w:bidi="ar"/>
              </w:rPr>
              <w:t>2</w:t>
            </w:r>
            <w:r>
              <w:rPr>
                <w:rFonts w:hint="default" w:ascii="Times New Roman" w:hAnsi="Times New Roman" w:eastAsia="宋体" w:cs="Times New Roman"/>
                <w:color w:val="auto"/>
                <w:spacing w:val="-6"/>
                <w:sz w:val="24"/>
                <w:highlight w:val="none"/>
                <w:lang w:eastAsia="zh-CN" w:bidi="ar"/>
              </w:rPr>
              <w:t>）</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7CDBF485">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5001.7</w:t>
            </w:r>
          </w:p>
        </w:tc>
      </w:tr>
      <w:tr w14:paraId="12CFF2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4" w:hRule="atLeast"/>
          <w:jc w:val="center"/>
        </w:trPr>
        <w:tc>
          <w:tcPr>
            <w:tcW w:w="1183"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32F1741D">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专项评价设置情况</w:t>
            </w:r>
          </w:p>
        </w:tc>
        <w:tc>
          <w:tcPr>
            <w:tcW w:w="8919"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08F52B83">
            <w:pPr>
              <w:autoSpaceDE w:val="0"/>
              <w:autoSpaceDN w:val="0"/>
              <w:adjustRightInd w:val="0"/>
              <w:snapToGrid w:val="0"/>
              <w:jc w:val="center"/>
              <w:rPr>
                <w:rFonts w:hint="default" w:ascii="Times New Roman" w:hAnsi="Times New Roman" w:eastAsia="宋体" w:cs="Times New Roman"/>
                <w:color w:val="auto"/>
                <w:kern w:val="0"/>
                <w:sz w:val="24"/>
                <w:highlight w:val="none"/>
              </w:rPr>
            </w:pPr>
          </w:p>
          <w:p w14:paraId="345867CC">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无</w:t>
            </w:r>
          </w:p>
          <w:p w14:paraId="77C09532">
            <w:pPr>
              <w:autoSpaceDE w:val="0"/>
              <w:autoSpaceDN w:val="0"/>
              <w:adjustRightInd w:val="0"/>
              <w:snapToGrid w:val="0"/>
              <w:jc w:val="center"/>
              <w:rPr>
                <w:rFonts w:hint="default" w:ascii="Times New Roman" w:hAnsi="Times New Roman" w:eastAsia="宋体" w:cs="Times New Roman"/>
                <w:color w:val="auto"/>
                <w:kern w:val="0"/>
                <w:sz w:val="24"/>
                <w:highlight w:val="none"/>
              </w:rPr>
            </w:pPr>
          </w:p>
        </w:tc>
      </w:tr>
      <w:tr w14:paraId="050CFD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83"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27E609D6">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highlight w:val="none"/>
                <w:lang w:bidi="ar"/>
              </w:rPr>
              <w:t>规划情况</w:t>
            </w:r>
          </w:p>
        </w:tc>
        <w:tc>
          <w:tcPr>
            <w:tcW w:w="8919"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4923699A">
            <w:pPr>
              <w:snapToGrid w:val="0"/>
              <w:spacing w:line="240" w:lineRule="auto"/>
              <w:jc w:val="both"/>
              <w:rPr>
                <w:rFonts w:hint="default" w:ascii="Times New Roman" w:hAnsi="Times New Roman" w:eastAsia="宋体" w:cs="Times New Roman"/>
                <w:color w:val="auto"/>
                <w:kern w:val="0"/>
                <w:sz w:val="24"/>
                <w:highlight w:val="none"/>
              </w:rPr>
            </w:pPr>
          </w:p>
          <w:p w14:paraId="7A0FD706">
            <w:pPr>
              <w:spacing w:line="360" w:lineRule="auto"/>
              <w:jc w:val="both"/>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规划名称：蔡家坡经济技术开发区总体规划（2024-2035）</w:t>
            </w:r>
          </w:p>
          <w:p w14:paraId="799B6C00">
            <w:pPr>
              <w:spacing w:line="360" w:lineRule="auto"/>
              <w:jc w:val="both"/>
              <w:rPr>
                <w:rFonts w:hint="eastAsia"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rPr>
              <w:t>审查机关：</w:t>
            </w:r>
            <w:r>
              <w:rPr>
                <w:rFonts w:hint="eastAsia" w:ascii="Times New Roman" w:hAnsi="Times New Roman" w:eastAsia="宋体" w:cs="Times New Roman"/>
                <w:color w:val="auto"/>
                <w:kern w:val="0"/>
                <w:sz w:val="24"/>
                <w:highlight w:val="none"/>
                <w:lang w:val="en-US" w:eastAsia="zh-CN"/>
              </w:rPr>
              <w:t>陕西省人民政府</w:t>
            </w:r>
          </w:p>
          <w:p w14:paraId="63CD8CEF">
            <w:pPr>
              <w:spacing w:line="360" w:lineRule="auto"/>
              <w:jc w:val="both"/>
              <w:rPr>
                <w:rFonts w:hint="default"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规划批复：《陕西省人民政府关于蔡家坡经济技术开发区调区扩区的批复》</w:t>
            </w:r>
          </w:p>
          <w:p w14:paraId="2B169453">
            <w:pPr>
              <w:spacing w:line="360" w:lineRule="auto"/>
              <w:jc w:val="both"/>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val="en-US" w:eastAsia="zh-CN"/>
              </w:rPr>
              <w:t>批复</w:t>
            </w:r>
            <w:r>
              <w:rPr>
                <w:rFonts w:hint="default" w:ascii="Times New Roman" w:hAnsi="Times New Roman" w:eastAsia="宋体" w:cs="Times New Roman"/>
                <w:color w:val="auto"/>
                <w:kern w:val="0"/>
                <w:sz w:val="24"/>
                <w:highlight w:val="none"/>
              </w:rPr>
              <w:t>文号：陕政函</w:t>
            </w:r>
            <w:r>
              <w:rPr>
                <w:rFonts w:hint="eastAsia" w:ascii="Times New Roman" w:hAnsi="Times New Roman" w:eastAsia="宋体" w:cs="Times New Roman"/>
                <w:color w:val="auto"/>
                <w:kern w:val="0"/>
                <w:sz w:val="24"/>
                <w:highlight w:val="none"/>
                <w:lang w:eastAsia="zh-CN"/>
              </w:rPr>
              <w:t>〔2024〕130号</w:t>
            </w:r>
          </w:p>
          <w:p w14:paraId="07F9D16D">
            <w:pPr>
              <w:snapToGrid w:val="0"/>
              <w:spacing w:line="240" w:lineRule="auto"/>
              <w:jc w:val="both"/>
              <w:rPr>
                <w:rFonts w:hint="default" w:ascii="Times New Roman" w:hAnsi="Times New Roman" w:eastAsia="宋体" w:cs="Times New Roman"/>
                <w:color w:val="auto"/>
                <w:kern w:val="0"/>
                <w:sz w:val="24"/>
                <w:highlight w:val="none"/>
                <w:lang w:eastAsia="zh-CN"/>
              </w:rPr>
            </w:pPr>
          </w:p>
        </w:tc>
      </w:tr>
      <w:tr w14:paraId="1D34BE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7" w:hRule="atLeast"/>
          <w:jc w:val="center"/>
        </w:trPr>
        <w:tc>
          <w:tcPr>
            <w:tcW w:w="1183"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1965E281">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highlight w:val="none"/>
                <w:lang w:bidi="ar"/>
              </w:rPr>
              <w:t>规划环境影响评价情况</w:t>
            </w:r>
          </w:p>
        </w:tc>
        <w:tc>
          <w:tcPr>
            <w:tcW w:w="8919"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7C1E92A6">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文件名称：《蔡家坡经济技术开发区总体规划（2024-2035）环境影响报告书》</w:t>
            </w:r>
          </w:p>
          <w:p w14:paraId="0B8E3818">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审查机关：陕西省生态环境厅</w:t>
            </w:r>
          </w:p>
          <w:p w14:paraId="5EB9DE94">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审查文件：《陕西省生态环境厅关于蔡家坡经济技术开发区总体规划（2024-2035）环境影响报告书审查意见的函》</w:t>
            </w:r>
          </w:p>
          <w:p w14:paraId="6066D8DF">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审查文号（陕环环评函〔2024〕113号）</w:t>
            </w:r>
          </w:p>
        </w:tc>
      </w:tr>
      <w:tr w14:paraId="50C17D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83"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35268FAF">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规划及规划环境影响评价符合性分析</w:t>
            </w:r>
          </w:p>
        </w:tc>
        <w:tc>
          <w:tcPr>
            <w:tcW w:w="8919"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33DF09BC">
            <w:pPr>
              <w:pStyle w:val="10"/>
              <w:spacing w:after="0" w:afterAutospacing="0" w:line="360" w:lineRule="auto"/>
              <w:ind w:left="0" w:leftChars="0" w:firstLine="0" w:firstLineChars="0"/>
              <w:jc w:val="center"/>
              <w:rPr>
                <w:rFonts w:hint="default" w:ascii="Times New Roman" w:hAnsi="Times New Roman" w:eastAsia="宋体" w:cs="Times New Roman"/>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表1-1 本项目与规划及规划环评的符合性分析</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4082"/>
              <w:gridCol w:w="3097"/>
              <w:gridCol w:w="718"/>
            </w:tblGrid>
            <w:tr w14:paraId="41C70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Align w:val="center"/>
                </w:tcPr>
                <w:p w14:paraId="1837CFB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2348" w:type="pct"/>
                  <w:vAlign w:val="center"/>
                </w:tcPr>
                <w:p w14:paraId="1EB27CF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相关要求</w:t>
                  </w:r>
                </w:p>
              </w:tc>
              <w:tc>
                <w:tcPr>
                  <w:tcW w:w="1781" w:type="pct"/>
                  <w:vAlign w:val="center"/>
                </w:tcPr>
                <w:p w14:paraId="474272B3">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本项目情况</w:t>
                  </w:r>
                </w:p>
              </w:tc>
              <w:tc>
                <w:tcPr>
                  <w:tcW w:w="413" w:type="pct"/>
                  <w:vAlign w:val="center"/>
                </w:tcPr>
                <w:p w14:paraId="748A2F4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符合性</w:t>
                  </w:r>
                </w:p>
              </w:tc>
            </w:tr>
            <w:tr w14:paraId="733C0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Align w:val="center"/>
                </w:tcPr>
                <w:p w14:paraId="6DACAB6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蔡家坡经济技术开发区总体规划</w:t>
                  </w:r>
                </w:p>
                <w:p w14:paraId="7BCFFCE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（2024-2035年）</w:t>
                  </w:r>
                </w:p>
              </w:tc>
              <w:tc>
                <w:tcPr>
                  <w:tcW w:w="2348" w:type="pct"/>
                  <w:vAlign w:val="center"/>
                </w:tcPr>
                <w:p w14:paraId="31EC853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申报面积为952.39公顷，由两个区块组成。区块一182.91公顷：东至水城三国小镇，南至众喜路，西至法士特大桥，北至连霍高速。区块二769.48公顷：东至石头河，南至南环路以南200米，西至法士特大道，北至德馨路。</w:t>
                  </w:r>
                </w:p>
              </w:tc>
              <w:tc>
                <w:tcPr>
                  <w:tcW w:w="1781" w:type="pct"/>
                  <w:vMerge w:val="restart"/>
                  <w:vAlign w:val="center"/>
                </w:tcPr>
                <w:p w14:paraId="61DA562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本项目位于陕西省宝鸡市岐山县蔡家坡镇五丈原社区东星村，在</w:t>
                  </w:r>
                  <w:r>
                    <w:rPr>
                      <w:rFonts w:hint="default" w:ascii="Times New Roman" w:hAnsi="Times New Roman" w:eastAsia="宋体" w:cs="Times New Roman"/>
                      <w:color w:val="auto"/>
                      <w:sz w:val="21"/>
                      <w:szCs w:val="21"/>
                      <w:highlight w:val="none"/>
                      <w:lang w:val="en-US" w:eastAsia="zh-CN"/>
                    </w:rPr>
                    <w:t>蔡家坡经济技术开发区</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区块二</w:t>
                  </w:r>
                  <w:r>
                    <w:rPr>
                      <w:rFonts w:hint="eastAsia" w:ascii="Times New Roman" w:hAnsi="Times New Roman" w:eastAsia="宋体" w:cs="Times New Roman"/>
                      <w:color w:val="auto"/>
                      <w:sz w:val="21"/>
                      <w:szCs w:val="21"/>
                      <w:highlight w:val="none"/>
                      <w:lang w:val="en-US" w:eastAsia="zh-CN"/>
                    </w:rPr>
                    <w:t>范围内。</w:t>
                  </w:r>
                </w:p>
              </w:tc>
              <w:tc>
                <w:tcPr>
                  <w:tcW w:w="413" w:type="pct"/>
                  <w:vAlign w:val="center"/>
                </w:tcPr>
                <w:p w14:paraId="674F4248">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67100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Align w:val="center"/>
                </w:tcPr>
                <w:p w14:paraId="167A8BB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《陕西省人民政府关于蔡家坡经济技术开发区调区扩区的批复》</w:t>
                  </w:r>
                </w:p>
              </w:tc>
              <w:tc>
                <w:tcPr>
                  <w:tcW w:w="2348" w:type="pct"/>
                  <w:vAlign w:val="center"/>
                </w:tcPr>
                <w:p w14:paraId="5D7C100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二、蔡家坡经开区调区扩区后总面积为952.39公顷，由两个区块组成。区块一面积182.91公顷，四至范围</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东至水城三国小镇，南至众喜路，西至法士特大桥，北至连霍高速。区块二面积769.48公顷，四至范围</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东至石头河，南至南环路以南200米，西至法士特大道，北至德馨路。</w:t>
                  </w:r>
                </w:p>
              </w:tc>
              <w:tc>
                <w:tcPr>
                  <w:tcW w:w="1781" w:type="pct"/>
                  <w:vMerge w:val="continue"/>
                  <w:vAlign w:val="center"/>
                </w:tcPr>
                <w:p w14:paraId="699772F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p>
              </w:tc>
              <w:tc>
                <w:tcPr>
                  <w:tcW w:w="413" w:type="pct"/>
                  <w:vAlign w:val="center"/>
                </w:tcPr>
                <w:p w14:paraId="74632603">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3B507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restart"/>
                  <w:vAlign w:val="center"/>
                </w:tcPr>
                <w:p w14:paraId="6E71140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《蔡家坡经济技术开发区总体规划（2024-2035）环境影响报告书》</w:t>
                  </w:r>
                </w:p>
              </w:tc>
              <w:tc>
                <w:tcPr>
                  <w:tcW w:w="2348" w:type="pct"/>
                  <w:vAlign w:val="center"/>
                </w:tcPr>
                <w:p w14:paraId="07580A1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2.1.1规划范围</w:t>
                  </w:r>
                </w:p>
                <w:p w14:paraId="2F8B55A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规划面积952.39公顷，由两个区块组成。区块一182.91公顷：东至水城三国小镇，南至众喜路，西至法士特大桥，北至连霍高速。区块二769.48公顷：东至石头河，南至南环路以南200米，西至法士特大道，北至德馨路。</w:t>
                  </w:r>
                </w:p>
              </w:tc>
              <w:tc>
                <w:tcPr>
                  <w:tcW w:w="1781" w:type="pct"/>
                  <w:vMerge w:val="continue"/>
                  <w:vAlign w:val="center"/>
                </w:tcPr>
                <w:p w14:paraId="697AEE4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p>
              </w:tc>
              <w:tc>
                <w:tcPr>
                  <w:tcW w:w="413" w:type="pct"/>
                  <w:vAlign w:val="center"/>
                </w:tcPr>
                <w:p w14:paraId="76C0BEE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1441C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59760F31">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13A7983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2.1.2规划发展定位</w:t>
                  </w:r>
                </w:p>
                <w:p w14:paraId="764B0D1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积极主动融入国家西部产业大格局，加速链接、汇聚、转化创新资源，以科技创新引领产业又高又新转型发展，为全省创新驱动发展做出贡献，将其建设成为：国家级经济技术开发区、中国西部最大的专用车生产基地、国家先进结构材料产业基地、西部领先的产业科创区。</w:t>
                  </w:r>
                </w:p>
                <w:p w14:paraId="5021C43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中国西部最大的专用车生产基地：聚集汽车产业</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固链、强链、延链、补链、稳链</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坚定汽车产业立区战略，围绕陕重汽、中集、通运等龙头企业发展，积极推动国内国际业务合作拓展，助力专用车生产基地建设，着力增加专用车细分领域的投入，打造专用车上装生产基地，力争将蔡家坡经开区建设成西部最大专用车生产基地。</w:t>
                  </w:r>
                </w:p>
              </w:tc>
              <w:tc>
                <w:tcPr>
                  <w:tcW w:w="1781" w:type="pct"/>
                  <w:vAlign w:val="center"/>
                </w:tcPr>
                <w:p w14:paraId="75EDA7B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w:t>
                  </w:r>
                  <w:r>
                    <w:rPr>
                      <w:rFonts w:hint="default" w:ascii="Times New Roman" w:hAnsi="Times New Roman" w:eastAsia="宋体" w:cs="Times New Roman"/>
                      <w:color w:val="auto"/>
                      <w:sz w:val="21"/>
                      <w:szCs w:val="21"/>
                      <w:highlight w:val="none"/>
                      <w:lang w:val="en-US" w:eastAsia="zh-CN"/>
                    </w:rPr>
                    <w:t>金属件加工及表面处理项目，主要产污工序为</w:t>
                  </w:r>
                  <w:r>
                    <w:rPr>
                      <w:rFonts w:hint="eastAsia" w:ascii="Times New Roman" w:hAnsi="Times New Roman" w:eastAsia="宋体" w:cs="Times New Roman"/>
                      <w:color w:val="auto"/>
                      <w:sz w:val="21"/>
                      <w:szCs w:val="21"/>
                      <w:highlight w:val="none"/>
                      <w:lang w:val="en-US" w:eastAsia="zh-CN"/>
                    </w:rPr>
                    <w:t>抛丸、喷涂，主要产品为汽车车架、石油井架、其他金属加工件，符合</w:t>
                  </w:r>
                  <w:r>
                    <w:rPr>
                      <w:rFonts w:hint="default" w:ascii="Times New Roman" w:hAnsi="Times New Roman" w:eastAsia="宋体" w:cs="Times New Roman"/>
                      <w:color w:val="auto"/>
                      <w:sz w:val="21"/>
                      <w:szCs w:val="21"/>
                      <w:highlight w:val="none"/>
                      <w:lang w:val="en-US" w:eastAsia="zh-CN"/>
                    </w:rPr>
                    <w:t>蔡家坡经济技术开发区规划发展定位</w:t>
                  </w:r>
                </w:p>
              </w:tc>
              <w:tc>
                <w:tcPr>
                  <w:tcW w:w="413" w:type="pct"/>
                  <w:vAlign w:val="center"/>
                </w:tcPr>
                <w:p w14:paraId="748C22C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3DBBC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7307B42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497409F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8.4生态环境准入清单</w:t>
                  </w:r>
                </w:p>
                <w:p w14:paraId="4D562E1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8.4.2负面清单类</w:t>
                  </w:r>
                </w:p>
                <w:p w14:paraId="5F8B215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（1）《产业结构调整目录》中限制类和淘汰类项目，《市场准入负面清单（2020年版）》中项目；国家和地方产业政策中淘汰、禁止的落后产能、工艺和产品禁止入区；</w:t>
                  </w:r>
                </w:p>
                <w:p w14:paraId="0FD1DE2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新增钢铁、焦化、水泥熟料、平板玻璃、电解铝、氧化铝、煤化工产能的项目；排放重点重金属污染物的新、改、扩建涉重金属重点行业建设项目中无重金属污染物排放总量来源的；新建或改造升级的高端铸造建设项目中无等量或减量产能置换指标的；</w:t>
                  </w:r>
                </w:p>
                <w:p w14:paraId="0045452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（3）不符合《宝鸡市生态环境准入清单》相关管控要求的项目。</w:t>
                  </w:r>
                </w:p>
              </w:tc>
              <w:tc>
                <w:tcPr>
                  <w:tcW w:w="1781" w:type="pct"/>
                  <w:vAlign w:val="center"/>
                </w:tcPr>
                <w:p w14:paraId="04C66DDD">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1.本项目为</w:t>
                  </w:r>
                  <w:r>
                    <w:rPr>
                      <w:rFonts w:hint="default" w:ascii="Times New Roman" w:hAnsi="Times New Roman" w:eastAsia="宋体" w:cs="Times New Roman"/>
                      <w:color w:val="auto"/>
                      <w:sz w:val="21"/>
                      <w:szCs w:val="21"/>
                      <w:highlight w:val="none"/>
                      <w:lang w:val="en-US" w:eastAsia="zh-CN"/>
                    </w:rPr>
                    <w:t>金属件加工及表面处理项目，主要产污工序为</w:t>
                  </w:r>
                  <w:r>
                    <w:rPr>
                      <w:rFonts w:hint="eastAsia" w:ascii="Times New Roman" w:hAnsi="Times New Roman" w:eastAsia="宋体" w:cs="Times New Roman"/>
                      <w:color w:val="auto"/>
                      <w:sz w:val="21"/>
                      <w:szCs w:val="21"/>
                      <w:highlight w:val="none"/>
                      <w:lang w:val="en-US" w:eastAsia="zh-CN"/>
                    </w:rPr>
                    <w:t>抛丸、喷涂，主要产品为汽车车架、石油井架、其他金属加工件，对照《产业结构调整指导目录（2024年本）》，该行业未被列入鼓励类、限制类或淘汰类目录，因此本项目属于允许类项目；对照《市场准入负面清单（2025年版）》，本项目不涉及禁止事项；</w:t>
                  </w:r>
                </w:p>
                <w:p w14:paraId="01E10A87">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2.本项目为</w:t>
                  </w:r>
                  <w:r>
                    <w:rPr>
                      <w:rFonts w:hint="default" w:ascii="Times New Roman" w:hAnsi="Times New Roman" w:eastAsia="宋体" w:cs="Times New Roman"/>
                      <w:color w:val="auto"/>
                      <w:sz w:val="21"/>
                      <w:szCs w:val="21"/>
                      <w:highlight w:val="none"/>
                      <w:lang w:val="en-US" w:eastAsia="zh-CN"/>
                    </w:rPr>
                    <w:t>金属件加工及表面处理项目，主要产污工序为</w:t>
                  </w:r>
                  <w:r>
                    <w:rPr>
                      <w:rFonts w:hint="eastAsia" w:ascii="Times New Roman" w:hAnsi="Times New Roman" w:eastAsia="宋体" w:cs="Times New Roman"/>
                      <w:color w:val="auto"/>
                      <w:sz w:val="21"/>
                      <w:szCs w:val="21"/>
                      <w:highlight w:val="none"/>
                      <w:lang w:val="en-US" w:eastAsia="zh-CN"/>
                    </w:rPr>
                    <w:t>抛丸、喷涂，主要产品为汽车车架、石油井架、其他金属加工件，不属于</w:t>
                  </w:r>
                  <w:r>
                    <w:rPr>
                      <w:rFonts w:hint="default" w:ascii="Times New Roman" w:hAnsi="Times New Roman" w:eastAsia="宋体" w:cs="Times New Roman"/>
                      <w:color w:val="auto"/>
                      <w:sz w:val="21"/>
                      <w:szCs w:val="21"/>
                      <w:highlight w:val="none"/>
                      <w:lang w:val="en-US" w:eastAsia="zh-CN"/>
                    </w:rPr>
                    <w:t>钢铁、焦化、水泥熟料、平板玻璃、电解铝、氧化铝、煤化工产能的项目</w:t>
                  </w:r>
                  <w:r>
                    <w:rPr>
                      <w:rFonts w:hint="eastAsia" w:ascii="Times New Roman" w:hAnsi="Times New Roman" w:eastAsia="宋体" w:cs="Times New Roman"/>
                      <w:color w:val="auto"/>
                      <w:sz w:val="21"/>
                      <w:szCs w:val="21"/>
                      <w:highlight w:val="none"/>
                      <w:lang w:val="en-US" w:eastAsia="zh-CN"/>
                    </w:rPr>
                    <w:t>；本项目排放的大气污染物主要为颗粒物、非甲烷总烃、甲苯、二甲苯，不涉及重金属排放；本项目不属于铸造行业，不涉及</w:t>
                  </w:r>
                  <w:r>
                    <w:rPr>
                      <w:rFonts w:hint="default" w:ascii="Times New Roman" w:hAnsi="Times New Roman" w:eastAsia="宋体" w:cs="Times New Roman"/>
                      <w:color w:val="auto"/>
                      <w:sz w:val="21"/>
                      <w:szCs w:val="21"/>
                      <w:highlight w:val="none"/>
                      <w:lang w:val="en-US" w:eastAsia="zh-CN"/>
                    </w:rPr>
                    <w:t>产能置换指标</w:t>
                  </w:r>
                  <w:r>
                    <w:rPr>
                      <w:rFonts w:hint="eastAsia" w:ascii="Times New Roman" w:hAnsi="Times New Roman" w:eastAsia="宋体" w:cs="Times New Roman"/>
                      <w:color w:val="auto"/>
                      <w:sz w:val="21"/>
                      <w:szCs w:val="21"/>
                      <w:highlight w:val="none"/>
                      <w:lang w:val="en-US" w:eastAsia="zh-CN"/>
                    </w:rPr>
                    <w:t>；</w:t>
                  </w:r>
                </w:p>
                <w:p w14:paraId="1DA3704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3.经分析《关于印发2023年宝鸡市生态环境分区管控调整方案的通知》（宝区环办〔2024〕1号）中附件3-宝鸡市生态环境准入清单（2023年），本项目符合管控要求，详见“三线一单”分析。</w:t>
                  </w:r>
                </w:p>
              </w:tc>
              <w:tc>
                <w:tcPr>
                  <w:tcW w:w="413" w:type="pct"/>
                  <w:vAlign w:val="center"/>
                </w:tcPr>
                <w:p w14:paraId="15FCFAF9">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59577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5C699FD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5429DBA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7.3.1.2工业企业废气治理措施</w:t>
                  </w:r>
                </w:p>
                <w:p w14:paraId="5786881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加强入园企业工艺废气治理。经开区规划产业类型主要为汽车产业、智能制造装备产业和新材料产业等，上述行业在日常生产过程中都会涉及到有机废气的排放（包括非甲烷总烃、甲苯、二甲苯等），企业应参照《挥发性有机物污染防治技术政策》中末端治理及综合利用技术要点进行有机废气控制，采用吸附法的要定期更换活性炭等吸附剂，并有详细更换记录；采用燃烧法，设施要正常运行。鼓励使用水性涂料等环保型涂料及低毒、低挥发性有机溶剂，推广采用静电喷涂、淋涂、辊涂、浸涂等效率较高的涂装工艺，禁止无有机废气净化、回收措施的露天喷涂作业。建有污水处理设施的企业，应做好污水处理站的防臭工作，加强厂区绿化，确保恶臭污染物达标排放。同时，建议经开区开展挥发性有机物治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绿岛</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模式，选取低温热解、焚烧等高效低污染处理办法。</w:t>
                  </w:r>
                </w:p>
                <w:p w14:paraId="25F81E6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提高无组织废气收集率。遵循</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应收尽收、分质收集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的原则，科学设计废气收集系统，将无组织排放转变为有组织排放进行控制。采用全密闭集气罩或密闭空间的，除行业有特殊要求外，应保持微负压状态，并根据相关规范合理设置通风量。</w:t>
                  </w:r>
                </w:p>
                <w:p w14:paraId="6F04F30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（2）加强现有企业废气排放监管。经开区应该配合环保部门加强对区内现有企业生产废气治理设施的监管，确保设施正常运行；严格区内传统制造企业生产废气的治理要求。</w:t>
                  </w:r>
                </w:p>
                <w:p w14:paraId="5A37DE7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（3）入区企业严格按照项目环评的要求设置大气污染物治理设施，确保污染物达标排放，确保各类废气污染物排放总量不超过评价给出的总量控制限值，重点污染物排放满足区域总量控制的要求。</w:t>
                  </w:r>
                </w:p>
                <w:p w14:paraId="310B434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（4）入区企业应加强清洁生产，优先采用能源和原材料利用效率高、污染物排放量少的清洁生产技术、工艺和装备及配套环保设施，减少大气污染物的产生和排放。同</w:t>
                  </w:r>
                  <w:r>
                    <w:rPr>
                      <w:rFonts w:hint="eastAsia" w:ascii="Times New Roman" w:hAnsi="Times New Roman" w:eastAsia="宋体" w:cs="Times New Roman"/>
                      <w:color w:val="auto"/>
                      <w:sz w:val="21"/>
                      <w:szCs w:val="21"/>
                      <w:highlight w:val="none"/>
                      <w:lang w:val="en-US" w:eastAsia="zh-CN"/>
                    </w:rPr>
                    <w:t>时积极</w:t>
                  </w:r>
                  <w:r>
                    <w:rPr>
                      <w:rFonts w:hint="default" w:ascii="Times New Roman" w:hAnsi="Times New Roman" w:eastAsia="宋体" w:cs="Times New Roman"/>
                      <w:color w:val="auto"/>
                      <w:sz w:val="21"/>
                      <w:szCs w:val="21"/>
                      <w:highlight w:val="none"/>
                      <w:lang w:val="en-US" w:eastAsia="zh-CN"/>
                    </w:rPr>
                    <w:t>通过技术创新、产业转型升级等方式改进生产工艺及设备，加大物质、水、能量等的综合利用，从而有效降低企业的生产管理成本，明显降低原材料的消耗，达到节约成本、保护环境、加快转型发展。</w:t>
                  </w:r>
                </w:p>
              </w:tc>
              <w:tc>
                <w:tcPr>
                  <w:tcW w:w="1781" w:type="pct"/>
                  <w:vAlign w:val="center"/>
                </w:tcPr>
                <w:p w14:paraId="3D7FCDB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本项目拟设置专用的密闭喷漆房</w:t>
                  </w:r>
                  <w:r>
                    <w:rPr>
                      <w:rFonts w:hint="eastAsia" w:ascii="Times New Roman" w:hAnsi="Times New Roman" w:eastAsia="宋体" w:cs="Times New Roman"/>
                      <w:color w:val="auto"/>
                      <w:sz w:val="21"/>
                      <w:szCs w:val="21"/>
                      <w:highlight w:val="none"/>
                      <w:lang w:val="en-US" w:eastAsia="zh-CN"/>
                    </w:rPr>
                    <w:t>和密闭烘干房</w:t>
                  </w:r>
                  <w:r>
                    <w:rPr>
                      <w:rFonts w:hint="default" w:ascii="Times New Roman" w:hAnsi="Times New Roman" w:eastAsia="宋体" w:cs="Times New Roman"/>
                      <w:color w:val="auto"/>
                      <w:sz w:val="21"/>
                      <w:szCs w:val="21"/>
                      <w:highlight w:val="none"/>
                      <w:lang w:val="en-US" w:eastAsia="zh-CN"/>
                    </w:rPr>
                    <w:t>，喷涂废气先经</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密闭喷漆房+干式纸盒过滤器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进行收集，固化废气同步通过</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密闭烘干房</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收集，所有收集后的废气经支管道汇入主管道后，统一采用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活性炭吸附脱附+催化燃烧（电助燃，风机风量为30000m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工艺处理，处理后通过15m高排气筒（DA002）有组织排放，且通过计算可知本项目有组织排放的非甲烷总烃</w:t>
                  </w:r>
                  <w:r>
                    <w:rPr>
                      <w:rFonts w:hint="eastAsia" w:ascii="Times New Roman" w:hAnsi="Times New Roman" w:eastAsia="宋体" w:cs="Times New Roman"/>
                      <w:color w:val="auto"/>
                      <w:sz w:val="21"/>
                      <w:szCs w:val="21"/>
                      <w:highlight w:val="none"/>
                      <w:lang w:val="en-US" w:eastAsia="zh-CN"/>
                    </w:rPr>
                    <w:t>排</w:t>
                  </w:r>
                  <w:r>
                    <w:rPr>
                      <w:rFonts w:hint="default" w:ascii="Times New Roman" w:hAnsi="Times New Roman" w:eastAsia="宋体" w:cs="Times New Roman"/>
                      <w:color w:val="auto"/>
                      <w:sz w:val="21"/>
                      <w:szCs w:val="21"/>
                      <w:highlight w:val="none"/>
                      <w:lang w:val="en-US" w:eastAsia="zh-CN"/>
                    </w:rPr>
                    <w:t>放浓度满足《重污染天气重点行业应急减排措施制定技术指南》（环办大气函〔2020〕340号）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39工业涂装</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中排气筒排放的NMHC限值要求，甲苯及二甲苯满足《挥发性有机物排放控制标准》（DB61/T 1061-2017）中限值要求；</w:t>
                  </w:r>
                </w:p>
                <w:p w14:paraId="4F4B1D2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根据建设单位提供的水性漆、油性漆检验报告（详见附件</w:t>
                  </w:r>
                  <w:r>
                    <w:rPr>
                      <w:rFonts w:hint="eastAsia"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水性漆涂料中水性环氧富锌底漆VOC含量为106g/L，水性环氧中间漆VOC含量为114g/L，水性聚氨酯面漆VOC含量为124g/L；油性漆中环氧富锌底漆VOC含量为374g/L，环氧云铁中间漆VOC含量为277g/L，丙烯酸聚氨酯面漆VOC含量为314g/L，均符合低挥发性有机化合物要求。</w:t>
                  </w:r>
                </w:p>
              </w:tc>
              <w:tc>
                <w:tcPr>
                  <w:tcW w:w="413" w:type="pct"/>
                  <w:vAlign w:val="center"/>
                </w:tcPr>
                <w:p w14:paraId="274316F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7597A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447411D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28139E93">
                  <w:pPr>
                    <w:pStyle w:val="76"/>
                    <w:numPr>
                      <w:ilvl w:val="0"/>
                      <w:numId w:val="2"/>
                    </w:numPr>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完善企业内部污水处理</w:t>
                  </w:r>
                </w:p>
                <w:p w14:paraId="0BF316E9">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废水收集和排放体系：各企业按照清污分流、雨污分流的原则建立完善的收集和排水系统，确保各类废水得到有效收集和处理。根据废水产生的情况和特点，选择合理的废水处理工艺，确保污水处理达标后排放。清净废水应进行单独收集单独处理，不得与其他高浓度废水混合处理，降低废水处理建设投资及运营成本，同时也便于处理及循环利用。生产废液按照固体废物集中处置，不得混入废水稀释排入污水管网。严禁将高浓度废水稀释排放。重点排污企业污水排放口应安装在线监测装置。</w:t>
                  </w:r>
                </w:p>
                <w:p w14:paraId="1B651205">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②第一类污染物应在车间处理达标后，再进入污水处理系统。严格管控新污染物环境污染。</w:t>
                  </w:r>
                </w:p>
                <w:p w14:paraId="0496C410">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③加强企业污水预处理，排水应满足规划区污水处理厂纳管标准的同时达到行业污水排放标准。对生化性差企业废水，预处理后小流量排入污水处理厂，确保不影响污水处理厂的正常运行。</w:t>
                  </w:r>
                </w:p>
                <w:p w14:paraId="0539E89B">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④企业特征污染物接管，除排放浓度达标外还需满足环保主管部门下达或排污许可总量控制指标要求。</w:t>
                  </w:r>
                </w:p>
                <w:p w14:paraId="2EACDD50">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⑤鼓励和支持企业自行处理污废水后回用。鼓励企业发展循环用水系统、串联用水系统和中水回用系统，提高水资源循环利用率，提高工业用水重复利用率。推广水梯级利用技术，引导行业间实现节水联动机制，由于不同行业对用水水质要求差异较大，因此可以开发经开区内行业间的团结协作，实现水的多重循环使用，从源头上降低废水污染物的排放。</w:t>
                  </w:r>
                </w:p>
                <w:p w14:paraId="5E8625BF">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⑥鼓励企业建设雨水收集和利用系统。</w:t>
                  </w:r>
                </w:p>
                <w:p w14:paraId="5462820F">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⑦加强管理措施，本着节约用水的原则，提高经开区内建设项目的清洁生产水平，</w:t>
                  </w:r>
                </w:p>
                <w:p w14:paraId="10F03014">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定期进行清洁生产审核。</w:t>
                  </w:r>
                </w:p>
              </w:tc>
              <w:tc>
                <w:tcPr>
                  <w:tcW w:w="1781" w:type="pct"/>
                  <w:vAlign w:val="center"/>
                </w:tcPr>
                <w:p w14:paraId="6764DC6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本项目污水采取雨污分流，外排废水主要为生活污水，依托厂内现有化粪池，生活污水经化粪池预处理后由附近村民定期清运。</w:t>
                  </w:r>
                </w:p>
              </w:tc>
              <w:tc>
                <w:tcPr>
                  <w:tcW w:w="413" w:type="pct"/>
                  <w:vAlign w:val="center"/>
                </w:tcPr>
                <w:p w14:paraId="3893716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35AD3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4AA5127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526E3F7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7.3.3地下水环境影响减缓对策措施</w:t>
                  </w:r>
                </w:p>
                <w:p w14:paraId="3B39091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（1）经开区应进行必要的防渗处理，防止地下水污染。</w:t>
                  </w:r>
                </w:p>
                <w:p w14:paraId="35A7856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（2）结合区域功能定位和土壤污染防治需要，科学布局；严格执行相关行业企业</w:t>
                  </w:r>
                </w:p>
                <w:p w14:paraId="1A1FDE1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布局选址要求，强化空间布局管控。</w:t>
                  </w:r>
                </w:p>
                <w:p w14:paraId="0334B19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减少污废水跑冒滴漏。设计阶段采取可靠的工艺及防渗措施，施工阶段加强施工质量把控，运营阶段加强巡查和检修加强管理，全过程杜绝跑冒滴漏现象的生。各生产装置、贮罐、污水处理设施及管路应采取必要的防渗处理，防止污染物以渗透方式污染地下水。同时设置厂区初期雨水收集处理系统，防止其对地下水的污染。规划区内各企业应按规范建设事故污水储池并严格防渗处理，避免事故污水临时储存对地下水的污染。</w:t>
                  </w:r>
                </w:p>
                <w:p w14:paraId="2AE9929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（5）加强地下水环境跟踪监测工作，以便及时发现问题，采取相应的措施。一旦发现污染，及早排查原因并采取相应措施。</w:t>
                  </w:r>
                </w:p>
                <w:p w14:paraId="6070E58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（6）企业建设危险废弃物暂存场应严格按照《危险废物贮存污染控制标准》（GB18597-2023）标准执行，具体如下：</w:t>
                  </w:r>
                </w:p>
                <w:p w14:paraId="752FFA4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①危险废物和一般固体废物应分别单独收集贮存。</w:t>
                  </w:r>
                </w:p>
                <w:p w14:paraId="5EB5155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②贮存场所地面与裙脚要用坚固、防渗的材料，建筑材料必须与危险废物兼容。</w:t>
                  </w:r>
                </w:p>
                <w:p w14:paraId="12198D4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③暂存场所基础必须防渗，防渗层至少1m厚黏土层，渗透系数≤10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cm/s，人工材料渗透系数≤10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cm/s。</w:t>
                  </w:r>
                </w:p>
                <w:p w14:paraId="165EAD3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④暂存场所必须有泄漏液体或渗滤液收集装置，必须有耐腐蚀的硬化地面，且表面无裂缝。</w:t>
                  </w:r>
                </w:p>
                <w:p w14:paraId="5F8E974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⑤危险废物堆场应防风、防雨、防晒。</w:t>
                  </w:r>
                </w:p>
                <w:p w14:paraId="2377596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⑥暂存场所内要有安全照明设施和观察窗口，设置明显的标志。</w:t>
                  </w:r>
                </w:p>
              </w:tc>
              <w:tc>
                <w:tcPr>
                  <w:tcW w:w="1781" w:type="pct"/>
                  <w:vAlign w:val="center"/>
                </w:tcPr>
                <w:p w14:paraId="09D5400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进行分区防渗处理，可有效地防止污染物渗透到地下水。项目危险废物分类暂存于危险废物贮存库内，定期交由有资质单位处置，项目不同危险废物置于各自不同的容器中，对危险废物贮存库地面进行防渗处理，可以有效保证污染物不进入地下水环境。综上所述，项目对库房、漆料库房、喷漆房及危险废物贮存库均采取重点防腐防渗措施</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能有效防止污染物渗透到地下污染地下水。</w:t>
                  </w:r>
                </w:p>
              </w:tc>
              <w:tc>
                <w:tcPr>
                  <w:tcW w:w="413" w:type="pct"/>
                  <w:vAlign w:val="center"/>
                </w:tcPr>
                <w:p w14:paraId="5911C808">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2F94F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32CBA18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59F387C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7.3.4声环境影响减缓对策措施</w:t>
                  </w:r>
                </w:p>
                <w:p w14:paraId="14F28BC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蔡家坡经济技术开发区噪声污染控制目标是：声环境达标区覆盖率为100%，各类功能区声环境质量达到《声环境质量标准》（GB3096-2008）中相应标准限值的要求。声环境污染控制原则：以</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闹静分开</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和</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以人为本</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为原则，在规划具体实施过程中加强区域内噪声源与声环境敏感目标的规划布局，针对性的对各类噪声源采取相应的综合治理措施，通过采取调整布局、留足绿化带宽度、营造防护林等措施，将因规划实施产生声环境影响控制在较小的范围内。具体措施如下：</w:t>
                  </w:r>
                </w:p>
                <w:p w14:paraId="188CE81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（1）优化产业布局，将噪声排放量大的企业集中布置且远离需要安静的区域。工业企业须按照项目环评的要求建设，禁止在噪声敏感点附近新建、改扩建会对其产生噪声污染的工业企业。</w:t>
                  </w:r>
                </w:p>
                <w:p w14:paraId="7961166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（2）从源头降低噪声的产生，引导生产企业采用低噪声设备的同时按噪声特性安装减震、隔声、消声、吸音等设施，保证工业企业噪声排放满足《工业企业厂界环境噪声排放标准》（GB12348-2008）。</w:t>
                  </w:r>
                </w:p>
                <w:p w14:paraId="25CA845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优化工业企业内部布局，高噪声设备或高噪声车间远离厂界，并充分利用厂房、建构筑物遮挡隔声，加强厂区内植树绿化，减轻噪声影响。（4）加强管理。加强高噪声设备及其配套隔声降噪设施的运行管理，及时维护，确保正常运行。</w:t>
                  </w:r>
                </w:p>
                <w:p w14:paraId="36A776D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（6）经开区配套公路方案实施时应以</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避让为主，防治为辅</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，合理选择道路经过的线路，尽量减少受影响的人群数量，规划道路通过的居民区两侧应留出一定的噪声防护距离</w:t>
                  </w:r>
                  <w:r>
                    <w:rPr>
                      <w:rFonts w:hint="eastAsia" w:ascii="Times New Roman" w:hAnsi="Times New Roman" w:eastAsia="宋体" w:cs="Times New Roman"/>
                      <w:color w:val="auto"/>
                      <w:sz w:val="21"/>
                      <w:szCs w:val="21"/>
                      <w:highlight w:val="none"/>
                      <w:lang w:val="en-US" w:eastAsia="zh-CN"/>
                    </w:rPr>
                    <w:t>。</w:t>
                  </w:r>
                </w:p>
                <w:p w14:paraId="128845C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（7）规划区内道路建设采用低噪声路面，降低噪声源的辐射，同时定期巡查，及时修缮、禁止超载、超速，通过道路两侧灌木、乔木相间种植的方式营造防护带，最大程度减少道路交通噪声对两侧环境的影响。</w:t>
                  </w:r>
                </w:p>
              </w:tc>
              <w:tc>
                <w:tcPr>
                  <w:tcW w:w="1781" w:type="pct"/>
                  <w:vAlign w:val="center"/>
                </w:tcPr>
                <w:p w14:paraId="770EC4B3">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本项目采取的噪声防治措施为：</w:t>
                  </w:r>
                </w:p>
                <w:p w14:paraId="6DC6D41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设备日常维护降噪：建立厂内机械设备定期保养制度，重点检查设备润滑系统、传动部件等关键部位，及时补充润滑剂、修复磨损部件，避免因部件干燥摩擦、松动或异常接触导致噪声升高，确保设备运行噪声稳定在设计范围内。​</w:t>
                  </w:r>
                </w:p>
                <w:p w14:paraId="0AD00ED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源头选型优化降噪：在满足项目生产工艺参数（如风量、风压）的前提下，优先选用变频风机。通过变频技术根据实际工况调节风机转速，避免设备长期满负荷运行产生的高噪声，从声源端降低噪声辐射强度，同时兼顾节能效果。​</w:t>
                  </w:r>
                </w:p>
                <w:p w14:paraId="042BB6A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③安装减振与隔声降噪：风机安装时，需结合设备自重、额定振动频率等参数，选用匹配的阻尼减振垫或减振器，减少设备振动向基础及建筑物结构的传递；同时利用厂房墙体、隔声屏障等建筑物自身的隔声性能，阻断噪声向外传播路径，降低对厂界及周边环境的影响。​</w:t>
                  </w:r>
                </w:p>
                <w:p w14:paraId="7587442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④运行管理规范降噪：加强设备日常巡检与维护，定期监测设备运行噪声值，及时排查并处理轴承故障、部件失衡等异常问题，杜绝设备非正常运转产生的突发性高噪声；同时制定标准化操作流程，规范员工设备启停、参数调节等操作行为，避免因操作不当引发噪声超标。</w:t>
                  </w:r>
                </w:p>
                <w:p w14:paraId="10AA9F4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⑤时间管控降噪：合理规划生产作业时间，严格执行夜间（通常指22:00-次日6:00）不运行噪声源设备的制度，避免夜间噪声对周边居民生活环境造成影响。</w:t>
                  </w:r>
                </w:p>
              </w:tc>
              <w:tc>
                <w:tcPr>
                  <w:tcW w:w="413" w:type="pct"/>
                  <w:vAlign w:val="center"/>
                </w:tcPr>
                <w:p w14:paraId="018EC1A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7BC44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0305B95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0E23FA8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7.3.5.1一般工业固废处理措施</w:t>
                  </w:r>
                </w:p>
                <w:p w14:paraId="258E616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（1）各企业应对一般工业固废施行分类收集，分类储存。一般固体废物临时贮存、处置须满足《一般工业固体废物贮存和填埋污染控制标准》（GB 18599-2020）的要求。对废零部件、废边角料、金属废料、废包装等一般工业固废应充分考虑回收利用，不能回收的合理处置。</w:t>
                  </w:r>
                </w:p>
                <w:p w14:paraId="29AE21F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企业应从工艺入手，采用无废或少废的清洁生产技术，从产品设计、原料选择、工艺提升等途径减少工业固体废物的产生量，从消除或减少污染物的产生，同时加强企业内部一般工业固废回收利用，尽可能减少排放。</w:t>
                  </w:r>
                </w:p>
                <w:p w14:paraId="71E801B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（3）经开区应加强对工业垃圾清运处置的监督和管理，工业垃圾应分类收集、单独清运，不得与生活垃圾等混合。</w:t>
                  </w:r>
                </w:p>
              </w:tc>
              <w:tc>
                <w:tcPr>
                  <w:tcW w:w="1781" w:type="pct"/>
                  <w:vAlign w:val="center"/>
                </w:tcPr>
                <w:p w14:paraId="6FC0A39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项目一般工业固体废物主要为收尘灰、废棕刚玉砂，收集暂存于一般固废暂存区，定期外售于物资回收公司。</w:t>
                  </w:r>
                </w:p>
                <w:p w14:paraId="39A26A9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本项目在生产车间内南侧新设一般固废暂存处，占地面积20m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，用于项目一般工业固体的暂存，项目生产车间为钢结构，可以满足防渗漏、防雨淋、防扬尘等环境保护要求。项目一般工业固体废物暂存具体要求</w:t>
                  </w:r>
                  <w:r>
                    <w:rPr>
                      <w:rFonts w:hint="eastAsia" w:ascii="Times New Roman" w:hAnsi="Times New Roman" w:eastAsia="宋体" w:cs="Times New Roman"/>
                      <w:color w:val="auto"/>
                      <w:sz w:val="21"/>
                      <w:szCs w:val="21"/>
                      <w:highlight w:val="none"/>
                      <w:lang w:val="en-US" w:eastAsia="zh-CN"/>
                    </w:rPr>
                    <w:t>详见“</w:t>
                  </w:r>
                  <w:r>
                    <w:rPr>
                      <w:rFonts w:hint="default" w:ascii="Times New Roman" w:hAnsi="Times New Roman" w:eastAsia="宋体" w:cs="Times New Roman"/>
                      <w:color w:val="auto"/>
                      <w:sz w:val="21"/>
                      <w:szCs w:val="21"/>
                      <w:highlight w:val="none"/>
                      <w:lang w:val="en-US" w:eastAsia="zh-CN"/>
                    </w:rPr>
                    <w:t>四、主要环境影响和保护措施</w:t>
                  </w:r>
                  <w:r>
                    <w:rPr>
                      <w:rFonts w:hint="eastAsia" w:ascii="Times New Roman" w:hAnsi="Times New Roman" w:eastAsia="宋体" w:cs="Times New Roman"/>
                      <w:color w:val="auto"/>
                      <w:sz w:val="21"/>
                      <w:szCs w:val="21"/>
                      <w:highlight w:val="none"/>
                      <w:lang w:val="en-US" w:eastAsia="zh-CN"/>
                    </w:rPr>
                    <w:t>-运营期环境影响和保护措施-4、固体废物-一般固废暂存建设及管理要求”。</w:t>
                  </w:r>
                </w:p>
              </w:tc>
              <w:tc>
                <w:tcPr>
                  <w:tcW w:w="413" w:type="pct"/>
                  <w:vAlign w:val="center"/>
                </w:tcPr>
                <w:p w14:paraId="43596CE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3147E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38711C9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2BF1E68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7.3.5.2危险废物处理措施</w:t>
                  </w:r>
                </w:p>
                <w:p w14:paraId="1253CFF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凡属于《国家危险废物名录》中规定的危险废物，应严格分类、收集和管理，危险废物最终由有资质单位统一收集处置。</w:t>
                  </w:r>
                </w:p>
                <w:p w14:paraId="342FEAD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（1）产生危险废物的企业，应到当地环保主管部门进行申报登记，并落实危险废物处置协议，对危险废物实施全过程管理。</w:t>
                  </w:r>
                </w:p>
                <w:p w14:paraId="1C9C232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（2）危险废物的转运应按照《危险废物转移联单管理办法》等有关规定执行，必须交有资质单位处置，严厉打击非法违规转移危险废物和流入环境的违法行为。</w:t>
                  </w:r>
                </w:p>
                <w:p w14:paraId="7329E5D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（3）凡有危险废物暂存的企业都应按照《危险废物贮存污染控制标准》（GB18597-2023）的要求设置专用暂存间，避免泄漏、误用、火灾及爆炸等事故。危险废物在厂内暂存</w:t>
                  </w:r>
                  <w:r>
                    <w:rPr>
                      <w:rFonts w:hint="eastAsia" w:ascii="Times New Roman" w:hAnsi="Times New Roman" w:eastAsia="宋体" w:cs="Times New Roman"/>
                      <w:color w:val="auto"/>
                      <w:sz w:val="21"/>
                      <w:szCs w:val="21"/>
                      <w:highlight w:val="none"/>
                      <w:lang w:val="en-US" w:eastAsia="zh-CN"/>
                    </w:rPr>
                    <w:t>后</w:t>
                  </w:r>
                  <w:r>
                    <w:rPr>
                      <w:rFonts w:hint="default" w:ascii="Times New Roman" w:hAnsi="Times New Roman" w:eastAsia="宋体" w:cs="Times New Roman"/>
                      <w:color w:val="auto"/>
                      <w:sz w:val="21"/>
                      <w:szCs w:val="21"/>
                      <w:highlight w:val="none"/>
                      <w:lang w:val="en-US" w:eastAsia="zh-CN"/>
                    </w:rPr>
                    <w:t>，应按废物的形态、化学性质和危害等进行分类贮存，并由专人负责统计企业危险废物产生与处置情况，进行全过程管理，最终委托有资质单位进行处置。</w:t>
                  </w:r>
                </w:p>
                <w:p w14:paraId="18015E9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（4）对性质不明确的固体废物应进行危险废物鉴定，按鉴定结果处置。</w:t>
                  </w:r>
                </w:p>
              </w:tc>
              <w:tc>
                <w:tcPr>
                  <w:tcW w:w="1781" w:type="pct"/>
                  <w:vAlign w:val="center"/>
                </w:tcPr>
                <w:p w14:paraId="40E94F3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危险废物主要为废漆桶、废漆渣、收集的喷漆颗粒物及废干式纸盒过滤器、废活性炭、废催化剂、废机油及废油桶、废含油抹布及手套。项目计划根据《危险废物贮存污染控制标准》（GB18597-2023）及《危险废物识别标志设置技术规范》（HJ 1276-2022）相关要求，在生产车间内西南侧新建危险废物贮存库一处，占地面积20m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项目危险废物分类暂存于危险废物贮存库内，定期交由有资质单位安全处置，并严格按照《危险废物转移管理办法》（2022年1月1日）《陕西省危险废物转移电子联单管理办法（试行）》（2013年1月1日），进行危险废物转移。项目</w:t>
                  </w:r>
                  <w:r>
                    <w:rPr>
                      <w:rFonts w:hint="eastAsia" w:ascii="Times New Roman" w:hAnsi="Times New Roman" w:eastAsia="宋体" w:cs="Times New Roman"/>
                      <w:color w:val="auto"/>
                      <w:sz w:val="21"/>
                      <w:szCs w:val="21"/>
                      <w:highlight w:val="none"/>
                      <w:lang w:val="en-US" w:eastAsia="zh-CN"/>
                    </w:rPr>
                    <w:t>危险</w:t>
                  </w:r>
                  <w:r>
                    <w:rPr>
                      <w:rFonts w:hint="default" w:ascii="Times New Roman" w:hAnsi="Times New Roman" w:eastAsia="宋体" w:cs="Times New Roman"/>
                      <w:color w:val="auto"/>
                      <w:sz w:val="21"/>
                      <w:szCs w:val="21"/>
                      <w:highlight w:val="none"/>
                      <w:lang w:val="en-US" w:eastAsia="zh-CN"/>
                    </w:rPr>
                    <w:t>废物暂存具体要求</w:t>
                  </w:r>
                  <w:r>
                    <w:rPr>
                      <w:rFonts w:hint="eastAsia" w:ascii="Times New Roman" w:hAnsi="Times New Roman" w:eastAsia="宋体" w:cs="Times New Roman"/>
                      <w:color w:val="auto"/>
                      <w:sz w:val="21"/>
                      <w:szCs w:val="21"/>
                      <w:highlight w:val="none"/>
                      <w:lang w:val="en-US" w:eastAsia="zh-CN"/>
                    </w:rPr>
                    <w:t>详见“</w:t>
                  </w:r>
                  <w:r>
                    <w:rPr>
                      <w:rFonts w:hint="default" w:ascii="Times New Roman" w:hAnsi="Times New Roman" w:eastAsia="宋体" w:cs="Times New Roman"/>
                      <w:color w:val="auto"/>
                      <w:sz w:val="21"/>
                      <w:szCs w:val="21"/>
                      <w:highlight w:val="none"/>
                      <w:lang w:val="en-US" w:eastAsia="zh-CN"/>
                    </w:rPr>
                    <w:t>四、主要环境影响和保护措施</w:t>
                  </w:r>
                  <w:r>
                    <w:rPr>
                      <w:rFonts w:hint="eastAsia" w:ascii="Times New Roman" w:hAnsi="Times New Roman" w:eastAsia="宋体" w:cs="Times New Roman"/>
                      <w:color w:val="auto"/>
                      <w:sz w:val="21"/>
                      <w:szCs w:val="21"/>
                      <w:highlight w:val="none"/>
                      <w:lang w:val="en-US" w:eastAsia="zh-CN"/>
                    </w:rPr>
                    <w:t>-运营期环境影响和保护措施-4、固体废物-危险废物暂存建设及管理要求”。</w:t>
                  </w:r>
                </w:p>
              </w:tc>
              <w:tc>
                <w:tcPr>
                  <w:tcW w:w="413" w:type="pct"/>
                  <w:vAlign w:val="center"/>
                </w:tcPr>
                <w:p w14:paraId="0446B475">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39A14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0BF0473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4FDAFA6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7.3.5.3生活垃圾处置措施</w:t>
                  </w:r>
                </w:p>
                <w:p w14:paraId="523B78E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区不建设生活垃圾转运站，生活垃圾收集采用定时、定点的收集方式，推广垃圾袋装化和分类收集，最终由环卫部门收运至岐山县生活垃圾焚烧发电厂（处理能力600t/d）进行处理。垃圾无害化处理率达到100%。</w:t>
                  </w:r>
                </w:p>
              </w:tc>
              <w:tc>
                <w:tcPr>
                  <w:tcW w:w="1781" w:type="pct"/>
                  <w:vAlign w:val="center"/>
                </w:tcPr>
                <w:p w14:paraId="75DDA30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本项目员工日常生活产生的生活垃圾，厂区设置垃圾桶，生活垃圾集中收集后，交由环卫部门统一处理。</w:t>
                  </w:r>
                </w:p>
              </w:tc>
              <w:tc>
                <w:tcPr>
                  <w:tcW w:w="413" w:type="pct"/>
                  <w:vAlign w:val="center"/>
                </w:tcPr>
                <w:p w14:paraId="2DCECF7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2C361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pct"/>
                  <w:vMerge w:val="continue"/>
                  <w:vAlign w:val="center"/>
                </w:tcPr>
                <w:p w14:paraId="530C006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348" w:type="pct"/>
                  <w:vAlign w:val="center"/>
                </w:tcPr>
                <w:p w14:paraId="4B01292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7.3.6土壤环境</w:t>
                  </w:r>
                </w:p>
                <w:p w14:paraId="1A50A2E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土壤环境污染防治与地下水防治密不可分，地下水污染防治措施坚持</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源头控制、末端防治、污染监控、应急响应相结合</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的原则，同时根据生态环境部《关于印发</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十四五</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土壤、地下水和农村生态环境保护规划的通知》、《陕西省土壤污染防治工作方案》等相关文件精神，采取主动控制和被动控制相结合的措施防范对土壤和地下水环境的不利影响。</w:t>
                  </w:r>
                </w:p>
              </w:tc>
              <w:tc>
                <w:tcPr>
                  <w:tcW w:w="1781" w:type="pct"/>
                  <w:vAlign w:val="center"/>
                </w:tcPr>
                <w:p w14:paraId="6392A53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本项目库房、涂料库房、喷漆房及危险废物贮存库等建构筑物均采取</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源头控制</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分区防控</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的防渗措施，可以有效保证污染物不进入土壤环境，防止污染土壤。本项目使用的漆料置于防渗室内，不直接接触土壤环境；库房、涂料库房、喷漆房地面按照相应防渗要求设置，危险废物贮存库按照《危险废物贮存污染控制标准》（GB18597-2023）要求进行设置，危险废物分类收集后，委托有资质的危废处置单位处置，整个过程不与土壤直接接触。运营期间产生危险废物、使用的漆料及机油均有妥善的处理、处置和存放措施，可以有效保证污染物不进入土壤环境。</w:t>
                  </w:r>
                </w:p>
              </w:tc>
              <w:tc>
                <w:tcPr>
                  <w:tcW w:w="413" w:type="pct"/>
                  <w:vAlign w:val="center"/>
                </w:tcPr>
                <w:p w14:paraId="1ACC9C5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14:paraId="68B2905E">
            <w:pPr>
              <w:pStyle w:val="10"/>
              <w:spacing w:after="0" w:afterAutospacing="0"/>
              <w:ind w:left="0" w:leftChars="0" w:firstLine="0" w:firstLineChars="0"/>
              <w:jc w:val="center"/>
              <w:rPr>
                <w:rFonts w:hint="default" w:ascii="Times New Roman" w:hAnsi="Times New Roman" w:eastAsia="宋体" w:cs="Times New Roman"/>
                <w:color w:val="auto"/>
                <w:highlight w:val="none"/>
                <w:lang w:val="en-US" w:eastAsia="zh-CN"/>
              </w:rPr>
            </w:pPr>
          </w:p>
        </w:tc>
      </w:tr>
      <w:tr w14:paraId="498460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1183" w:type="dxa"/>
            <w:tcBorders>
              <w:top w:val="single" w:color="auto" w:sz="4" w:space="0"/>
              <w:left w:val="single" w:color="auto" w:sz="8" w:space="0"/>
              <w:bottom w:val="single" w:color="auto" w:sz="8" w:space="0"/>
              <w:right w:val="single" w:color="auto" w:sz="4" w:space="0"/>
            </w:tcBorders>
            <w:shd w:val="clear" w:color="auto" w:fill="auto"/>
            <w:tcMar>
              <w:left w:w="108" w:type="dxa"/>
              <w:right w:w="108" w:type="dxa"/>
            </w:tcMar>
            <w:vAlign w:val="center"/>
          </w:tcPr>
          <w:p w14:paraId="3E3CB474">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4"/>
                <w:highlight w:val="none"/>
                <w:lang w:bidi="ar"/>
              </w:rPr>
              <w:t>其他符合性分析</w:t>
            </w:r>
          </w:p>
        </w:tc>
        <w:tc>
          <w:tcPr>
            <w:tcW w:w="8919" w:type="dxa"/>
            <w:gridSpan w:val="4"/>
            <w:tcBorders>
              <w:top w:val="single" w:color="auto" w:sz="4" w:space="0"/>
              <w:left w:val="single" w:color="auto" w:sz="4" w:space="0"/>
              <w:bottom w:val="single" w:color="auto" w:sz="8" w:space="0"/>
              <w:right w:val="single" w:color="auto" w:sz="8" w:space="0"/>
            </w:tcBorders>
            <w:shd w:val="clear" w:color="auto" w:fill="auto"/>
            <w:tcMar>
              <w:left w:w="108" w:type="dxa"/>
              <w:right w:w="108" w:type="dxa"/>
            </w:tcMar>
            <w:vAlign w:val="center"/>
          </w:tcPr>
          <w:p w14:paraId="107B9B98">
            <w:pPr>
              <w:autoSpaceDE w:val="0"/>
              <w:autoSpaceDN w:val="0"/>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1.</w:t>
            </w:r>
            <w:r>
              <w:rPr>
                <w:rFonts w:hint="default" w:ascii="Times New Roman" w:hAnsi="Times New Roman" w:eastAsia="宋体" w:cs="Times New Roman"/>
                <w:b/>
                <w:color w:val="auto"/>
                <w:sz w:val="24"/>
                <w:highlight w:val="none"/>
                <w:lang w:val="en-US" w:eastAsia="zh-CN"/>
              </w:rPr>
              <w:t>项目与</w:t>
            </w:r>
            <w:r>
              <w:rPr>
                <w:rFonts w:hint="eastAsia"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三线一单</w:t>
            </w:r>
            <w:r>
              <w:rPr>
                <w:rFonts w:hint="eastAsia"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符合性分析</w:t>
            </w:r>
          </w:p>
          <w:p w14:paraId="5A8D17F5">
            <w:pPr>
              <w:spacing w:line="360" w:lineRule="auto"/>
              <w:jc w:val="center"/>
              <w:textAlignment w:val="baseline"/>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w:t>
            </w:r>
            <w:r>
              <w:rPr>
                <w:rFonts w:hint="default"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 xml:space="preserve"> 项目与《宝鸡市</w:t>
            </w:r>
            <w:r>
              <w:rPr>
                <w:rFonts w:hint="eastAsia" w:ascii="Times New Roman" w:hAnsi="Times New Roman" w:eastAsia="宋体"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rPr>
              <w:t>三线一单</w:t>
            </w:r>
            <w:r>
              <w:rPr>
                <w:rFonts w:hint="eastAsia" w:ascii="Times New Roman" w:hAnsi="Times New Roman" w:eastAsia="宋体"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rPr>
              <w:t>分区管控方案》符合性分析一览表</w:t>
            </w:r>
          </w:p>
          <w:tbl>
            <w:tblPr>
              <w:tblStyle w:val="26"/>
              <w:tblW w:w="8653"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38"/>
              <w:gridCol w:w="4085"/>
              <w:gridCol w:w="2979"/>
              <w:gridCol w:w="851"/>
            </w:tblGrid>
            <w:tr w14:paraId="53494D7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823" w:type="dxa"/>
                  <w:gridSpan w:val="2"/>
                  <w:tcBorders>
                    <w:tl2br w:val="nil"/>
                    <w:tr2bl w:val="nil"/>
                  </w:tcBorders>
                  <w:vAlign w:val="center"/>
                </w:tcPr>
                <w:p w14:paraId="1A615E4C">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内容</w:t>
                  </w:r>
                </w:p>
              </w:tc>
              <w:tc>
                <w:tcPr>
                  <w:tcW w:w="2979" w:type="dxa"/>
                  <w:tcBorders>
                    <w:tl2br w:val="nil"/>
                    <w:tr2bl w:val="nil"/>
                  </w:tcBorders>
                  <w:vAlign w:val="center"/>
                </w:tcPr>
                <w:p w14:paraId="625FE055">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本项目情况</w:t>
                  </w:r>
                </w:p>
              </w:tc>
              <w:tc>
                <w:tcPr>
                  <w:tcW w:w="851" w:type="dxa"/>
                  <w:tcBorders>
                    <w:tl2br w:val="nil"/>
                    <w:tr2bl w:val="nil"/>
                  </w:tcBorders>
                  <w:vAlign w:val="center"/>
                </w:tcPr>
                <w:p w14:paraId="3153FFBC">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符合性</w:t>
                  </w:r>
                </w:p>
              </w:tc>
            </w:tr>
            <w:tr w14:paraId="14CF4B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vMerge w:val="restart"/>
                  <w:tcBorders>
                    <w:tl2br w:val="nil"/>
                    <w:tr2bl w:val="nil"/>
                  </w:tcBorders>
                  <w:vAlign w:val="center"/>
                </w:tcPr>
                <w:p w14:paraId="2DF73E0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生态保护红线</w:t>
                  </w:r>
                </w:p>
              </w:tc>
              <w:tc>
                <w:tcPr>
                  <w:tcW w:w="4085" w:type="dxa"/>
                  <w:tcBorders>
                    <w:tl2br w:val="nil"/>
                    <w:tr2bl w:val="nil"/>
                  </w:tcBorders>
                  <w:vAlign w:val="center"/>
                </w:tcPr>
                <w:p w14:paraId="5B43E4B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根据《宝鸡市人民政府关于印发宝鸡市</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三线一单</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生态环境分区管控方案的通知》（宝政发〔2021〕19号），按照保护优先、衔接整合、有效管理的原则，将全市行政区域统筹划定优先保护、重点管控和一般管控三类环境管控单元</w:t>
                  </w:r>
                </w:p>
              </w:tc>
              <w:tc>
                <w:tcPr>
                  <w:tcW w:w="2979" w:type="dxa"/>
                  <w:tcBorders>
                    <w:tl2br w:val="nil"/>
                    <w:tr2bl w:val="nil"/>
                  </w:tcBorders>
                  <w:vAlign w:val="center"/>
                </w:tcPr>
                <w:p w14:paraId="14792BC4">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本项目建设地点位于陕西省宝鸡市岐山县蔡家坡镇五丈原社区东星村，项目建设区域位于《宝鸡市</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三线一单</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生态环境分区管控方案》中重点管控单元范围内</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详见图</w:t>
                  </w:r>
                  <w:r>
                    <w:rPr>
                      <w:rFonts w:hint="eastAsia" w:ascii="Times New Roman" w:hAnsi="Times New Roman" w:eastAsia="宋体" w:cs="Times New Roman"/>
                      <w:color w:val="auto"/>
                      <w:sz w:val="21"/>
                      <w:szCs w:val="21"/>
                      <w:highlight w:val="none"/>
                      <w:lang w:val="en-US" w:eastAsia="zh-CN"/>
                    </w:rPr>
                    <w:t>1.1</w:t>
                  </w:r>
                  <w:r>
                    <w:rPr>
                      <w:rFonts w:hint="default" w:ascii="Times New Roman" w:hAnsi="Times New Roman" w:eastAsia="宋体" w:cs="Times New Roman"/>
                      <w:color w:val="auto"/>
                      <w:sz w:val="21"/>
                      <w:szCs w:val="21"/>
                      <w:highlight w:val="none"/>
                    </w:rPr>
                    <w:t>。</w:t>
                  </w:r>
                </w:p>
              </w:tc>
              <w:tc>
                <w:tcPr>
                  <w:tcW w:w="851" w:type="dxa"/>
                  <w:tcBorders>
                    <w:tl2br w:val="nil"/>
                    <w:tr2bl w:val="nil"/>
                  </w:tcBorders>
                  <w:vAlign w:val="center"/>
                </w:tcPr>
                <w:p w14:paraId="558630F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019CF00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vMerge w:val="continue"/>
                  <w:tcBorders>
                    <w:tl2br w:val="nil"/>
                    <w:tr2bl w:val="nil"/>
                  </w:tcBorders>
                  <w:vAlign w:val="center"/>
                </w:tcPr>
                <w:p w14:paraId="2DDB9094">
                  <w:pPr>
                    <w:adjustRightInd w:val="0"/>
                    <w:snapToGrid w:val="0"/>
                    <w:jc w:val="center"/>
                    <w:rPr>
                      <w:rFonts w:hint="default" w:ascii="Times New Roman" w:hAnsi="Times New Roman" w:eastAsia="宋体" w:cs="Times New Roman"/>
                      <w:color w:val="auto"/>
                      <w:sz w:val="21"/>
                      <w:szCs w:val="21"/>
                      <w:highlight w:val="none"/>
                    </w:rPr>
                  </w:pPr>
                </w:p>
              </w:tc>
              <w:tc>
                <w:tcPr>
                  <w:tcW w:w="4085" w:type="dxa"/>
                  <w:tcBorders>
                    <w:tl2br w:val="nil"/>
                    <w:tr2bl w:val="nil"/>
                  </w:tcBorders>
                  <w:vAlign w:val="center"/>
                </w:tcPr>
                <w:p w14:paraId="5A7F241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 水源涵养生态保护红线区-空间布局约束-3.控制水污染，减轻水污染负荷。</w:t>
                  </w:r>
                </w:p>
              </w:tc>
              <w:tc>
                <w:tcPr>
                  <w:tcW w:w="2979" w:type="dxa"/>
                  <w:tcBorders>
                    <w:tl2br w:val="nil"/>
                    <w:tr2bl w:val="nil"/>
                  </w:tcBorders>
                  <w:vAlign w:val="center"/>
                </w:tcPr>
                <w:p w14:paraId="60622C9B">
                  <w:pPr>
                    <w:adjustRightInd w:val="0"/>
                    <w:snapToGrid w:val="0"/>
                    <w:jc w:val="both"/>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本项目外排废水主要为生活废水，依托厂内现有化粪池，生活废水经化粪池预处理后由附近村民定期清运。</w:t>
                  </w:r>
                  <w:r>
                    <w:rPr>
                      <w:rFonts w:hint="default" w:ascii="Times New Roman" w:hAnsi="Times New Roman" w:eastAsia="宋体" w:cs="Times New Roman"/>
                      <w:color w:val="auto"/>
                      <w:sz w:val="21"/>
                      <w:szCs w:val="21"/>
                      <w:highlight w:val="none"/>
                      <w:lang w:eastAsia="zh-CN"/>
                    </w:rPr>
                    <w:t>符合要求。</w:t>
                  </w:r>
                </w:p>
              </w:tc>
              <w:tc>
                <w:tcPr>
                  <w:tcW w:w="851" w:type="dxa"/>
                  <w:tcBorders>
                    <w:tl2br w:val="nil"/>
                    <w:tr2bl w:val="nil"/>
                  </w:tcBorders>
                  <w:vAlign w:val="center"/>
                </w:tcPr>
                <w:p w14:paraId="02E93DFD">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5ED5AA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tcBorders>
                    <w:tl2br w:val="nil"/>
                    <w:tr2bl w:val="nil"/>
                  </w:tcBorders>
                  <w:vAlign w:val="center"/>
                </w:tcPr>
                <w:p w14:paraId="7AB39D7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环境质量底线</w:t>
                  </w:r>
                </w:p>
              </w:tc>
              <w:tc>
                <w:tcPr>
                  <w:tcW w:w="4085" w:type="dxa"/>
                  <w:tcBorders>
                    <w:tl2br w:val="nil"/>
                    <w:tr2bl w:val="nil"/>
                  </w:tcBorders>
                  <w:vAlign w:val="center"/>
                </w:tcPr>
                <w:p w14:paraId="1840176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环境质量底线是国家和地方设置的大气、水和土壤环境质量目标，也是改善环境质量的基准线</w:t>
                  </w:r>
                </w:p>
              </w:tc>
              <w:tc>
                <w:tcPr>
                  <w:tcW w:w="2979" w:type="dxa"/>
                  <w:tcBorders>
                    <w:tl2br w:val="nil"/>
                    <w:tr2bl w:val="nil"/>
                  </w:tcBorders>
                  <w:vAlign w:val="center"/>
                </w:tcPr>
                <w:p w14:paraId="46B1ED39">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项目实施后排放的污染物虽然对外环境造成一定的负面影响，但在采取相应的环保治理设施处理后可达标排放，环境影响程度很小，不会改变环境功能区质量。</w:t>
                  </w:r>
                </w:p>
              </w:tc>
              <w:tc>
                <w:tcPr>
                  <w:tcW w:w="851" w:type="dxa"/>
                  <w:tcBorders>
                    <w:tl2br w:val="nil"/>
                    <w:tr2bl w:val="nil"/>
                  </w:tcBorders>
                  <w:vAlign w:val="center"/>
                </w:tcPr>
                <w:p w14:paraId="63E0322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6A25E2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tcBorders>
                    <w:tl2br w:val="nil"/>
                    <w:tr2bl w:val="nil"/>
                  </w:tcBorders>
                  <w:vAlign w:val="center"/>
                </w:tcPr>
                <w:p w14:paraId="409F6C0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资源利用上线</w:t>
                  </w:r>
                </w:p>
              </w:tc>
              <w:tc>
                <w:tcPr>
                  <w:tcW w:w="4085" w:type="dxa"/>
                  <w:tcBorders>
                    <w:tl2br w:val="nil"/>
                    <w:tr2bl w:val="nil"/>
                  </w:tcBorders>
                  <w:vAlign w:val="center"/>
                </w:tcPr>
                <w:p w14:paraId="6DF7453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资源是环境的载体，资源利用上线是各地区能源、水、土地等资源消耗不得突破的</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天花板</w:t>
                  </w:r>
                  <w:r>
                    <w:rPr>
                      <w:rFonts w:hint="eastAsia" w:ascii="Times New Roman" w:hAnsi="Times New Roman" w:eastAsia="宋体" w:cs="Times New Roman"/>
                      <w:color w:val="auto"/>
                      <w:sz w:val="21"/>
                      <w:szCs w:val="21"/>
                      <w:highlight w:val="none"/>
                      <w:lang w:val="en-US" w:eastAsia="zh-CN"/>
                    </w:rPr>
                    <w:t>”</w:t>
                  </w:r>
                </w:p>
              </w:tc>
              <w:tc>
                <w:tcPr>
                  <w:tcW w:w="2979" w:type="dxa"/>
                  <w:tcBorders>
                    <w:tl2br w:val="nil"/>
                    <w:tr2bl w:val="nil"/>
                  </w:tcBorders>
                  <w:vAlign w:val="center"/>
                </w:tcPr>
                <w:p w14:paraId="3B5BE569">
                  <w:pPr>
                    <w:adjustRightInd w:val="0"/>
                    <w:snapToGrid w:val="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用电、用水均为东星村电网、管网供给，运营过程中，有效利用资源，未超出资源利用上线</w:t>
                  </w:r>
                  <w:r>
                    <w:rPr>
                      <w:rFonts w:hint="default" w:ascii="Times New Roman" w:hAnsi="Times New Roman" w:eastAsia="宋体" w:cs="Times New Roman"/>
                      <w:color w:val="auto"/>
                      <w:sz w:val="21"/>
                      <w:szCs w:val="21"/>
                      <w:highlight w:val="none"/>
                      <w:lang w:eastAsia="zh-CN"/>
                    </w:rPr>
                    <w:t>。</w:t>
                  </w:r>
                </w:p>
              </w:tc>
              <w:tc>
                <w:tcPr>
                  <w:tcW w:w="851" w:type="dxa"/>
                  <w:tcBorders>
                    <w:tl2br w:val="nil"/>
                    <w:tr2bl w:val="nil"/>
                  </w:tcBorders>
                  <w:vAlign w:val="center"/>
                </w:tcPr>
                <w:p w14:paraId="288C594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598A039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653" w:type="dxa"/>
                  <w:gridSpan w:val="4"/>
                  <w:tcBorders>
                    <w:tl2br w:val="nil"/>
                    <w:tr2bl w:val="nil"/>
                  </w:tcBorders>
                  <w:vAlign w:val="center"/>
                </w:tcPr>
                <w:p w14:paraId="117B5D0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宝鸡市生态环境准入清单</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符合性分析</w:t>
                  </w:r>
                </w:p>
              </w:tc>
            </w:tr>
            <w:tr w14:paraId="6072C6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vMerge w:val="restart"/>
                  <w:tcBorders>
                    <w:tl2br w:val="nil"/>
                    <w:tr2bl w:val="nil"/>
                  </w:tcBorders>
                  <w:vAlign w:val="center"/>
                </w:tcPr>
                <w:p w14:paraId="649DFF96">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空间布局约束</w:t>
                  </w:r>
                </w:p>
              </w:tc>
              <w:tc>
                <w:tcPr>
                  <w:tcW w:w="4085" w:type="dxa"/>
                  <w:tcBorders>
                    <w:tl2br w:val="nil"/>
                    <w:tr2bl w:val="nil"/>
                  </w:tcBorders>
                  <w:vAlign w:val="center"/>
                </w:tcPr>
                <w:p w14:paraId="4D3731E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坚决遏制高耗能高排放项目盲目发展。</w:t>
                  </w:r>
                </w:p>
              </w:tc>
              <w:tc>
                <w:tcPr>
                  <w:tcW w:w="2979" w:type="dxa"/>
                  <w:tcBorders>
                    <w:tl2br w:val="nil"/>
                    <w:tr2bl w:val="nil"/>
                  </w:tcBorders>
                  <w:vAlign w:val="center"/>
                </w:tcPr>
                <w:p w14:paraId="127173E5">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，经检索《陕西省</w:t>
                  </w:r>
                  <w:r>
                    <w:rPr>
                      <w:rFonts w:hint="eastAsia" w:ascii="Times New Roman" w:hAnsi="Times New Roman" w:eastAsia="宋体" w:cs="Times New Roman"/>
                      <w:color w:val="auto"/>
                      <w:sz w:val="21"/>
                      <w:szCs w:val="21"/>
                      <w:highlight w:val="none"/>
                      <w:lang w:eastAsia="zh-CN"/>
                    </w:rPr>
                    <w:t>“两高”</w:t>
                  </w:r>
                  <w:r>
                    <w:rPr>
                      <w:rFonts w:hint="default" w:ascii="Times New Roman" w:hAnsi="Times New Roman" w:eastAsia="宋体" w:cs="Times New Roman"/>
                      <w:color w:val="auto"/>
                      <w:sz w:val="21"/>
                      <w:szCs w:val="21"/>
                      <w:highlight w:val="none"/>
                    </w:rPr>
                    <w:t>项目管理暂行目录（2022年版）》，</w:t>
                  </w: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不属于高耗能、高排放项目。</w:t>
                  </w:r>
                </w:p>
              </w:tc>
              <w:tc>
                <w:tcPr>
                  <w:tcW w:w="851" w:type="dxa"/>
                  <w:tcBorders>
                    <w:tl2br w:val="nil"/>
                    <w:tr2bl w:val="nil"/>
                  </w:tcBorders>
                  <w:vAlign w:val="center"/>
                </w:tcPr>
                <w:p w14:paraId="09C71AC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365B2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vMerge w:val="continue"/>
                  <w:tcBorders>
                    <w:tl2br w:val="nil"/>
                    <w:tr2bl w:val="nil"/>
                  </w:tcBorders>
                  <w:vAlign w:val="center"/>
                </w:tcPr>
                <w:p w14:paraId="1CBD8AAC">
                  <w:pPr>
                    <w:adjustRightInd w:val="0"/>
                    <w:snapToGrid w:val="0"/>
                    <w:jc w:val="center"/>
                    <w:rPr>
                      <w:rFonts w:hint="default" w:ascii="Times New Roman" w:hAnsi="Times New Roman" w:eastAsia="宋体" w:cs="Times New Roman"/>
                      <w:color w:val="auto"/>
                      <w:sz w:val="21"/>
                      <w:szCs w:val="21"/>
                      <w:highlight w:val="none"/>
                    </w:rPr>
                  </w:pPr>
                </w:p>
              </w:tc>
              <w:tc>
                <w:tcPr>
                  <w:tcW w:w="4085" w:type="dxa"/>
                  <w:tcBorders>
                    <w:tl2br w:val="nil"/>
                    <w:tr2bl w:val="nil"/>
                  </w:tcBorders>
                  <w:vAlign w:val="center"/>
                </w:tcPr>
                <w:p w14:paraId="67FC4D5B">
                  <w:pPr>
                    <w:pStyle w:val="76"/>
                    <w:tabs>
                      <w:tab w:val="left" w:pos="245"/>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淘汰涉重金属重点行业落后产能，完善重金属相关行业准入条件，禁止新建落后产能或产能严重过剩行业的建设项目。</w:t>
                  </w:r>
                </w:p>
              </w:tc>
              <w:tc>
                <w:tcPr>
                  <w:tcW w:w="2979" w:type="dxa"/>
                  <w:tcBorders>
                    <w:tl2br w:val="nil"/>
                    <w:tr2bl w:val="nil"/>
                  </w:tcBorders>
                  <w:vAlign w:val="center"/>
                </w:tcPr>
                <w:p w14:paraId="31A2E73B">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，不属于重金属重点行业。</w:t>
                  </w:r>
                </w:p>
              </w:tc>
              <w:tc>
                <w:tcPr>
                  <w:tcW w:w="851" w:type="dxa"/>
                  <w:tcBorders>
                    <w:tl2br w:val="nil"/>
                    <w:tr2bl w:val="nil"/>
                  </w:tcBorders>
                  <w:vAlign w:val="center"/>
                </w:tcPr>
                <w:p w14:paraId="3418B58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097CB3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vMerge w:val="continue"/>
                  <w:tcBorders>
                    <w:tl2br w:val="nil"/>
                    <w:tr2bl w:val="nil"/>
                  </w:tcBorders>
                  <w:vAlign w:val="center"/>
                </w:tcPr>
                <w:p w14:paraId="2E4199A5">
                  <w:pPr>
                    <w:adjustRightInd w:val="0"/>
                    <w:snapToGrid w:val="0"/>
                    <w:jc w:val="center"/>
                    <w:rPr>
                      <w:rFonts w:hint="default" w:ascii="Times New Roman" w:hAnsi="Times New Roman" w:eastAsia="宋体" w:cs="Times New Roman"/>
                      <w:color w:val="auto"/>
                      <w:sz w:val="21"/>
                      <w:szCs w:val="21"/>
                      <w:highlight w:val="none"/>
                    </w:rPr>
                  </w:pPr>
                </w:p>
              </w:tc>
              <w:tc>
                <w:tcPr>
                  <w:tcW w:w="4085" w:type="dxa"/>
                  <w:tcBorders>
                    <w:tl2br w:val="nil"/>
                    <w:tr2bl w:val="nil"/>
                  </w:tcBorders>
                  <w:vAlign w:val="center"/>
                </w:tcPr>
                <w:p w14:paraId="0112A85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禁止在居民区、学校、医疗和养老机构等周边新建、扩建有色金属冶炼、焦化等行业企业。</w:t>
                  </w:r>
                </w:p>
              </w:tc>
              <w:tc>
                <w:tcPr>
                  <w:tcW w:w="2979" w:type="dxa"/>
                  <w:tcBorders>
                    <w:tl2br w:val="nil"/>
                    <w:tr2bl w:val="nil"/>
                  </w:tcBorders>
                  <w:vAlign w:val="center"/>
                </w:tcPr>
                <w:p w14:paraId="021208C9">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不属于有色金属冶炼、焦化等行业企业。</w:t>
                  </w:r>
                </w:p>
              </w:tc>
              <w:tc>
                <w:tcPr>
                  <w:tcW w:w="851" w:type="dxa"/>
                  <w:tcBorders>
                    <w:tl2br w:val="nil"/>
                    <w:tr2bl w:val="nil"/>
                  </w:tcBorders>
                  <w:vAlign w:val="center"/>
                </w:tcPr>
                <w:p w14:paraId="51F70BB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62ED2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3" w:hRule="atLeast"/>
                <w:jc w:val="center"/>
              </w:trPr>
              <w:tc>
                <w:tcPr>
                  <w:tcW w:w="738" w:type="dxa"/>
                  <w:vMerge w:val="continue"/>
                  <w:tcBorders>
                    <w:tl2br w:val="nil"/>
                    <w:tr2bl w:val="nil"/>
                  </w:tcBorders>
                  <w:vAlign w:val="center"/>
                </w:tcPr>
                <w:p w14:paraId="3B47A6E1">
                  <w:pPr>
                    <w:adjustRightInd w:val="0"/>
                    <w:snapToGrid w:val="0"/>
                    <w:jc w:val="center"/>
                    <w:rPr>
                      <w:rFonts w:hint="default" w:ascii="Times New Roman" w:hAnsi="Times New Roman" w:eastAsia="宋体" w:cs="Times New Roman"/>
                      <w:color w:val="auto"/>
                      <w:sz w:val="21"/>
                      <w:szCs w:val="21"/>
                      <w:highlight w:val="none"/>
                    </w:rPr>
                  </w:pPr>
                </w:p>
              </w:tc>
              <w:tc>
                <w:tcPr>
                  <w:tcW w:w="4085" w:type="dxa"/>
                  <w:tcBorders>
                    <w:tl2br w:val="nil"/>
                    <w:tr2bl w:val="nil"/>
                  </w:tcBorders>
                  <w:vAlign w:val="center"/>
                </w:tcPr>
                <w:p w14:paraId="5A1C5F36">
                  <w:pPr>
                    <w:pStyle w:val="76"/>
                    <w:tabs>
                      <w:tab w:val="left" w:pos="254"/>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关中地区严格控制新建、扩建化学制浆造纸、化工、印染、果汁和淀粉加工等高耗水、高污染项目；陕南地区严格控制新建、扩建黄姜皂素生产、化学制浆造纸、果汁加工、电镀、印染等高耗水、高污染行业。</w:t>
                  </w:r>
                </w:p>
              </w:tc>
              <w:tc>
                <w:tcPr>
                  <w:tcW w:w="2979" w:type="dxa"/>
                  <w:tcBorders>
                    <w:tl2br w:val="nil"/>
                    <w:tr2bl w:val="nil"/>
                  </w:tcBorders>
                  <w:vAlign w:val="center"/>
                </w:tcPr>
                <w:p w14:paraId="1C41AA1D">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不属于化学制浆造纸、化工、印染、果汁和淀粉加工，不属于高耗水、高污染项目。</w:t>
                  </w:r>
                </w:p>
              </w:tc>
              <w:tc>
                <w:tcPr>
                  <w:tcW w:w="851" w:type="dxa"/>
                  <w:tcBorders>
                    <w:tl2br w:val="nil"/>
                    <w:tr2bl w:val="nil"/>
                  </w:tcBorders>
                  <w:vAlign w:val="center"/>
                </w:tcPr>
                <w:p w14:paraId="315984C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DFE9E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tcBorders>
                    <w:tl2br w:val="nil"/>
                    <w:tr2bl w:val="nil"/>
                  </w:tcBorders>
                  <w:vAlign w:val="center"/>
                </w:tcPr>
                <w:p w14:paraId="5DCC651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污染排放管控</w:t>
                  </w:r>
                </w:p>
              </w:tc>
              <w:tc>
                <w:tcPr>
                  <w:tcW w:w="4085" w:type="dxa"/>
                  <w:tcBorders>
                    <w:tl2br w:val="nil"/>
                    <w:tr2bl w:val="nil"/>
                  </w:tcBorders>
                  <w:vAlign w:val="center"/>
                </w:tcPr>
                <w:p w14:paraId="7F608FC0">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调整优化能源结构、打造低碳产业布局，有效控制温室气体排放。新建</w:t>
                  </w:r>
                  <w:r>
                    <w:rPr>
                      <w:rFonts w:hint="eastAsia" w:ascii="Times New Roman" w:hAnsi="Times New Roman" w:eastAsia="宋体" w:cs="Times New Roman"/>
                      <w:color w:val="auto"/>
                      <w:sz w:val="21"/>
                      <w:szCs w:val="21"/>
                      <w:highlight w:val="none"/>
                      <w:lang w:eastAsia="zh-CN"/>
                    </w:rPr>
                    <w:t>“两高”</w:t>
                  </w:r>
                  <w:r>
                    <w:rPr>
                      <w:rFonts w:hint="default" w:ascii="Times New Roman" w:hAnsi="Times New Roman" w:eastAsia="宋体" w:cs="Times New Roman"/>
                      <w:color w:val="auto"/>
                      <w:sz w:val="21"/>
                      <w:szCs w:val="21"/>
                      <w:highlight w:val="none"/>
                    </w:rPr>
                    <w:t>项目应以区域环境质量改善为目标，落实区域削减的要求。</w:t>
                  </w:r>
                </w:p>
              </w:tc>
              <w:tc>
                <w:tcPr>
                  <w:tcW w:w="2979" w:type="dxa"/>
                  <w:tcBorders>
                    <w:tl2br w:val="nil"/>
                    <w:tr2bl w:val="nil"/>
                  </w:tcBorders>
                  <w:vAlign w:val="center"/>
                </w:tcPr>
                <w:p w14:paraId="7D9D46D1">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不属于化学制浆造纸、化工、印染、果汁和淀粉加工，</w:t>
                  </w: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不属于高耗水、高污染项目。</w:t>
                  </w:r>
                </w:p>
              </w:tc>
              <w:tc>
                <w:tcPr>
                  <w:tcW w:w="851" w:type="dxa"/>
                  <w:tcBorders>
                    <w:tl2br w:val="nil"/>
                    <w:tr2bl w:val="nil"/>
                  </w:tcBorders>
                  <w:vAlign w:val="center"/>
                </w:tcPr>
                <w:p w14:paraId="2E4385E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5851E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vMerge w:val="restart"/>
                  <w:tcBorders>
                    <w:tl2br w:val="nil"/>
                    <w:tr2bl w:val="nil"/>
                  </w:tcBorders>
                  <w:vAlign w:val="center"/>
                </w:tcPr>
                <w:p w14:paraId="16881B4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环境风险防控</w:t>
                  </w:r>
                </w:p>
              </w:tc>
              <w:tc>
                <w:tcPr>
                  <w:tcW w:w="4085" w:type="dxa"/>
                  <w:tcBorders>
                    <w:tl2br w:val="nil"/>
                    <w:tr2bl w:val="nil"/>
                  </w:tcBorders>
                  <w:vAlign w:val="center"/>
                </w:tcPr>
                <w:p w14:paraId="04F91B2B">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渭河、嘉陵江等六条主要河流干流沿岸，要严格控制石油加工、化学原料和化学制品制造、医药制造、化学纤维制造、有色金属冶炼、纺织印染等项目，合理布局生产装置及危险化学品仓储等设施，防范环境风险。</w:t>
                  </w:r>
                </w:p>
              </w:tc>
              <w:tc>
                <w:tcPr>
                  <w:tcW w:w="2979" w:type="dxa"/>
                  <w:tcBorders>
                    <w:tl2br w:val="nil"/>
                    <w:tr2bl w:val="nil"/>
                  </w:tcBorders>
                  <w:vAlign w:val="center"/>
                </w:tcPr>
                <w:p w14:paraId="1181BAB9">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eastAsia="宋体" w:cs="Times New Roman"/>
                      <w:color w:val="auto"/>
                      <w:sz w:val="21"/>
                      <w:szCs w:val="21"/>
                      <w:highlight w:val="none"/>
                    </w:rPr>
                    <w:t>距离渭河南河堤</w:t>
                  </w:r>
                  <w:r>
                    <w:rPr>
                      <w:rFonts w:hint="eastAsia" w:ascii="Times New Roman" w:hAnsi="Times New Roman" w:eastAsia="宋体" w:cs="Times New Roman"/>
                      <w:color w:val="auto"/>
                      <w:sz w:val="21"/>
                      <w:szCs w:val="21"/>
                      <w:highlight w:val="none"/>
                      <w:lang w:val="en-US" w:eastAsia="zh-CN"/>
                    </w:rPr>
                    <w:t>1740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不在渭河沿岸，</w:t>
                  </w:r>
                  <w:r>
                    <w:rPr>
                      <w:rFonts w:hint="default" w:ascii="Times New Roman" w:hAnsi="Times New Roman" w:eastAsia="宋体" w:cs="Times New Roman"/>
                      <w:color w:val="auto"/>
                      <w:sz w:val="21"/>
                      <w:szCs w:val="21"/>
                      <w:highlight w:val="none"/>
                    </w:rPr>
                    <w:t>不属于石油加工、化学原料和化学制品制造、医药制造、化学纤维制造、有色金属冶炼、纺织印染等项目。</w:t>
                  </w:r>
                </w:p>
              </w:tc>
              <w:tc>
                <w:tcPr>
                  <w:tcW w:w="851" w:type="dxa"/>
                  <w:tcBorders>
                    <w:tl2br w:val="nil"/>
                    <w:tr2bl w:val="nil"/>
                  </w:tcBorders>
                  <w:vAlign w:val="center"/>
                </w:tcPr>
                <w:p w14:paraId="3EDB628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2D66EE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vMerge w:val="continue"/>
                  <w:tcBorders>
                    <w:tl2br w:val="nil"/>
                    <w:tr2bl w:val="nil"/>
                  </w:tcBorders>
                  <w:vAlign w:val="center"/>
                </w:tcPr>
                <w:p w14:paraId="6DBCDB07">
                  <w:pPr>
                    <w:adjustRightInd w:val="0"/>
                    <w:snapToGrid w:val="0"/>
                    <w:jc w:val="center"/>
                    <w:rPr>
                      <w:rFonts w:hint="default" w:ascii="Times New Roman" w:hAnsi="Times New Roman" w:eastAsia="宋体" w:cs="Times New Roman"/>
                      <w:color w:val="auto"/>
                      <w:sz w:val="21"/>
                      <w:szCs w:val="21"/>
                      <w:highlight w:val="none"/>
                    </w:rPr>
                  </w:pPr>
                </w:p>
              </w:tc>
              <w:tc>
                <w:tcPr>
                  <w:tcW w:w="4085" w:type="dxa"/>
                  <w:tcBorders>
                    <w:tl2br w:val="nil"/>
                    <w:tr2bl w:val="nil"/>
                  </w:tcBorders>
                  <w:vAlign w:val="center"/>
                </w:tcPr>
                <w:p w14:paraId="3E2BE8D2">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渭河流域内化工、印染、电镀、冶金、重金属废矿、危险废物堆放填埋场所等土地使用单位，转让或者改变土地用途时，应当对土壤环境调查评估，编制修复和处置方案，报环境保护行政主管部门批准后实施。</w:t>
                  </w:r>
                </w:p>
              </w:tc>
              <w:tc>
                <w:tcPr>
                  <w:tcW w:w="2979" w:type="dxa"/>
                  <w:tcBorders>
                    <w:tl2br w:val="nil"/>
                    <w:tr2bl w:val="nil"/>
                  </w:tcBorders>
                  <w:vAlign w:val="center"/>
                </w:tcPr>
                <w:p w14:paraId="7DAF2174">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eastAsia="宋体" w:cs="Times New Roman"/>
                      <w:color w:val="auto"/>
                      <w:sz w:val="21"/>
                      <w:szCs w:val="21"/>
                      <w:highlight w:val="none"/>
                    </w:rPr>
                    <w:t>距离渭河南河堤</w:t>
                  </w:r>
                  <w:r>
                    <w:rPr>
                      <w:rFonts w:hint="eastAsia" w:ascii="Times New Roman" w:hAnsi="Times New Roman" w:eastAsia="宋体" w:cs="Times New Roman"/>
                      <w:color w:val="auto"/>
                      <w:sz w:val="21"/>
                      <w:szCs w:val="21"/>
                      <w:highlight w:val="none"/>
                      <w:lang w:val="en-US" w:eastAsia="zh-CN"/>
                    </w:rPr>
                    <w:t>1740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，租赁宝鸡恒迪工贸有限公司现有场地及厂房，用地性质为</w:t>
                  </w:r>
                  <w:r>
                    <w:rPr>
                      <w:rFonts w:hint="eastAsia" w:ascii="Times New Roman" w:hAnsi="Times New Roman" w:eastAsia="宋体" w:cs="Times New Roman"/>
                      <w:color w:val="auto"/>
                      <w:sz w:val="21"/>
                      <w:szCs w:val="21"/>
                      <w:highlight w:val="none"/>
                      <w:lang w:val="en-US" w:eastAsia="zh-CN"/>
                    </w:rPr>
                    <w:t>工业用地</w:t>
                  </w:r>
                  <w:r>
                    <w:rPr>
                      <w:rFonts w:hint="default" w:ascii="Times New Roman" w:hAnsi="Times New Roman" w:eastAsia="宋体" w:cs="Times New Roman"/>
                      <w:color w:val="auto"/>
                      <w:sz w:val="21"/>
                      <w:szCs w:val="21"/>
                      <w:highlight w:val="none"/>
                    </w:rPr>
                    <w:t>，土地用途未改变。</w:t>
                  </w:r>
                </w:p>
              </w:tc>
              <w:tc>
                <w:tcPr>
                  <w:tcW w:w="851" w:type="dxa"/>
                  <w:tcBorders>
                    <w:tl2br w:val="nil"/>
                    <w:tr2bl w:val="nil"/>
                  </w:tcBorders>
                  <w:vAlign w:val="center"/>
                </w:tcPr>
                <w:p w14:paraId="5598967D">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2ADA87D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vMerge w:val="restart"/>
                  <w:tcBorders>
                    <w:tl2br w:val="nil"/>
                    <w:tr2bl w:val="nil"/>
                  </w:tcBorders>
                  <w:vAlign w:val="center"/>
                </w:tcPr>
                <w:p w14:paraId="615F083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资源利用效率要求</w:t>
                  </w:r>
                </w:p>
              </w:tc>
              <w:tc>
                <w:tcPr>
                  <w:tcW w:w="4085" w:type="dxa"/>
                  <w:tcBorders>
                    <w:tl2br w:val="nil"/>
                    <w:tr2bl w:val="nil"/>
                  </w:tcBorders>
                  <w:vAlign w:val="center"/>
                </w:tcPr>
                <w:p w14:paraId="59C90AA9">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2021年底全市单位GDP能耗较2020年</w:t>
                  </w:r>
                  <w:r>
                    <w:rPr>
                      <w:rFonts w:hint="default" w:ascii="Times New Roman" w:hAnsi="Times New Roman" w:eastAsia="宋体" w:cs="Times New Roman"/>
                      <w:color w:val="auto"/>
                      <w:sz w:val="21"/>
                      <w:szCs w:val="21"/>
                      <w:highlight w:val="none"/>
                      <w:lang w:eastAsia="zh-CN"/>
                    </w:rPr>
                    <w:t>累计降低</w:t>
                  </w:r>
                  <w:r>
                    <w:rPr>
                      <w:rFonts w:hint="default" w:ascii="Times New Roman" w:hAnsi="Times New Roman" w:eastAsia="宋体" w:cs="Times New Roman"/>
                      <w:color w:val="auto"/>
                      <w:sz w:val="21"/>
                      <w:szCs w:val="21"/>
                      <w:highlight w:val="none"/>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3%，2025年底较2020年</w:t>
                  </w:r>
                  <w:r>
                    <w:rPr>
                      <w:rFonts w:hint="default" w:ascii="Times New Roman" w:hAnsi="Times New Roman" w:eastAsia="宋体" w:cs="Times New Roman"/>
                      <w:color w:val="auto"/>
                      <w:sz w:val="21"/>
                      <w:szCs w:val="21"/>
                      <w:highlight w:val="none"/>
                      <w:lang w:eastAsia="zh-CN"/>
                    </w:rPr>
                    <w:t>累计降低</w:t>
                  </w:r>
                  <w:r>
                    <w:rPr>
                      <w:rFonts w:hint="default" w:ascii="Times New Roman" w:hAnsi="Times New Roman" w:eastAsia="宋体" w:cs="Times New Roman"/>
                      <w:color w:val="auto"/>
                      <w:sz w:val="21"/>
                      <w:szCs w:val="21"/>
                      <w:highlight w:val="none"/>
                    </w:rPr>
                    <w:t>12%。</w:t>
                  </w:r>
                </w:p>
              </w:tc>
              <w:tc>
                <w:tcPr>
                  <w:tcW w:w="2979" w:type="dxa"/>
                  <w:tcBorders>
                    <w:tl2br w:val="nil"/>
                    <w:tr2bl w:val="nil"/>
                  </w:tcBorders>
                  <w:vAlign w:val="center"/>
                </w:tcPr>
                <w:p w14:paraId="2D31CFA2">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能耗主要为电能，项目营运期间严格做好节能降耗，减少设备热停工现象。</w:t>
                  </w:r>
                </w:p>
              </w:tc>
              <w:tc>
                <w:tcPr>
                  <w:tcW w:w="851" w:type="dxa"/>
                  <w:tcBorders>
                    <w:tl2br w:val="nil"/>
                    <w:tr2bl w:val="nil"/>
                  </w:tcBorders>
                  <w:vAlign w:val="center"/>
                </w:tcPr>
                <w:p w14:paraId="3F0DD83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C85F0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38" w:type="dxa"/>
                  <w:vMerge w:val="continue"/>
                  <w:tcBorders>
                    <w:tl2br w:val="nil"/>
                    <w:tr2bl w:val="nil"/>
                  </w:tcBorders>
                  <w:vAlign w:val="center"/>
                </w:tcPr>
                <w:p w14:paraId="5A65B92D">
                  <w:pPr>
                    <w:adjustRightInd w:val="0"/>
                    <w:snapToGrid w:val="0"/>
                    <w:jc w:val="center"/>
                    <w:rPr>
                      <w:rFonts w:hint="default" w:ascii="Times New Roman" w:hAnsi="Times New Roman" w:eastAsia="宋体" w:cs="Times New Roman"/>
                      <w:color w:val="auto"/>
                      <w:sz w:val="21"/>
                      <w:szCs w:val="21"/>
                      <w:highlight w:val="none"/>
                    </w:rPr>
                  </w:pPr>
                </w:p>
              </w:tc>
              <w:tc>
                <w:tcPr>
                  <w:tcW w:w="4085" w:type="dxa"/>
                  <w:tcBorders>
                    <w:tl2br w:val="nil"/>
                    <w:tr2bl w:val="nil"/>
                  </w:tcBorders>
                  <w:vAlign w:val="center"/>
                </w:tcPr>
                <w:p w14:paraId="79278865">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持续实施煤炭消费总量控制，大力推进以电代煤、以气代煤等清洁替代形式，稳步提高天然气消费比例。有序发展新能源，以太阳能光伏为重点，协同推进地热能、生物质能等多种新能源发展。</w:t>
                  </w:r>
                </w:p>
              </w:tc>
              <w:tc>
                <w:tcPr>
                  <w:tcW w:w="2979" w:type="dxa"/>
                  <w:tcBorders>
                    <w:tl2br w:val="nil"/>
                    <w:tr2bl w:val="nil"/>
                  </w:tcBorders>
                  <w:vAlign w:val="center"/>
                </w:tcPr>
                <w:p w14:paraId="26719426">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能耗主要为电能。</w:t>
                  </w:r>
                </w:p>
              </w:tc>
              <w:tc>
                <w:tcPr>
                  <w:tcW w:w="851" w:type="dxa"/>
                  <w:tcBorders>
                    <w:tl2br w:val="nil"/>
                    <w:tr2bl w:val="nil"/>
                  </w:tcBorders>
                  <w:vAlign w:val="center"/>
                </w:tcPr>
                <w:p w14:paraId="55DEC996">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2171FC2E">
            <w:pPr>
              <w:keepNext w:val="0"/>
              <w:keepLines w:val="0"/>
              <w:pageBreakBefore w:val="0"/>
              <w:widowControl w:val="0"/>
              <w:kinsoku/>
              <w:wordWrap/>
              <w:overflowPunct/>
              <w:topLinePunct/>
              <w:autoSpaceDE/>
              <w:autoSpaceDN/>
              <w:bidi w:val="0"/>
              <w:spacing w:line="360" w:lineRule="auto"/>
              <w:ind w:left="0" w:leftChars="0" w:firstLine="0" w:firstLineChars="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drawing>
                <wp:inline distT="0" distB="0" distL="114300" distR="114300">
                  <wp:extent cx="5328285" cy="3740150"/>
                  <wp:effectExtent l="0" t="0" r="5715" b="12700"/>
                  <wp:docPr id="46" name="F360BE8B-6686-4F3D-AEAF-501FE73E4058-1" descr="绘图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360BE8B-6686-4F3D-AEAF-501FE73E4058-1" descr="绘图1(27)"/>
                          <pic:cNvPicPr>
                            <a:picLocks noChangeAspect="1"/>
                          </pic:cNvPicPr>
                        </pic:nvPicPr>
                        <pic:blipFill>
                          <a:blip r:embed="rId9"/>
                          <a:stretch>
                            <a:fillRect/>
                          </a:stretch>
                        </pic:blipFill>
                        <pic:spPr>
                          <a:xfrm>
                            <a:off x="0" y="0"/>
                            <a:ext cx="5328285" cy="3740150"/>
                          </a:xfrm>
                          <a:prstGeom prst="rect">
                            <a:avLst/>
                          </a:prstGeom>
                        </pic:spPr>
                      </pic:pic>
                    </a:graphicData>
                  </a:graphic>
                </wp:inline>
              </w:drawing>
            </w:r>
          </w:p>
          <w:p w14:paraId="1339E301">
            <w:pPr>
              <w:keepNext w:val="0"/>
              <w:keepLines w:val="0"/>
              <w:pageBreakBefore w:val="0"/>
              <w:widowControl w:val="0"/>
              <w:kinsoku/>
              <w:wordWrap/>
              <w:overflowPunct/>
              <w:topLinePunct/>
              <w:autoSpaceDE/>
              <w:autoSpaceDN/>
              <w:bidi w:val="0"/>
              <w:spacing w:line="360" w:lineRule="auto"/>
              <w:ind w:left="0" w:leftChars="0" w:firstLine="0" w:firstLineChars="0"/>
              <w:jc w:val="center"/>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1"/>
                <w:szCs w:val="21"/>
                <w:highlight w:val="none"/>
                <w:lang w:val="en-US" w:eastAsia="zh-CN"/>
              </w:rPr>
              <w:t>图1.1 本项目与</w:t>
            </w:r>
            <w:r>
              <w:rPr>
                <w:rFonts w:hint="eastAsia" w:ascii="Times New Roman" w:hAnsi="Times New Roman" w:eastAsia="宋体" w:cs="Times New Roman"/>
                <w:b/>
                <w:bCs/>
                <w:color w:val="auto"/>
                <w:sz w:val="21"/>
                <w:szCs w:val="21"/>
                <w:highlight w:val="none"/>
                <w:lang w:val="en-US" w:eastAsia="zh-CN"/>
              </w:rPr>
              <w:t>宝鸡</w:t>
            </w:r>
            <w:r>
              <w:rPr>
                <w:rFonts w:hint="default" w:ascii="Times New Roman" w:hAnsi="Times New Roman" w:eastAsia="宋体" w:cs="Times New Roman"/>
                <w:b/>
                <w:bCs/>
                <w:color w:val="auto"/>
                <w:sz w:val="21"/>
                <w:szCs w:val="21"/>
                <w:highlight w:val="none"/>
                <w:lang w:val="en-US" w:eastAsia="zh-CN"/>
              </w:rPr>
              <w:t>市</w:t>
            </w:r>
            <w:r>
              <w:rPr>
                <w:rFonts w:hint="eastAsia"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三线一单</w:t>
            </w:r>
            <w:r>
              <w:rPr>
                <w:rFonts w:hint="eastAsia"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生态环境分区管控单元的位置关系图</w:t>
            </w:r>
          </w:p>
          <w:p w14:paraId="3DB1336D">
            <w:pPr>
              <w:keepNext w:val="0"/>
              <w:keepLines w:val="0"/>
              <w:pageBreakBefore w:val="0"/>
              <w:widowControl w:val="0"/>
              <w:kinsoku/>
              <w:wordWrap/>
              <w:overflowPunct/>
              <w:topLinePunct/>
              <w:autoSpaceDE/>
              <w:autoSpaceDN/>
              <w:bidi w:val="0"/>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（1）与环境管控单元符合性分析</w:t>
            </w:r>
          </w:p>
          <w:p w14:paraId="1175AEE2">
            <w:pPr>
              <w:adjustRightInd w:val="0"/>
              <w:snapToGrid/>
              <w:spacing w:line="360" w:lineRule="auto"/>
              <w:ind w:firstLine="480" w:firstLineChars="200"/>
              <w:jc w:val="left"/>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根据陕西省生态环境厅文件陕环办发〔2022〕76文件，《陕西省</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三线一单</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生态环境分区管理应用技术指南》：环境影响评价（试行）通知，进行建设项目与</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三线一单</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生态环境分区管控符合性分析，采用一图、一表、一说明的形式表达。本项目采用陕西省</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三线一单</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数据应用系统平台查询后，具体数据及符合性分析如下</w:t>
            </w:r>
            <w:r>
              <w:rPr>
                <w:rFonts w:hint="default" w:ascii="Times New Roman" w:hAnsi="Times New Roman" w:eastAsia="宋体" w:cs="Times New Roman"/>
                <w:b w:val="0"/>
                <w:bCs w:val="0"/>
                <w:color w:val="auto"/>
                <w:sz w:val="24"/>
                <w:highlight w:val="none"/>
                <w:lang w:val="en-US" w:eastAsia="zh-CN"/>
              </w:rPr>
              <w:t>。</w:t>
            </w:r>
          </w:p>
          <w:p w14:paraId="25E3A4DE">
            <w:pPr>
              <w:keepNext w:val="0"/>
              <w:keepLines w:val="0"/>
              <w:pageBreakBefore w:val="0"/>
              <w:widowControl w:val="0"/>
              <w:kinsoku/>
              <w:wordWrap/>
              <w:overflowPunct/>
              <w:topLinePunct/>
              <w:autoSpaceDE/>
              <w:autoSpaceDN/>
              <w:bidi w:val="0"/>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①</w:t>
            </w:r>
            <w:r>
              <w:rPr>
                <w:rFonts w:hint="eastAsia" w:ascii="Times New Roman" w:hAnsi="Times New Roman" w:eastAsia="宋体" w:cs="Times New Roman"/>
                <w:b/>
                <w:bCs/>
                <w:color w:val="auto"/>
                <w:sz w:val="24"/>
                <w:highlight w:val="none"/>
                <w:lang w:val="en-US" w:eastAsia="zh-CN"/>
              </w:rPr>
              <w:t>“</w:t>
            </w:r>
            <w:r>
              <w:rPr>
                <w:rFonts w:hint="default" w:ascii="Times New Roman" w:hAnsi="Times New Roman" w:eastAsia="宋体" w:cs="Times New Roman"/>
                <w:b/>
                <w:bCs/>
                <w:color w:val="auto"/>
                <w:sz w:val="24"/>
                <w:highlight w:val="none"/>
                <w:lang w:val="en-US" w:eastAsia="zh-CN"/>
              </w:rPr>
              <w:t>一图</w:t>
            </w:r>
            <w:r>
              <w:rPr>
                <w:rFonts w:hint="eastAsia" w:ascii="Times New Roman" w:hAnsi="Times New Roman" w:eastAsia="宋体" w:cs="Times New Roman"/>
                <w:b/>
                <w:bCs/>
                <w:color w:val="auto"/>
                <w:sz w:val="24"/>
                <w:highlight w:val="none"/>
                <w:lang w:val="en-US" w:eastAsia="zh-CN"/>
              </w:rPr>
              <w:t>”</w:t>
            </w:r>
          </w:p>
          <w:p w14:paraId="1670EB12">
            <w:pPr>
              <w:keepNext w:val="0"/>
              <w:keepLines w:val="0"/>
              <w:pageBreakBefore w:val="0"/>
              <w:widowControl w:val="0"/>
              <w:kinsoku/>
              <w:wordWrap/>
              <w:overflowPunct/>
              <w:topLinePunct/>
              <w:autoSpaceDE/>
              <w:autoSpaceDN/>
              <w:bidi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根据</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陕西省</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三线一单</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数据应用系统</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对照分析，本项目位于重点管控单元，项目与环境管控单元对照分析示意图见图1.2。</w:t>
            </w:r>
          </w:p>
          <w:p w14:paraId="7DB2AAAE">
            <w:pPr>
              <w:adjustRightInd w:val="0"/>
              <w:snapToGrid/>
              <w:spacing w:line="360" w:lineRule="auto"/>
              <w:ind w:left="0" w:leftChars="0" w:firstLine="0" w:firstLineChars="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drawing>
                <wp:inline distT="0" distB="0" distL="114300" distR="114300">
                  <wp:extent cx="5422265" cy="6767830"/>
                  <wp:effectExtent l="0" t="0" r="6985" b="13970"/>
                  <wp:docPr id="70" name="F360BE8B-6686-4F3D-AEAF-501FE73E4058-2" descr="绘图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360BE8B-6686-4F3D-AEAF-501FE73E4058-2" descr="绘图1(28)"/>
                          <pic:cNvPicPr>
                            <a:picLocks noChangeAspect="1"/>
                          </pic:cNvPicPr>
                        </pic:nvPicPr>
                        <pic:blipFill>
                          <a:blip r:embed="rId10"/>
                          <a:stretch>
                            <a:fillRect/>
                          </a:stretch>
                        </pic:blipFill>
                        <pic:spPr>
                          <a:xfrm>
                            <a:off x="0" y="0"/>
                            <a:ext cx="5422265" cy="6767830"/>
                          </a:xfrm>
                          <a:prstGeom prst="rect">
                            <a:avLst/>
                          </a:prstGeom>
                        </pic:spPr>
                      </pic:pic>
                    </a:graphicData>
                  </a:graphic>
                </wp:inline>
              </w:drawing>
            </w:r>
          </w:p>
          <w:p w14:paraId="08378D39">
            <w:pPr>
              <w:adjustRightInd w:val="0"/>
              <w:snapToGrid/>
              <w:spacing w:line="360" w:lineRule="auto"/>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highlight w:val="none"/>
                <w:lang w:val="en-US" w:eastAsia="zh-CN"/>
              </w:rPr>
              <w:t>图1.2 本项目与</w:t>
            </w:r>
            <w:r>
              <w:rPr>
                <w:rFonts w:hint="eastAsia" w:ascii="Times New Roman" w:hAnsi="Times New Roman" w:eastAsia="宋体" w:cs="Times New Roman"/>
                <w:b/>
                <w:bCs/>
                <w:color w:val="auto"/>
                <w:highlight w:val="none"/>
                <w:lang w:val="en-US" w:eastAsia="zh-CN"/>
              </w:rPr>
              <w:t>宝鸡市“</w:t>
            </w:r>
            <w:r>
              <w:rPr>
                <w:rFonts w:hint="default" w:ascii="Times New Roman" w:hAnsi="Times New Roman" w:eastAsia="宋体" w:cs="Times New Roman"/>
                <w:b/>
                <w:bCs/>
                <w:color w:val="auto"/>
                <w:highlight w:val="none"/>
                <w:lang w:val="en-US" w:eastAsia="zh-CN"/>
              </w:rPr>
              <w:t>三线一单</w:t>
            </w:r>
            <w:r>
              <w:rPr>
                <w:rFonts w:hint="eastAsia" w:ascii="Times New Roman" w:hAnsi="Times New Roman" w:eastAsia="宋体"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生态环境分区管控单元的位置关系图</w:t>
            </w:r>
          </w:p>
        </w:tc>
      </w:tr>
    </w:tbl>
    <w:p w14:paraId="58AA074F">
      <w:pPr>
        <w:spacing w:line="360" w:lineRule="auto"/>
        <w:rPr>
          <w:rFonts w:hint="default" w:ascii="Times New Roman" w:hAnsi="Times New Roman" w:eastAsia="宋体" w:cs="Times New Roman"/>
          <w:color w:val="auto"/>
          <w:sz w:val="30"/>
          <w:highlight w:val="none"/>
          <w:lang w:bidi="ar"/>
        </w:rPr>
        <w:sectPr>
          <w:footerReference r:id="rId5" w:type="default"/>
          <w:pgSz w:w="11906" w:h="16838"/>
          <w:pgMar w:top="1418" w:right="1418" w:bottom="1418" w:left="1418" w:header="850" w:footer="851" w:gutter="0"/>
          <w:pgBorders>
            <w:top w:val="none" w:sz="0" w:space="0"/>
            <w:left w:val="none" w:sz="0" w:space="0"/>
            <w:bottom w:val="none" w:sz="0" w:space="0"/>
            <w:right w:val="none" w:sz="0" w:space="0"/>
          </w:pgBorders>
          <w:pgNumType w:fmt="numberInDash" w:start="1"/>
          <w:cols w:space="425" w:num="1"/>
          <w:docGrid w:type="lines" w:linePitch="312" w:charSpace="0"/>
        </w:sectPr>
      </w:pPr>
    </w:p>
    <w:tbl>
      <w:tblPr>
        <w:tblStyle w:val="27"/>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06"/>
        <w:gridCol w:w="13414"/>
      </w:tblGrid>
      <w:tr w14:paraId="154725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806" w:type="dxa"/>
            <w:tcBorders>
              <w:tl2br w:val="nil"/>
              <w:tr2bl w:val="nil"/>
            </w:tcBorders>
            <w:vAlign w:val="center"/>
          </w:tcPr>
          <w:p w14:paraId="41385CE2">
            <w:pPr>
              <w:spacing w:before="120" w:beforeLines="50" w:line="360" w:lineRule="auto"/>
              <w:jc w:val="center"/>
              <w:rPr>
                <w:rFonts w:hint="default" w:ascii="Times New Roman" w:hAnsi="Times New Roman" w:eastAsia="宋体" w:cs="Times New Roman"/>
                <w:b/>
                <w:bCs/>
                <w:color w:val="auto"/>
                <w:sz w:val="24"/>
                <w:szCs w:val="32"/>
                <w:highlight w:val="none"/>
                <w:vertAlign w:val="baseline"/>
                <w:lang w:val="en-US" w:eastAsia="zh-CN"/>
              </w:rPr>
            </w:pPr>
            <w:r>
              <w:rPr>
                <w:rFonts w:hint="default" w:ascii="Times New Roman" w:hAnsi="Times New Roman" w:eastAsia="宋体" w:cs="Times New Roman"/>
                <w:color w:val="auto"/>
                <w:kern w:val="0"/>
                <w:sz w:val="24"/>
                <w:highlight w:val="none"/>
              </w:rPr>
              <w:t>其他符合性分析</w:t>
            </w:r>
          </w:p>
        </w:tc>
        <w:tc>
          <w:tcPr>
            <w:tcW w:w="13414" w:type="dxa"/>
            <w:tcBorders>
              <w:tl2br w:val="nil"/>
              <w:tr2bl w:val="nil"/>
            </w:tcBorders>
            <w:vAlign w:val="top"/>
          </w:tcPr>
          <w:p w14:paraId="26B71EA4">
            <w:pPr>
              <w:keepNext w:val="0"/>
              <w:keepLines w:val="0"/>
              <w:pageBreakBefore w:val="0"/>
              <w:widowControl w:val="0"/>
              <w:kinsoku/>
              <w:wordWrap/>
              <w:overflowPunct/>
              <w:topLinePunct/>
              <w:autoSpaceDE/>
              <w:autoSpaceDN/>
              <w:bidi w:val="0"/>
              <w:snapToGrid/>
              <w:spacing w:after="0" w:afterAutospacing="0" w:line="360" w:lineRule="auto"/>
              <w:ind w:left="902" w:leftChars="200" w:hanging="482" w:hangingChars="200"/>
              <w:jc w:val="both"/>
              <w:textAlignment w:val="auto"/>
              <w:rPr>
                <w:rFonts w:hint="eastAsia"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②</w:t>
            </w:r>
            <w:r>
              <w:rPr>
                <w:rFonts w:hint="eastAsia" w:cs="Times New Roman"/>
                <w:b/>
                <w:bCs/>
                <w:color w:val="auto"/>
                <w:kern w:val="2"/>
                <w:sz w:val="24"/>
                <w:szCs w:val="24"/>
                <w:highlight w:val="none"/>
                <w:lang w:val="en-US" w:eastAsia="zh-CN" w:bidi="ar-SA"/>
              </w:rPr>
              <w:t>“</w:t>
            </w:r>
            <w:r>
              <w:rPr>
                <w:rFonts w:hint="default" w:ascii="Times New Roman" w:hAnsi="Times New Roman" w:eastAsia="宋体" w:cs="Times New Roman"/>
                <w:b/>
                <w:bCs/>
                <w:color w:val="auto"/>
                <w:kern w:val="2"/>
                <w:sz w:val="24"/>
                <w:szCs w:val="24"/>
                <w:highlight w:val="none"/>
                <w:lang w:val="en-US" w:eastAsia="zh-CN" w:bidi="ar-SA"/>
              </w:rPr>
              <w:t>一表</w:t>
            </w:r>
            <w:r>
              <w:rPr>
                <w:rFonts w:hint="eastAsia" w:cs="Times New Roman"/>
                <w:b/>
                <w:bCs/>
                <w:color w:val="auto"/>
                <w:kern w:val="2"/>
                <w:sz w:val="24"/>
                <w:szCs w:val="24"/>
                <w:highlight w:val="none"/>
                <w:lang w:val="en-US" w:eastAsia="zh-CN" w:bidi="ar-SA"/>
              </w:rPr>
              <w:t>”</w:t>
            </w:r>
          </w:p>
          <w:p w14:paraId="7BACB6BD">
            <w:pPr>
              <w:keepNext w:val="0"/>
              <w:keepLines w:val="0"/>
              <w:pageBreakBefore w:val="0"/>
              <w:widowControl w:val="0"/>
              <w:kinsoku/>
              <w:wordWrap/>
              <w:overflowPunct/>
              <w:topLinePunct/>
              <w:autoSpaceDE/>
              <w:autoSpaceDN/>
              <w:bidi w:val="0"/>
              <w:snapToGrid/>
              <w:spacing w:after="0" w:afterAutospacing="0" w:line="360" w:lineRule="auto"/>
              <w:ind w:left="900" w:leftChars="200" w:hanging="480" w:hangingChars="200"/>
              <w:jc w:val="both"/>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本项目与环境管控单元管控要求符合性分析见下表：</w:t>
            </w:r>
          </w:p>
          <w:p w14:paraId="5CD2D622">
            <w:pPr>
              <w:widowControl w:val="0"/>
              <w:spacing w:beforeAutospacing="0" w:after="0" w:afterAutospacing="0" w:line="360" w:lineRule="auto"/>
              <w:ind w:left="422" w:leftChars="0" w:hanging="422" w:hangingChars="20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表1-</w:t>
            </w:r>
            <w:r>
              <w:rPr>
                <w:rFonts w:hint="eastAsia" w:ascii="Times New Roman" w:hAnsi="Times New Roman" w:eastAsia="宋体" w:cs="Times New Roman"/>
                <w:b/>
                <w:bCs/>
                <w:color w:val="auto"/>
                <w:kern w:val="2"/>
                <w:sz w:val="21"/>
                <w:szCs w:val="21"/>
                <w:highlight w:val="none"/>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t xml:space="preserve"> 本项目与环境管控单元管控要求符合性分析一览表</w:t>
            </w:r>
          </w:p>
          <w:tbl>
            <w:tblPr>
              <w:tblStyle w:val="2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733"/>
              <w:gridCol w:w="418"/>
              <w:gridCol w:w="701"/>
              <w:gridCol w:w="730"/>
              <w:gridCol w:w="761"/>
              <w:gridCol w:w="4906"/>
              <w:gridCol w:w="3953"/>
              <w:gridCol w:w="549"/>
            </w:tblGrid>
            <w:tr w14:paraId="6A29A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Align w:val="center"/>
                </w:tcPr>
                <w:p w14:paraId="4ED6C5C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278" w:type="pct"/>
                  <w:vAlign w:val="center"/>
                </w:tcPr>
                <w:p w14:paraId="5BDC59E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环境管控单元名称</w:t>
                  </w:r>
                </w:p>
              </w:tc>
              <w:tc>
                <w:tcPr>
                  <w:tcW w:w="158" w:type="pct"/>
                  <w:vAlign w:val="center"/>
                </w:tcPr>
                <w:p w14:paraId="4F718DA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区县</w:t>
                  </w:r>
                </w:p>
              </w:tc>
              <w:tc>
                <w:tcPr>
                  <w:tcW w:w="266" w:type="pct"/>
                  <w:vAlign w:val="center"/>
                </w:tcPr>
                <w:p w14:paraId="7E1D514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市（区）</w:t>
                  </w:r>
                </w:p>
              </w:tc>
              <w:tc>
                <w:tcPr>
                  <w:tcW w:w="277" w:type="pct"/>
                  <w:vAlign w:val="center"/>
                </w:tcPr>
                <w:p w14:paraId="77E0F97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单元要素属性</w:t>
                  </w:r>
                </w:p>
              </w:tc>
              <w:tc>
                <w:tcPr>
                  <w:tcW w:w="288" w:type="pct"/>
                  <w:vAlign w:val="center"/>
                </w:tcPr>
                <w:p w14:paraId="05A7053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管控要求分类</w:t>
                  </w:r>
                </w:p>
              </w:tc>
              <w:tc>
                <w:tcPr>
                  <w:tcW w:w="1861" w:type="pct"/>
                  <w:vAlign w:val="center"/>
                </w:tcPr>
                <w:p w14:paraId="6FA6C26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管控要求分类</w:t>
                  </w:r>
                </w:p>
              </w:tc>
              <w:tc>
                <w:tcPr>
                  <w:tcW w:w="1500" w:type="pct"/>
                  <w:vAlign w:val="center"/>
                </w:tcPr>
                <w:p w14:paraId="3A32C77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项目情况</w:t>
                  </w:r>
                </w:p>
              </w:tc>
              <w:tc>
                <w:tcPr>
                  <w:tcW w:w="208" w:type="pct"/>
                  <w:vAlign w:val="center"/>
                </w:tcPr>
                <w:p w14:paraId="4E3A2CB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相符性</w:t>
                  </w:r>
                </w:p>
              </w:tc>
            </w:tr>
            <w:tr w14:paraId="6160B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restart"/>
                  <w:vAlign w:val="center"/>
                </w:tcPr>
                <w:p w14:paraId="19E0829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78" w:type="pct"/>
                  <w:vMerge w:val="restart"/>
                  <w:vAlign w:val="center"/>
                </w:tcPr>
                <w:p w14:paraId="1CC4DC1A">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w:t>
                  </w:r>
                </w:p>
              </w:tc>
              <w:tc>
                <w:tcPr>
                  <w:tcW w:w="158" w:type="pct"/>
                  <w:vMerge w:val="restart"/>
                  <w:vAlign w:val="center"/>
                </w:tcPr>
                <w:p w14:paraId="06AA4A4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岐山县</w:t>
                  </w:r>
                </w:p>
              </w:tc>
              <w:tc>
                <w:tcPr>
                  <w:tcW w:w="266" w:type="pct"/>
                  <w:vMerge w:val="restart"/>
                  <w:vAlign w:val="center"/>
                </w:tcPr>
                <w:p w14:paraId="0F51FD4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宝鸡市</w:t>
                  </w:r>
                </w:p>
              </w:tc>
              <w:tc>
                <w:tcPr>
                  <w:tcW w:w="277" w:type="pct"/>
                  <w:vMerge w:val="restart"/>
                  <w:vAlign w:val="center"/>
                </w:tcPr>
                <w:p w14:paraId="6F555C0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大气环境高排放重点管控区、水环境工业污染重点管控区、生态用水补给区管控区、土地资源重点管控区、蔡家坡经济技术开发区</w:t>
                  </w:r>
                </w:p>
              </w:tc>
              <w:tc>
                <w:tcPr>
                  <w:tcW w:w="288" w:type="pct"/>
                  <w:vMerge w:val="restart"/>
                  <w:vAlign w:val="center"/>
                </w:tcPr>
                <w:p w14:paraId="27372F0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空间布局约束</w:t>
                  </w:r>
                </w:p>
              </w:tc>
              <w:tc>
                <w:tcPr>
                  <w:tcW w:w="1861" w:type="pct"/>
                  <w:vAlign w:val="center"/>
                </w:tcPr>
                <w:p w14:paraId="63122DB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大气环境高排放重点管控区：</w:t>
                  </w:r>
                </w:p>
                <w:p w14:paraId="2059E11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1.调整结构强化领域绿色低碳发展。</w:t>
                  </w:r>
                </w:p>
                <w:p w14:paraId="50345B3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2.严禁新增钢铁、焦化、水泥熟料、平板玻璃、电解铝、氧化铝、煤化工产能，合理控制煤制油气产能规模，严控新增炼油产能。推动水泥、焦化行业开展全流程超低排放改造。</w:t>
                  </w:r>
                </w:p>
                <w:p w14:paraId="7958856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推动传统产业绿色转型升级。采用先进节能低碳环保技术改造提升传统产业，提高清洁生产和污染治理水平。重点发展新能源、新材料、生物技术和新医药、节能环保等战略性新兴产业，引导战略性新兴产业与现有产业融合发展。</w:t>
                  </w:r>
                </w:p>
              </w:tc>
              <w:tc>
                <w:tcPr>
                  <w:tcW w:w="1500" w:type="pct"/>
                  <w:vAlign w:val="center"/>
                </w:tcPr>
                <w:p w14:paraId="15EE031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，依据《陕西省</w:t>
                  </w:r>
                  <w:r>
                    <w:rPr>
                      <w:rFonts w:hint="eastAsia" w:ascii="Times New Roman" w:hAnsi="Times New Roman" w:eastAsia="宋体" w:cs="Times New Roman"/>
                      <w:color w:val="auto"/>
                      <w:sz w:val="21"/>
                      <w:szCs w:val="21"/>
                      <w:highlight w:val="none"/>
                      <w:lang w:eastAsia="zh-CN"/>
                    </w:rPr>
                    <w:t>“两高”</w:t>
                  </w:r>
                  <w:r>
                    <w:rPr>
                      <w:rFonts w:hint="default" w:ascii="Times New Roman" w:hAnsi="Times New Roman" w:eastAsia="宋体" w:cs="Times New Roman"/>
                      <w:color w:val="auto"/>
                      <w:sz w:val="21"/>
                      <w:szCs w:val="21"/>
                      <w:highlight w:val="none"/>
                    </w:rPr>
                    <w:t>项目管理暂行目录（2022 年版）》，本项目不纳入高耗能、高排放项目范畴，亦不属于钢铁、焦化、水泥熟料、平板玻璃、电解铝、氧化铝、煤化工、炼油等行业。</w:t>
                  </w:r>
                </w:p>
              </w:tc>
              <w:tc>
                <w:tcPr>
                  <w:tcW w:w="208" w:type="pct"/>
                  <w:vAlign w:val="center"/>
                </w:tcPr>
                <w:p w14:paraId="215EF6C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52100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continue"/>
                  <w:vAlign w:val="center"/>
                </w:tcPr>
                <w:p w14:paraId="057DB9C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309F041A">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747C1581">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04E90FA8">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544D5B3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Merge w:val="continue"/>
                  <w:vAlign w:val="center"/>
                </w:tcPr>
                <w:p w14:paraId="6DDA0D69">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861" w:type="pct"/>
                  <w:vAlign w:val="center"/>
                </w:tcPr>
                <w:p w14:paraId="0E914EA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水环境工业污染重点管控区：</w:t>
                  </w:r>
                </w:p>
                <w:p w14:paraId="2975D3D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根据流域水质目标和主体功能区规划要求，实施差别化环境准入政策，严格限制增加氮磷污染物排放的工业项目。关中地区严格控制新建、扩建化学制浆造纸、化工、印染、果汁和淀粉加工等高耗水、高污染项目。</w:t>
                  </w:r>
                </w:p>
              </w:tc>
              <w:tc>
                <w:tcPr>
                  <w:tcW w:w="1500" w:type="pct"/>
                  <w:vAlign w:val="center"/>
                </w:tcPr>
                <w:p w14:paraId="44E33B05">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本项目外排废水主要为生活废水，依托厂内现有化粪池，生活废水经化粪池预处理后由附近村民定期清运。</w:t>
                  </w: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，不属于</w:t>
                  </w:r>
                  <w:r>
                    <w:rPr>
                      <w:rFonts w:hint="default" w:ascii="Times New Roman" w:hAnsi="Times New Roman" w:eastAsia="宋体" w:cs="Times New Roman"/>
                      <w:color w:val="auto"/>
                      <w:sz w:val="21"/>
                      <w:szCs w:val="21"/>
                      <w:highlight w:val="none"/>
                      <w:lang w:val="en-US" w:eastAsia="zh-CN"/>
                    </w:rPr>
                    <w:t>化学制浆造纸、化工、印染、果汁和淀粉加工等高耗水、高污染项目。</w:t>
                  </w:r>
                </w:p>
              </w:tc>
              <w:tc>
                <w:tcPr>
                  <w:tcW w:w="208" w:type="pct"/>
                  <w:vAlign w:val="center"/>
                </w:tcPr>
                <w:p w14:paraId="1D448CC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3AC68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continue"/>
                  <w:vAlign w:val="center"/>
                </w:tcPr>
                <w:p w14:paraId="4CC1E43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5EFE230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302804A3">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7BD94E7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0A3ADC01">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Merge w:val="continue"/>
                  <w:vAlign w:val="center"/>
                </w:tcPr>
                <w:p w14:paraId="2774F919">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861" w:type="pct"/>
                  <w:vAlign w:val="center"/>
                </w:tcPr>
                <w:p w14:paraId="2D379FD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w:t>
                  </w:r>
                </w:p>
                <w:p w14:paraId="1AD3048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限制建设区主要包括绿化隔离带，渭河生态绿地及生产绿地，主要包括南侧山体中现状已经建设的村庄外围边界线以外500米范围，西宝高铁到南侧山体山脚线之间现状村庄以外区域；北侧台塬山脚线向南100米范围内区域（现状建成区除外）；石头河、麦李河之间区域（禁止建设区除外）；诸葛亮庙及永尧遗址周边30米</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70米范围。</w:t>
                  </w:r>
                </w:p>
                <w:p w14:paraId="05D4B7D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禁止建设区主要包括渭河及其支流石头河、麦李河等河流的水体范围、现状河滩地及范围外30米（渭河北侧以高速公路路基边界线以外500米范围除外）；铁路及高速公路周边30米范围内；诸葛亮庙及永尧遗址周边30米范围在这些区域内坚决不能以任何理由进行建设；南部五丈塬林场等生态保护区域。</w:t>
                  </w:r>
                </w:p>
                <w:p w14:paraId="43FDF20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5.2大气环境高排放重点管控区的空间布局约束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1125AFF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5.5水环境工业污染重点管控区的空间布局约束</w:t>
                  </w:r>
                  <w:r>
                    <w:rPr>
                      <w:rFonts w:hint="eastAsia" w:ascii="Times New Roman" w:hAnsi="Times New Roman" w:eastAsia="宋体" w:cs="Times New Roman"/>
                      <w:color w:val="auto"/>
                      <w:sz w:val="21"/>
                      <w:szCs w:val="21"/>
                      <w:highlight w:val="none"/>
                      <w:lang w:val="en-US" w:eastAsia="zh-CN"/>
                    </w:rPr>
                    <w:t>”；</w:t>
                  </w:r>
                </w:p>
                <w:p w14:paraId="6D17245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5.9建设用地污染风险重点管控区的空间布局约束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036936F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6.江河湖库岸线重点管控区执行宝鸡市生态环境要素分区总体准入清单中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5.14江河湖库岸线重点管控区的空间布局约束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7DB5206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7.农用地优先保护区执行宝鸡市生态环境要素分区总体准入清单中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4.2农用地优先保护区的空间布局约束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tc>
              <w:tc>
                <w:tcPr>
                  <w:tcW w:w="1500" w:type="pct"/>
                  <w:vAlign w:val="center"/>
                </w:tcPr>
                <w:p w14:paraId="5AD0EA99">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本项目选址于陕西省宝鸡市岐山县蔡家坡镇五丈原社区东星村，所在地为限制建设区，用地性质为工业用地；项目为金属件加工及表面处理项目（主要产污工序为喷砂、喷涂），经对照《产业结构调整指导目录（2024 年本）》，该行业未被列入鼓励类、限制类或淘汰类目录，因此本项目属于允许类项目；同时，对照《市场准入负面清单（2025 年版）》，本项目不涉及禁止事项。经检索《陕西省“两高”项目管理暂行目录（2022 年版）》，本项目不属于高耗能、高排放项目。</w:t>
                  </w:r>
                </w:p>
                <w:p w14:paraId="6123C335">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2.本项目所在地不属于禁止建设区。</w:t>
                  </w:r>
                </w:p>
                <w:p w14:paraId="5D664DC7">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5.2大气环境高排放重点管控区的空间布局约束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，依据《陕西省</w:t>
                  </w:r>
                  <w:r>
                    <w:rPr>
                      <w:rFonts w:hint="eastAsia" w:ascii="Times New Roman" w:hAnsi="Times New Roman" w:eastAsia="宋体" w:cs="Times New Roman"/>
                      <w:color w:val="auto"/>
                      <w:sz w:val="21"/>
                      <w:szCs w:val="21"/>
                      <w:highlight w:val="none"/>
                      <w:lang w:eastAsia="zh-CN"/>
                    </w:rPr>
                    <w:t>“两高”</w:t>
                  </w:r>
                  <w:r>
                    <w:rPr>
                      <w:rFonts w:hint="default" w:ascii="Times New Roman" w:hAnsi="Times New Roman" w:eastAsia="宋体" w:cs="Times New Roman"/>
                      <w:color w:val="auto"/>
                      <w:sz w:val="21"/>
                      <w:szCs w:val="21"/>
                      <w:highlight w:val="none"/>
                    </w:rPr>
                    <w:t>项目管理暂行目录（2022 年版）》，本项目不纳入高耗能、高排放项目范畴，亦不属于钢铁、焦化、水泥熟料、平板玻璃、电解铝、氧化铝、煤化工、炼油等行业</w:t>
                  </w:r>
                  <w:r>
                    <w:rPr>
                      <w:rFonts w:hint="eastAsia" w:ascii="Times New Roman" w:hAnsi="Times New Roman" w:eastAsia="宋体" w:cs="Times New Roman"/>
                      <w:color w:val="auto"/>
                      <w:sz w:val="21"/>
                      <w:szCs w:val="21"/>
                      <w:highlight w:val="none"/>
                      <w:lang w:val="en-US" w:eastAsia="zh-CN"/>
                    </w:rPr>
                    <w:t>。</w:t>
                  </w:r>
                </w:p>
                <w:p w14:paraId="200AEDB0">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5.5水环境工业污染重点管控区的空间布局约束</w:t>
                  </w:r>
                  <w:r>
                    <w:rPr>
                      <w:rFonts w:hint="eastAsia" w:ascii="Times New Roman" w:hAnsi="Times New Roman" w:eastAsia="宋体" w:cs="Times New Roman"/>
                      <w:color w:val="auto"/>
                      <w:sz w:val="21"/>
                      <w:szCs w:val="21"/>
                      <w:highlight w:val="none"/>
                      <w:lang w:val="en-US" w:eastAsia="zh-CN"/>
                    </w:rPr>
                    <w:t>”，本项目外排废水主要为生活污水，依托厂内现有化粪池，生活废水经化粪池预处理后由附近村民定期清运。</w:t>
                  </w: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lang w:val="en-US" w:eastAsia="zh-CN"/>
                    </w:rPr>
                    <w:t>主要产污工序为喷砂、喷涂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，不属于</w:t>
                  </w:r>
                  <w:r>
                    <w:rPr>
                      <w:rFonts w:hint="default" w:ascii="Times New Roman" w:hAnsi="Times New Roman" w:eastAsia="宋体" w:cs="Times New Roman"/>
                      <w:color w:val="auto"/>
                      <w:sz w:val="21"/>
                      <w:szCs w:val="21"/>
                      <w:highlight w:val="none"/>
                      <w:lang w:val="en-US" w:eastAsia="zh-CN"/>
                    </w:rPr>
                    <w:t>化学制浆造纸、化工、印染、果汁和淀粉加工等高耗水、高污染项目</w:t>
                  </w:r>
                  <w:r>
                    <w:rPr>
                      <w:rFonts w:hint="eastAsia" w:ascii="Times New Roman" w:hAnsi="Times New Roman" w:eastAsia="宋体" w:cs="Times New Roman"/>
                      <w:color w:val="auto"/>
                      <w:sz w:val="21"/>
                      <w:szCs w:val="21"/>
                      <w:highlight w:val="none"/>
                      <w:lang w:val="en-US" w:eastAsia="zh-CN"/>
                    </w:rPr>
                    <w:t>。</w:t>
                  </w:r>
                </w:p>
                <w:p w14:paraId="193A285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5.9建设用地污染风险重点管控区的空间布局约束</w:t>
                  </w:r>
                  <w:r>
                    <w:rPr>
                      <w:rFonts w:hint="eastAsia" w:ascii="Times New Roman" w:hAnsi="Times New Roman" w:eastAsia="宋体"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rPr>
                    <w:t>租赁宝鸡恒迪工贸有限公司现有场地及厂房，用地性质为</w:t>
                  </w:r>
                  <w:r>
                    <w:rPr>
                      <w:rFonts w:hint="eastAsia" w:ascii="Times New Roman" w:hAnsi="Times New Roman" w:eastAsia="宋体" w:cs="Times New Roman"/>
                      <w:color w:val="auto"/>
                      <w:sz w:val="21"/>
                      <w:szCs w:val="21"/>
                      <w:highlight w:val="none"/>
                      <w:lang w:val="en-US" w:eastAsia="zh-CN"/>
                    </w:rPr>
                    <w:t>工业用地</w:t>
                  </w:r>
                  <w:r>
                    <w:rPr>
                      <w:rFonts w:hint="default" w:ascii="Times New Roman" w:hAnsi="Times New Roman" w:eastAsia="宋体" w:cs="Times New Roman"/>
                      <w:color w:val="auto"/>
                      <w:sz w:val="21"/>
                      <w:szCs w:val="21"/>
                      <w:highlight w:val="none"/>
                    </w:rPr>
                    <w:t>，土地用途未改变。</w:t>
                  </w:r>
                </w:p>
                <w:p w14:paraId="5094320A">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6.通过在陕西省“三线一单”数据应用系统平台查询后，可知本项目不涉及生态保护红线、自然保护区、水产种质资源保护区、国家湿地公园等各类保护区域，距离黄河支流渭河1740m，不在渭河保护区范围内。</w:t>
                  </w:r>
                </w:p>
                <w:p w14:paraId="57D2E70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7.经分析《关于印发2023年宝鸡市生态环境分区管控调整方案的通知》（宝区环办〔2024〕1号）中“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4.2农用地优先保护区的空间布局约束</w:t>
                  </w:r>
                  <w:r>
                    <w:rPr>
                      <w:rFonts w:hint="eastAsia" w:ascii="Times New Roman" w:hAnsi="Times New Roman" w:eastAsia="宋体" w:cs="Times New Roman"/>
                      <w:color w:val="auto"/>
                      <w:sz w:val="21"/>
                      <w:szCs w:val="21"/>
                      <w:highlight w:val="none"/>
                      <w:lang w:val="en-US" w:eastAsia="zh-CN"/>
                    </w:rPr>
                    <w:t>”，本项目用地性质为工业用地，不涉及农用地。</w:t>
                  </w:r>
                </w:p>
              </w:tc>
              <w:tc>
                <w:tcPr>
                  <w:tcW w:w="208" w:type="pct"/>
                  <w:vAlign w:val="center"/>
                </w:tcPr>
                <w:p w14:paraId="43E319A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2D54B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trPr>
              <w:tc>
                <w:tcPr>
                  <w:tcW w:w="160" w:type="pct"/>
                  <w:vMerge w:val="continue"/>
                  <w:vAlign w:val="center"/>
                </w:tcPr>
                <w:p w14:paraId="6DB9901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60D88BD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3C7D739A">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6D9A19D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37A03DD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Merge w:val="restart"/>
                  <w:vAlign w:val="center"/>
                </w:tcPr>
                <w:p w14:paraId="0DE56E28">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污染物排放管控</w:t>
                  </w:r>
                </w:p>
              </w:tc>
              <w:tc>
                <w:tcPr>
                  <w:tcW w:w="1861" w:type="pct"/>
                  <w:vAlign w:val="center"/>
                </w:tcPr>
                <w:p w14:paraId="7AECC1A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大气环境高排放重点管控区：</w:t>
                  </w:r>
                </w:p>
                <w:p w14:paraId="219EA7D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实施重点行业氮氧化物等污染物深度治理。持续推进钢铁企业超低排放改造，探索研究开展焦化、水泥行业超低排放改造，推进玻璃、陶瓷、铸造、铁合金、有色等行业污染深度治理。加强自备燃煤机组污染治理设施运行管控，确保超低排放运行。严格控制焦化、水泥、砖瓦、石灰、耐火材料、有色金属冶炼等行业物料储存、输送及生产工艺过程中无组织排放。推动平板玻璃、建筑陶瓷等行业取消烟气旁路，因安全生产无法取消的，按要求安装监管装置，加强监管。</w:t>
                  </w:r>
                </w:p>
                <w:p w14:paraId="6F0E5CF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2.在工业园区、企业集群推广建设涉挥发性有机物</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绿岛</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项目。在工业涂装和包装印刷等行业全面推进源头替代，严格落实国家和地方产品挥发性有机物含量限值质量标准。</w:t>
                  </w:r>
                </w:p>
                <w:p w14:paraId="2798D40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3.持续实施重点行业提标改造。降低电力、水泥、玻璃、石油、化工、有色金属、纺织印染、建材等行业大气污染排放。</w:t>
                  </w:r>
                </w:p>
                <w:p w14:paraId="10ECC02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4.强化挥发性有机污染物（VOCs）治理。综合治理石化、化工、工业涂装、包装印刷、油品储运销、工业园区和产业集群等六大重点行业VOCs，全面推动企业VOCs治理设施升级改造。</w:t>
                  </w:r>
                </w:p>
              </w:tc>
              <w:tc>
                <w:tcPr>
                  <w:tcW w:w="1500" w:type="pct"/>
                  <w:vAlign w:val="center"/>
                </w:tcPr>
                <w:p w14:paraId="56E41942">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1.本项目排放的大气污染物主要为颗粒物、非甲烷总烃、甲苯、二甲苯，不涉及氮氧化物。本项目为</w:t>
                  </w:r>
                  <w:r>
                    <w:rPr>
                      <w:rFonts w:hint="default" w:ascii="Times New Roman" w:hAnsi="Times New Roman" w:eastAsia="宋体" w:cs="Times New Roman"/>
                      <w:color w:val="auto"/>
                      <w:sz w:val="21"/>
                      <w:szCs w:val="21"/>
                      <w:highlight w:val="none"/>
                      <w:lang w:val="en-US" w:eastAsia="zh-CN"/>
                    </w:rPr>
                    <w:t>金属件加工及表面处理项目，主要产污工序为</w:t>
                  </w:r>
                  <w:r>
                    <w:rPr>
                      <w:rFonts w:hint="eastAsia" w:ascii="Times New Roman" w:hAnsi="Times New Roman" w:eastAsia="宋体" w:cs="Times New Roman"/>
                      <w:color w:val="auto"/>
                      <w:sz w:val="21"/>
                      <w:szCs w:val="21"/>
                      <w:highlight w:val="none"/>
                      <w:lang w:val="en-US" w:eastAsia="zh-CN"/>
                    </w:rPr>
                    <w:t>抛丸、喷涂，主要产品为汽车车架、石油井架、其他金属加工件，不属于玻璃、陶瓷、铸造、铁合金、有色等行业；</w:t>
                  </w:r>
                </w:p>
                <w:p w14:paraId="45F769D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根据建设单位提供的水性漆、油性漆检验报告（详见附件</w:t>
                  </w:r>
                  <w:r>
                    <w:rPr>
                      <w:rFonts w:hint="eastAsia"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水性漆涂料中水性环氧富锌底漆VOC含量为106g/L，水性环氧中间漆VOC含量为114g/L，水性聚氨酯面漆VOC含量为124g/L；油性漆中环氧富锌底漆VOC含量为374g/L，环氧云铁中间漆VOC含量为277g/L，丙烯酸聚氨酯面漆VOC含量为314g/L，均符合低挥发性有机化合物要求</w:t>
                  </w:r>
                  <w:r>
                    <w:rPr>
                      <w:rFonts w:hint="eastAsia" w:ascii="Times New Roman" w:hAnsi="Times New Roman" w:eastAsia="宋体" w:cs="Times New Roman"/>
                      <w:color w:val="auto"/>
                      <w:sz w:val="21"/>
                      <w:szCs w:val="21"/>
                      <w:highlight w:val="none"/>
                      <w:lang w:val="en-US" w:eastAsia="zh-CN"/>
                    </w:rPr>
                    <w:t>；</w:t>
                  </w:r>
                </w:p>
                <w:p w14:paraId="7531A42C">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3.本项目为</w:t>
                  </w:r>
                  <w:r>
                    <w:rPr>
                      <w:rFonts w:hint="default" w:ascii="Times New Roman" w:hAnsi="Times New Roman" w:eastAsia="宋体" w:cs="Times New Roman"/>
                      <w:color w:val="auto"/>
                      <w:sz w:val="21"/>
                      <w:szCs w:val="21"/>
                      <w:highlight w:val="none"/>
                      <w:lang w:val="en-US" w:eastAsia="zh-CN"/>
                    </w:rPr>
                    <w:t>金属件加工及表面处理项目，主要产污工序为</w:t>
                  </w:r>
                  <w:r>
                    <w:rPr>
                      <w:rFonts w:hint="eastAsia" w:ascii="Times New Roman" w:hAnsi="Times New Roman" w:eastAsia="宋体" w:cs="Times New Roman"/>
                      <w:color w:val="auto"/>
                      <w:sz w:val="21"/>
                      <w:szCs w:val="21"/>
                      <w:highlight w:val="none"/>
                      <w:lang w:val="en-US" w:eastAsia="zh-CN"/>
                    </w:rPr>
                    <w:t>抛丸、喷涂，主要产品为汽车车架、石油井架、其他金属加工件，不属于</w:t>
                  </w:r>
                  <w:r>
                    <w:rPr>
                      <w:rFonts w:hint="default" w:ascii="Times New Roman" w:hAnsi="Times New Roman" w:eastAsia="宋体" w:cs="Times New Roman"/>
                      <w:color w:val="auto"/>
                      <w:sz w:val="21"/>
                      <w:szCs w:val="21"/>
                      <w:highlight w:val="none"/>
                      <w:lang w:val="en-US" w:eastAsia="zh-CN"/>
                    </w:rPr>
                    <w:t>电力、水泥、玻璃、石油、化工、有色金属、纺织印染、建材等行业</w:t>
                  </w:r>
                  <w:r>
                    <w:rPr>
                      <w:rFonts w:hint="eastAsia" w:ascii="Times New Roman" w:hAnsi="Times New Roman" w:eastAsia="宋体" w:cs="Times New Roman"/>
                      <w:color w:val="auto"/>
                      <w:sz w:val="21"/>
                      <w:szCs w:val="21"/>
                      <w:highlight w:val="none"/>
                      <w:lang w:val="en-US" w:eastAsia="zh-CN"/>
                    </w:rPr>
                    <w:t>；</w:t>
                  </w:r>
                </w:p>
                <w:p w14:paraId="204419C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4.本项目为</w:t>
                  </w:r>
                  <w:r>
                    <w:rPr>
                      <w:rFonts w:hint="default" w:ascii="Times New Roman" w:hAnsi="Times New Roman" w:eastAsia="宋体" w:cs="Times New Roman"/>
                      <w:color w:val="auto"/>
                      <w:sz w:val="21"/>
                      <w:szCs w:val="21"/>
                      <w:highlight w:val="none"/>
                      <w:lang w:val="en-US" w:eastAsia="zh-CN"/>
                    </w:rPr>
                    <w:t>金属件加工及表面处理项目，主要产污工序为</w:t>
                  </w:r>
                  <w:r>
                    <w:rPr>
                      <w:rFonts w:hint="eastAsia" w:ascii="Times New Roman" w:hAnsi="Times New Roman" w:eastAsia="宋体" w:cs="Times New Roman"/>
                      <w:color w:val="auto"/>
                      <w:sz w:val="21"/>
                      <w:szCs w:val="21"/>
                      <w:highlight w:val="none"/>
                      <w:lang w:val="en-US" w:eastAsia="zh-CN"/>
                    </w:rPr>
                    <w:t>抛丸、喷涂，主要产品为汽车车架、石油井架、其他金属加工件，属于工业涂装行业，产生的</w:t>
                  </w:r>
                  <w:r>
                    <w:rPr>
                      <w:rFonts w:hint="default" w:ascii="Times New Roman" w:hAnsi="Times New Roman" w:eastAsia="宋体" w:cs="Times New Roman"/>
                      <w:color w:val="auto"/>
                      <w:sz w:val="21"/>
                      <w:szCs w:val="21"/>
                      <w:highlight w:val="none"/>
                      <w:lang w:val="en-US" w:eastAsia="zh-CN"/>
                    </w:rPr>
                    <w:t>挥发性有机污染物拟设置专用的密闭喷漆房</w:t>
                  </w:r>
                  <w:r>
                    <w:rPr>
                      <w:rFonts w:hint="eastAsia" w:ascii="Times New Roman" w:hAnsi="Times New Roman" w:eastAsia="宋体" w:cs="Times New Roman"/>
                      <w:color w:val="auto"/>
                      <w:sz w:val="21"/>
                      <w:szCs w:val="21"/>
                      <w:highlight w:val="none"/>
                      <w:lang w:val="en-US" w:eastAsia="zh-CN"/>
                    </w:rPr>
                    <w:t>和密闭烘干房</w:t>
                  </w:r>
                  <w:r>
                    <w:rPr>
                      <w:rFonts w:hint="default" w:ascii="Times New Roman" w:hAnsi="Times New Roman" w:eastAsia="宋体" w:cs="Times New Roman"/>
                      <w:color w:val="auto"/>
                      <w:sz w:val="21"/>
                      <w:szCs w:val="21"/>
                      <w:highlight w:val="none"/>
                      <w:lang w:val="en-US" w:eastAsia="zh-CN"/>
                    </w:rPr>
                    <w:t>，喷涂废气先经</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密闭喷漆房+干式纸盒过滤器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进行收集，固化废气同步通过</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密闭烘干房</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收集，所有收集后的废气经支管道汇入主管道后，统一采用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活性炭吸附脱附+催化燃烧（电助燃，风机风量为30000m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工艺处理，处理后通过15m高排气筒（DA002）有组织排放，且通过计算可知本项目有组织排放的非甲烷总烃放浓度满足《重污染天气重点行业应急减排措施制定技术指南》（环办大气函〔2020〕340号）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39工业涂装</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中排气筒排放的NMHC限值要求，甲苯及二甲苯满足《挥发性有机物排放控制标准》（DB61/T 1061-2017）中限值要求</w:t>
                  </w:r>
                  <w:r>
                    <w:rPr>
                      <w:rFonts w:hint="eastAsia" w:ascii="Times New Roman" w:hAnsi="Times New Roman" w:eastAsia="宋体" w:cs="Times New Roman"/>
                      <w:color w:val="auto"/>
                      <w:sz w:val="21"/>
                      <w:szCs w:val="21"/>
                      <w:highlight w:val="none"/>
                      <w:lang w:val="en-US" w:eastAsia="zh-CN"/>
                    </w:rPr>
                    <w:t>。</w:t>
                  </w:r>
                </w:p>
              </w:tc>
              <w:tc>
                <w:tcPr>
                  <w:tcW w:w="208" w:type="pct"/>
                  <w:vAlign w:val="center"/>
                </w:tcPr>
                <w:p w14:paraId="0F73B53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102DD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trPr>
              <w:tc>
                <w:tcPr>
                  <w:tcW w:w="160" w:type="pct"/>
                  <w:vMerge w:val="continue"/>
                  <w:vAlign w:val="center"/>
                </w:tcPr>
                <w:p w14:paraId="77DF10BE">
                  <w:pPr>
                    <w:pStyle w:val="76"/>
                    <w:tabs>
                      <w:tab w:val="left" w:pos="250"/>
                    </w:tabs>
                    <w:spacing w:line="240" w:lineRule="auto"/>
                    <w:ind w:firstLine="0"/>
                    <w:jc w:val="center"/>
                    <w:rPr>
                      <w:color w:val="auto"/>
                      <w:highlight w:val="none"/>
                    </w:rPr>
                  </w:pPr>
                </w:p>
              </w:tc>
              <w:tc>
                <w:tcPr>
                  <w:tcW w:w="278" w:type="pct"/>
                  <w:vMerge w:val="continue"/>
                  <w:vAlign w:val="center"/>
                </w:tcPr>
                <w:p w14:paraId="2645596C">
                  <w:pPr>
                    <w:pStyle w:val="76"/>
                    <w:tabs>
                      <w:tab w:val="left" w:pos="250"/>
                    </w:tabs>
                    <w:spacing w:line="240" w:lineRule="auto"/>
                    <w:ind w:firstLine="0"/>
                    <w:jc w:val="center"/>
                    <w:rPr>
                      <w:color w:val="auto"/>
                      <w:highlight w:val="none"/>
                    </w:rPr>
                  </w:pPr>
                </w:p>
              </w:tc>
              <w:tc>
                <w:tcPr>
                  <w:tcW w:w="158" w:type="pct"/>
                  <w:vMerge w:val="continue"/>
                  <w:vAlign w:val="center"/>
                </w:tcPr>
                <w:p w14:paraId="65C0A460">
                  <w:pPr>
                    <w:pStyle w:val="76"/>
                    <w:tabs>
                      <w:tab w:val="left" w:pos="250"/>
                    </w:tabs>
                    <w:spacing w:line="240" w:lineRule="auto"/>
                    <w:ind w:firstLine="0"/>
                    <w:jc w:val="center"/>
                    <w:rPr>
                      <w:color w:val="auto"/>
                      <w:highlight w:val="none"/>
                    </w:rPr>
                  </w:pPr>
                </w:p>
              </w:tc>
              <w:tc>
                <w:tcPr>
                  <w:tcW w:w="266" w:type="pct"/>
                  <w:vMerge w:val="continue"/>
                  <w:vAlign w:val="center"/>
                </w:tcPr>
                <w:p w14:paraId="430C21C4">
                  <w:pPr>
                    <w:pStyle w:val="76"/>
                    <w:tabs>
                      <w:tab w:val="left" w:pos="250"/>
                    </w:tabs>
                    <w:spacing w:line="240" w:lineRule="auto"/>
                    <w:ind w:firstLine="0"/>
                    <w:jc w:val="center"/>
                    <w:rPr>
                      <w:color w:val="auto"/>
                      <w:highlight w:val="none"/>
                    </w:rPr>
                  </w:pPr>
                </w:p>
              </w:tc>
              <w:tc>
                <w:tcPr>
                  <w:tcW w:w="277" w:type="pct"/>
                  <w:vMerge w:val="continue"/>
                  <w:vAlign w:val="center"/>
                </w:tcPr>
                <w:p w14:paraId="0D6E6DB8">
                  <w:pPr>
                    <w:pStyle w:val="76"/>
                    <w:tabs>
                      <w:tab w:val="left" w:pos="250"/>
                    </w:tabs>
                    <w:spacing w:line="240" w:lineRule="auto"/>
                    <w:ind w:firstLine="0"/>
                    <w:jc w:val="center"/>
                    <w:rPr>
                      <w:color w:val="auto"/>
                      <w:highlight w:val="none"/>
                    </w:rPr>
                  </w:pPr>
                </w:p>
              </w:tc>
              <w:tc>
                <w:tcPr>
                  <w:tcW w:w="288" w:type="pct"/>
                  <w:vMerge w:val="continue"/>
                  <w:vAlign w:val="center"/>
                </w:tcPr>
                <w:p w14:paraId="44C31C5D">
                  <w:pPr>
                    <w:pStyle w:val="76"/>
                    <w:tabs>
                      <w:tab w:val="left" w:pos="250"/>
                    </w:tabs>
                    <w:spacing w:line="240" w:lineRule="auto"/>
                    <w:ind w:firstLine="0"/>
                    <w:jc w:val="center"/>
                    <w:rPr>
                      <w:color w:val="auto"/>
                      <w:highlight w:val="none"/>
                    </w:rPr>
                  </w:pPr>
                </w:p>
              </w:tc>
              <w:tc>
                <w:tcPr>
                  <w:tcW w:w="1861" w:type="pct"/>
                  <w:vAlign w:val="center"/>
                </w:tcPr>
                <w:p w14:paraId="4FD1526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水环境工业污染重点管控区：</w:t>
                  </w:r>
                </w:p>
                <w:p w14:paraId="7942B61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1.推进工业园区污水处理设施分类管理、分期升级</w:t>
                  </w:r>
                </w:p>
                <w:p w14:paraId="6160221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改造和污水管网排查整治，省级以上工业集聚区污水集中处理设施实现规范运行。</w:t>
                  </w:r>
                </w:p>
                <w:p w14:paraId="11F4D72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2.鼓励工业企业污水近零排放，降低污染负荷。鼓励有条件的地区，实行工业和生活等不同领域、造纸、印染、化工、电镀等不同行业废水分质分类处理。</w:t>
                  </w:r>
                </w:p>
              </w:tc>
              <w:tc>
                <w:tcPr>
                  <w:tcW w:w="1500" w:type="pct"/>
                  <w:vAlign w:val="center"/>
                </w:tcPr>
                <w:p w14:paraId="679CB63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本项目外排废水主要为生活废水，依托厂内现有化粪池，生活废水经化粪池预处理后由附近村民定期清运。</w:t>
                  </w:r>
                </w:p>
              </w:tc>
              <w:tc>
                <w:tcPr>
                  <w:tcW w:w="208" w:type="pct"/>
                  <w:vAlign w:val="center"/>
                </w:tcPr>
                <w:p w14:paraId="2563862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072E3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trPr>
              <w:tc>
                <w:tcPr>
                  <w:tcW w:w="160" w:type="pct"/>
                  <w:vMerge w:val="continue"/>
                  <w:vAlign w:val="center"/>
                </w:tcPr>
                <w:p w14:paraId="627A41E5">
                  <w:pPr>
                    <w:pStyle w:val="76"/>
                    <w:tabs>
                      <w:tab w:val="left" w:pos="250"/>
                    </w:tabs>
                    <w:spacing w:line="240" w:lineRule="auto"/>
                    <w:ind w:firstLine="0"/>
                    <w:jc w:val="center"/>
                    <w:rPr>
                      <w:color w:val="auto"/>
                      <w:highlight w:val="none"/>
                    </w:rPr>
                  </w:pPr>
                </w:p>
              </w:tc>
              <w:tc>
                <w:tcPr>
                  <w:tcW w:w="278" w:type="pct"/>
                  <w:vMerge w:val="continue"/>
                  <w:vAlign w:val="center"/>
                </w:tcPr>
                <w:p w14:paraId="434054BE">
                  <w:pPr>
                    <w:pStyle w:val="76"/>
                    <w:tabs>
                      <w:tab w:val="left" w:pos="250"/>
                    </w:tabs>
                    <w:spacing w:line="240" w:lineRule="auto"/>
                    <w:ind w:firstLine="0"/>
                    <w:jc w:val="center"/>
                    <w:rPr>
                      <w:color w:val="auto"/>
                      <w:highlight w:val="none"/>
                    </w:rPr>
                  </w:pPr>
                </w:p>
              </w:tc>
              <w:tc>
                <w:tcPr>
                  <w:tcW w:w="158" w:type="pct"/>
                  <w:vMerge w:val="continue"/>
                  <w:vAlign w:val="center"/>
                </w:tcPr>
                <w:p w14:paraId="40DD86C6">
                  <w:pPr>
                    <w:pStyle w:val="76"/>
                    <w:tabs>
                      <w:tab w:val="left" w:pos="250"/>
                    </w:tabs>
                    <w:spacing w:line="240" w:lineRule="auto"/>
                    <w:ind w:firstLine="0"/>
                    <w:jc w:val="center"/>
                    <w:rPr>
                      <w:color w:val="auto"/>
                      <w:highlight w:val="none"/>
                    </w:rPr>
                  </w:pPr>
                </w:p>
              </w:tc>
              <w:tc>
                <w:tcPr>
                  <w:tcW w:w="266" w:type="pct"/>
                  <w:vMerge w:val="continue"/>
                  <w:vAlign w:val="center"/>
                </w:tcPr>
                <w:p w14:paraId="1734A727">
                  <w:pPr>
                    <w:pStyle w:val="76"/>
                    <w:tabs>
                      <w:tab w:val="left" w:pos="250"/>
                    </w:tabs>
                    <w:spacing w:line="240" w:lineRule="auto"/>
                    <w:ind w:firstLine="0"/>
                    <w:jc w:val="center"/>
                    <w:rPr>
                      <w:color w:val="auto"/>
                      <w:highlight w:val="none"/>
                    </w:rPr>
                  </w:pPr>
                </w:p>
              </w:tc>
              <w:tc>
                <w:tcPr>
                  <w:tcW w:w="277" w:type="pct"/>
                  <w:vMerge w:val="continue"/>
                  <w:vAlign w:val="center"/>
                </w:tcPr>
                <w:p w14:paraId="65ABFA23">
                  <w:pPr>
                    <w:pStyle w:val="76"/>
                    <w:tabs>
                      <w:tab w:val="left" w:pos="250"/>
                    </w:tabs>
                    <w:spacing w:line="240" w:lineRule="auto"/>
                    <w:ind w:firstLine="0"/>
                    <w:jc w:val="center"/>
                    <w:rPr>
                      <w:color w:val="auto"/>
                      <w:highlight w:val="none"/>
                    </w:rPr>
                  </w:pPr>
                </w:p>
              </w:tc>
              <w:tc>
                <w:tcPr>
                  <w:tcW w:w="288" w:type="pct"/>
                  <w:vMerge w:val="continue"/>
                  <w:vAlign w:val="center"/>
                </w:tcPr>
                <w:p w14:paraId="2AA1CDEC">
                  <w:pPr>
                    <w:pStyle w:val="76"/>
                    <w:tabs>
                      <w:tab w:val="left" w:pos="250"/>
                    </w:tabs>
                    <w:spacing w:line="240" w:lineRule="auto"/>
                    <w:ind w:firstLine="0"/>
                    <w:jc w:val="center"/>
                    <w:rPr>
                      <w:color w:val="auto"/>
                      <w:highlight w:val="none"/>
                    </w:rPr>
                  </w:pPr>
                </w:p>
              </w:tc>
              <w:tc>
                <w:tcPr>
                  <w:tcW w:w="1861" w:type="pct"/>
                  <w:vAlign w:val="center"/>
                </w:tcPr>
                <w:p w14:paraId="4FFD8F5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w:t>
                  </w:r>
                </w:p>
                <w:p w14:paraId="25F481E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城市污水集中处理率≥90%；生活垃圾处理率100%，其中生活垃圾无害化处理率100%；工业废气处理率≥90%；工业废水处理率≥95%；工业废水排放达标率≥100%；工业固体废物处置率≥100%，其中，危险废物处置率100%；烟尘控制区覆盖率≥90%；汽车尾气达标率≥80%。</w:t>
                  </w:r>
                </w:p>
                <w:p w14:paraId="1846DA3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5.2大气环境高排放重点管控区的污染物排放管控</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232F8F7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5.5水环境工业污染重点管控区的污染物排放管控</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tc>
              <w:tc>
                <w:tcPr>
                  <w:tcW w:w="1500" w:type="pct"/>
                  <w:vAlign w:val="center"/>
                </w:tcPr>
                <w:p w14:paraId="51A871D2">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本项目外排废水主要为生活废水，依托厂内现有化粪池，生活废水经化粪池预处理后由附近村民定期清运；喷砂废气经布袋除尘器处理后的废气经15m排气筒（DA001）有组织达标排放；喷涂废气先经“密闭喷漆房+干式纸盒过滤器”进行收集，固化废气同步通过“密闭烘干房”收集，所有收集后的废气经支管道汇入主管道后，统一采用“活性炭吸附脱附+催化燃烧（电助燃，风机风量为30000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h）”工艺处理，处理后通过15m高排气筒（DA002）有组织排放；一般固废主要为收尘灰、废棕刚玉砂，暂存于一般固废暂存区，定期外售于物资回收公司；危险废物主要为废漆桶、废漆渣、收集的喷漆颗粒物及废干式纸盒过滤器、废活性炭、废催化剂、废机油及废油桶、废含油抹布及手套分类收集后妥善暂存于危险废物贮存库（位于车间内西南侧，占地面积为20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），交由有资质单位进行处理；员工日常生活产生的生活垃圾，厂区设置垃圾桶，生活垃圾集中收集后，交由环卫部门统一处理。</w:t>
                  </w:r>
                </w:p>
                <w:p w14:paraId="164DEA08">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5.2大气环境高排放重点管控区的污染物排放管控</w:t>
                  </w:r>
                  <w:r>
                    <w:rPr>
                      <w:rFonts w:hint="eastAsia" w:ascii="Times New Roman" w:hAnsi="Times New Roman" w:eastAsia="宋体" w:cs="Times New Roman"/>
                      <w:color w:val="auto"/>
                      <w:sz w:val="21"/>
                      <w:szCs w:val="21"/>
                      <w:highlight w:val="none"/>
                      <w:lang w:val="en-US" w:eastAsia="zh-CN"/>
                    </w:rPr>
                    <w:t>”，本项目为金属件加工及表面处理项目（产污工序：抛丸、喷涂；产品：汽车车架、石油井架等金属件），不属于玻璃、陶瓷、电力、水泥等行业，大气污染物主要为颗粒物、非甲烷总烃、甲苯、二甲苯（无氮氧化物）；所用水性漆、油性漆VOC含量（详见附件7-8）均符合低VOC要求；项目属于工业涂装行业，挥发性有机污染物经密闭喷漆房（配干式纸盒过滤器）、密闭烘干房收集后，通过“活性炭吸附脱附+催化燃烧（电助燃，风量30000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/h）”处理，由15m高排气筒（DA002）排放，非甲烷总烃、甲苯及二甲苯分别满足《重污染天气重点行业应急减排措施制定技术指南》（环办大气函〔2020〕340号）、《挥发性有机物排放控制标准》（DB61/T 1061-2017）限值要求。</w:t>
                  </w:r>
                </w:p>
                <w:p w14:paraId="297D544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5.5水环境工业污染重点管控区的污染物排放管控</w:t>
                  </w:r>
                  <w:r>
                    <w:rPr>
                      <w:rFonts w:hint="eastAsia" w:ascii="Times New Roman" w:hAnsi="Times New Roman" w:eastAsia="宋体" w:cs="Times New Roman"/>
                      <w:color w:val="auto"/>
                      <w:sz w:val="21"/>
                      <w:szCs w:val="21"/>
                      <w:highlight w:val="none"/>
                      <w:lang w:val="en-US" w:eastAsia="zh-CN"/>
                    </w:rPr>
                    <w:t>”，本项目外排废水主要为生活污水，依托厂内现有化粪池，生活废水经化粪池预处理后由附近村民定期清运。</w:t>
                  </w:r>
                </w:p>
              </w:tc>
              <w:tc>
                <w:tcPr>
                  <w:tcW w:w="208" w:type="pct"/>
                  <w:vAlign w:val="center"/>
                </w:tcPr>
                <w:p w14:paraId="14269BF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0A7AC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trPr>
              <w:tc>
                <w:tcPr>
                  <w:tcW w:w="160" w:type="pct"/>
                  <w:vMerge w:val="continue"/>
                  <w:vAlign w:val="center"/>
                </w:tcPr>
                <w:p w14:paraId="21DE7124">
                  <w:pPr>
                    <w:pStyle w:val="76"/>
                    <w:tabs>
                      <w:tab w:val="left" w:pos="250"/>
                    </w:tabs>
                    <w:spacing w:line="240" w:lineRule="auto"/>
                    <w:ind w:firstLine="0"/>
                    <w:jc w:val="center"/>
                    <w:rPr>
                      <w:color w:val="auto"/>
                      <w:highlight w:val="none"/>
                    </w:rPr>
                  </w:pPr>
                </w:p>
              </w:tc>
              <w:tc>
                <w:tcPr>
                  <w:tcW w:w="278" w:type="pct"/>
                  <w:vMerge w:val="continue"/>
                  <w:vAlign w:val="center"/>
                </w:tcPr>
                <w:p w14:paraId="5C1E4DA0">
                  <w:pPr>
                    <w:pStyle w:val="76"/>
                    <w:tabs>
                      <w:tab w:val="left" w:pos="250"/>
                    </w:tabs>
                    <w:spacing w:line="240" w:lineRule="auto"/>
                    <w:ind w:firstLine="0"/>
                    <w:jc w:val="center"/>
                    <w:rPr>
                      <w:color w:val="auto"/>
                      <w:highlight w:val="none"/>
                    </w:rPr>
                  </w:pPr>
                </w:p>
              </w:tc>
              <w:tc>
                <w:tcPr>
                  <w:tcW w:w="158" w:type="pct"/>
                  <w:vMerge w:val="continue"/>
                  <w:vAlign w:val="center"/>
                </w:tcPr>
                <w:p w14:paraId="0E1FF8CE">
                  <w:pPr>
                    <w:pStyle w:val="76"/>
                    <w:tabs>
                      <w:tab w:val="left" w:pos="250"/>
                    </w:tabs>
                    <w:spacing w:line="240" w:lineRule="auto"/>
                    <w:ind w:firstLine="0"/>
                    <w:jc w:val="center"/>
                    <w:rPr>
                      <w:color w:val="auto"/>
                      <w:highlight w:val="none"/>
                    </w:rPr>
                  </w:pPr>
                </w:p>
              </w:tc>
              <w:tc>
                <w:tcPr>
                  <w:tcW w:w="266" w:type="pct"/>
                  <w:vMerge w:val="continue"/>
                  <w:vAlign w:val="center"/>
                </w:tcPr>
                <w:p w14:paraId="0178F572">
                  <w:pPr>
                    <w:pStyle w:val="76"/>
                    <w:tabs>
                      <w:tab w:val="left" w:pos="250"/>
                    </w:tabs>
                    <w:spacing w:line="240" w:lineRule="auto"/>
                    <w:ind w:firstLine="0"/>
                    <w:jc w:val="center"/>
                    <w:rPr>
                      <w:color w:val="auto"/>
                      <w:highlight w:val="none"/>
                    </w:rPr>
                  </w:pPr>
                </w:p>
              </w:tc>
              <w:tc>
                <w:tcPr>
                  <w:tcW w:w="277" w:type="pct"/>
                  <w:vMerge w:val="continue"/>
                  <w:vAlign w:val="center"/>
                </w:tcPr>
                <w:p w14:paraId="277A01EC">
                  <w:pPr>
                    <w:pStyle w:val="76"/>
                    <w:tabs>
                      <w:tab w:val="left" w:pos="250"/>
                    </w:tabs>
                    <w:spacing w:line="240" w:lineRule="auto"/>
                    <w:ind w:firstLine="0"/>
                    <w:jc w:val="center"/>
                    <w:rPr>
                      <w:color w:val="auto"/>
                      <w:highlight w:val="none"/>
                    </w:rPr>
                  </w:pPr>
                </w:p>
              </w:tc>
              <w:tc>
                <w:tcPr>
                  <w:tcW w:w="288" w:type="pct"/>
                  <w:vAlign w:val="center"/>
                </w:tcPr>
                <w:p w14:paraId="3006F341">
                  <w:pPr>
                    <w:pStyle w:val="76"/>
                    <w:tabs>
                      <w:tab w:val="left" w:pos="250"/>
                    </w:tabs>
                    <w:spacing w:line="240" w:lineRule="auto"/>
                    <w:ind w:firstLine="0"/>
                    <w:jc w:val="center"/>
                    <w:rPr>
                      <w:rFonts w:hint="eastAsia"/>
                      <w:color w:val="auto"/>
                      <w:sz w:val="21"/>
                      <w:szCs w:val="21"/>
                      <w:highlight w:val="none"/>
                    </w:rPr>
                  </w:pPr>
                  <w:r>
                    <w:rPr>
                      <w:rFonts w:hint="eastAsia"/>
                      <w:color w:val="auto"/>
                      <w:sz w:val="21"/>
                      <w:szCs w:val="21"/>
                      <w:highlight w:val="none"/>
                    </w:rPr>
                    <w:t>环境</w:t>
                  </w:r>
                </w:p>
                <w:p w14:paraId="6B4EA8B3">
                  <w:pPr>
                    <w:pStyle w:val="76"/>
                    <w:tabs>
                      <w:tab w:val="left" w:pos="250"/>
                    </w:tabs>
                    <w:spacing w:line="240" w:lineRule="auto"/>
                    <w:ind w:firstLine="0"/>
                    <w:jc w:val="center"/>
                    <w:rPr>
                      <w:rFonts w:hint="eastAsia"/>
                      <w:color w:val="auto"/>
                      <w:sz w:val="21"/>
                      <w:szCs w:val="21"/>
                      <w:highlight w:val="none"/>
                    </w:rPr>
                  </w:pPr>
                  <w:r>
                    <w:rPr>
                      <w:rFonts w:hint="eastAsia"/>
                      <w:color w:val="auto"/>
                      <w:sz w:val="21"/>
                      <w:szCs w:val="21"/>
                      <w:highlight w:val="none"/>
                    </w:rPr>
                    <w:t>风险</w:t>
                  </w:r>
                </w:p>
                <w:p w14:paraId="1E0A9A13">
                  <w:pPr>
                    <w:pStyle w:val="76"/>
                    <w:tabs>
                      <w:tab w:val="left" w:pos="250"/>
                    </w:tabs>
                    <w:spacing w:line="240" w:lineRule="auto"/>
                    <w:ind w:firstLine="0"/>
                    <w:jc w:val="center"/>
                    <w:rPr>
                      <w:color w:val="auto"/>
                      <w:sz w:val="21"/>
                      <w:szCs w:val="21"/>
                      <w:highlight w:val="none"/>
                    </w:rPr>
                  </w:pPr>
                  <w:r>
                    <w:rPr>
                      <w:rFonts w:hint="eastAsia"/>
                      <w:color w:val="auto"/>
                      <w:sz w:val="21"/>
                      <w:szCs w:val="21"/>
                      <w:highlight w:val="none"/>
                    </w:rPr>
                    <w:t>防控</w:t>
                  </w:r>
                </w:p>
              </w:tc>
              <w:tc>
                <w:tcPr>
                  <w:tcW w:w="1861" w:type="pct"/>
                  <w:vAlign w:val="center"/>
                </w:tcPr>
                <w:p w14:paraId="2B7BCE6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w:t>
                  </w:r>
                </w:p>
                <w:p w14:paraId="629337B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5.9建设用地污染风险重点管控区的环境风险防控</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tc>
              <w:tc>
                <w:tcPr>
                  <w:tcW w:w="1500" w:type="pct"/>
                  <w:vAlign w:val="center"/>
                </w:tcPr>
                <w:p w14:paraId="5EB352D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5.9建设用地污染风险重点管控区的环境风险防控</w:t>
                  </w:r>
                  <w:r>
                    <w:rPr>
                      <w:rFonts w:hint="eastAsia" w:ascii="Times New Roman" w:hAnsi="Times New Roman" w:eastAsia="宋体" w:cs="Times New Roman"/>
                      <w:color w:val="auto"/>
                      <w:sz w:val="21"/>
                      <w:szCs w:val="21"/>
                      <w:highlight w:val="none"/>
                      <w:lang w:val="en-US" w:eastAsia="zh-CN"/>
                    </w:rPr>
                    <w:t>”，本项目用地性质为工业用地，不涉及用地用途变更。</w:t>
                  </w:r>
                </w:p>
              </w:tc>
              <w:tc>
                <w:tcPr>
                  <w:tcW w:w="208" w:type="pct"/>
                  <w:vAlign w:val="center"/>
                </w:tcPr>
                <w:p w14:paraId="024C127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23060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trPr>
              <w:tc>
                <w:tcPr>
                  <w:tcW w:w="160" w:type="pct"/>
                  <w:vMerge w:val="continue"/>
                  <w:vAlign w:val="center"/>
                </w:tcPr>
                <w:p w14:paraId="1201B206">
                  <w:pPr>
                    <w:pStyle w:val="76"/>
                    <w:tabs>
                      <w:tab w:val="left" w:pos="250"/>
                    </w:tabs>
                    <w:spacing w:line="240" w:lineRule="auto"/>
                    <w:ind w:firstLine="0"/>
                    <w:jc w:val="center"/>
                    <w:rPr>
                      <w:color w:val="auto"/>
                      <w:highlight w:val="none"/>
                    </w:rPr>
                  </w:pPr>
                </w:p>
              </w:tc>
              <w:tc>
                <w:tcPr>
                  <w:tcW w:w="278" w:type="pct"/>
                  <w:vMerge w:val="continue"/>
                  <w:vAlign w:val="center"/>
                </w:tcPr>
                <w:p w14:paraId="0B3E5023">
                  <w:pPr>
                    <w:pStyle w:val="76"/>
                    <w:tabs>
                      <w:tab w:val="left" w:pos="250"/>
                    </w:tabs>
                    <w:spacing w:line="240" w:lineRule="auto"/>
                    <w:ind w:firstLine="0"/>
                    <w:jc w:val="center"/>
                    <w:rPr>
                      <w:color w:val="auto"/>
                      <w:highlight w:val="none"/>
                    </w:rPr>
                  </w:pPr>
                </w:p>
              </w:tc>
              <w:tc>
                <w:tcPr>
                  <w:tcW w:w="158" w:type="pct"/>
                  <w:vMerge w:val="continue"/>
                  <w:vAlign w:val="center"/>
                </w:tcPr>
                <w:p w14:paraId="0296745D">
                  <w:pPr>
                    <w:pStyle w:val="76"/>
                    <w:tabs>
                      <w:tab w:val="left" w:pos="250"/>
                    </w:tabs>
                    <w:spacing w:line="240" w:lineRule="auto"/>
                    <w:ind w:firstLine="0"/>
                    <w:jc w:val="center"/>
                    <w:rPr>
                      <w:color w:val="auto"/>
                      <w:highlight w:val="none"/>
                    </w:rPr>
                  </w:pPr>
                </w:p>
              </w:tc>
              <w:tc>
                <w:tcPr>
                  <w:tcW w:w="266" w:type="pct"/>
                  <w:vMerge w:val="continue"/>
                  <w:vAlign w:val="center"/>
                </w:tcPr>
                <w:p w14:paraId="3234E6D7">
                  <w:pPr>
                    <w:pStyle w:val="76"/>
                    <w:tabs>
                      <w:tab w:val="left" w:pos="250"/>
                    </w:tabs>
                    <w:spacing w:line="240" w:lineRule="auto"/>
                    <w:ind w:firstLine="0"/>
                    <w:jc w:val="center"/>
                    <w:rPr>
                      <w:color w:val="auto"/>
                      <w:highlight w:val="none"/>
                    </w:rPr>
                  </w:pPr>
                </w:p>
              </w:tc>
              <w:tc>
                <w:tcPr>
                  <w:tcW w:w="277" w:type="pct"/>
                  <w:vMerge w:val="continue"/>
                  <w:vAlign w:val="center"/>
                </w:tcPr>
                <w:p w14:paraId="4174E06D">
                  <w:pPr>
                    <w:pStyle w:val="76"/>
                    <w:tabs>
                      <w:tab w:val="left" w:pos="250"/>
                    </w:tabs>
                    <w:spacing w:line="240" w:lineRule="auto"/>
                    <w:ind w:firstLine="0"/>
                    <w:jc w:val="center"/>
                    <w:rPr>
                      <w:color w:val="auto"/>
                      <w:highlight w:val="none"/>
                    </w:rPr>
                  </w:pPr>
                </w:p>
              </w:tc>
              <w:tc>
                <w:tcPr>
                  <w:tcW w:w="288" w:type="pct"/>
                  <w:vMerge w:val="restart"/>
                  <w:vAlign w:val="center"/>
                </w:tcPr>
                <w:p w14:paraId="30941E18">
                  <w:pPr>
                    <w:pStyle w:val="76"/>
                    <w:tabs>
                      <w:tab w:val="left" w:pos="250"/>
                    </w:tabs>
                    <w:spacing w:line="240" w:lineRule="auto"/>
                    <w:ind w:firstLine="0"/>
                    <w:jc w:val="center"/>
                    <w:rPr>
                      <w:rFonts w:hint="eastAsia"/>
                      <w:color w:val="auto"/>
                      <w:sz w:val="21"/>
                      <w:szCs w:val="21"/>
                      <w:highlight w:val="none"/>
                    </w:rPr>
                  </w:pPr>
                  <w:r>
                    <w:rPr>
                      <w:rFonts w:hint="eastAsia"/>
                      <w:color w:val="auto"/>
                      <w:sz w:val="21"/>
                      <w:szCs w:val="21"/>
                      <w:highlight w:val="none"/>
                    </w:rPr>
                    <w:t>资源</w:t>
                  </w:r>
                </w:p>
                <w:p w14:paraId="3AB3A06F">
                  <w:pPr>
                    <w:pStyle w:val="76"/>
                    <w:tabs>
                      <w:tab w:val="left" w:pos="250"/>
                    </w:tabs>
                    <w:spacing w:line="240" w:lineRule="auto"/>
                    <w:ind w:firstLine="0"/>
                    <w:jc w:val="center"/>
                    <w:rPr>
                      <w:rFonts w:hint="eastAsia"/>
                      <w:color w:val="auto"/>
                      <w:sz w:val="21"/>
                      <w:szCs w:val="21"/>
                      <w:highlight w:val="none"/>
                    </w:rPr>
                  </w:pPr>
                  <w:r>
                    <w:rPr>
                      <w:rFonts w:hint="eastAsia"/>
                      <w:color w:val="auto"/>
                      <w:sz w:val="21"/>
                      <w:szCs w:val="21"/>
                      <w:highlight w:val="none"/>
                    </w:rPr>
                    <w:t>开发</w:t>
                  </w:r>
                </w:p>
                <w:p w14:paraId="6FAF425D">
                  <w:pPr>
                    <w:pStyle w:val="76"/>
                    <w:tabs>
                      <w:tab w:val="left" w:pos="250"/>
                    </w:tabs>
                    <w:spacing w:line="240" w:lineRule="auto"/>
                    <w:ind w:firstLine="0"/>
                    <w:jc w:val="center"/>
                    <w:rPr>
                      <w:rFonts w:hint="eastAsia"/>
                      <w:color w:val="auto"/>
                      <w:sz w:val="21"/>
                      <w:szCs w:val="21"/>
                      <w:highlight w:val="none"/>
                    </w:rPr>
                  </w:pPr>
                  <w:r>
                    <w:rPr>
                      <w:rFonts w:hint="eastAsia"/>
                      <w:color w:val="auto"/>
                      <w:sz w:val="21"/>
                      <w:szCs w:val="21"/>
                      <w:highlight w:val="none"/>
                    </w:rPr>
                    <w:t>效率</w:t>
                  </w:r>
                </w:p>
                <w:p w14:paraId="726C3A3E">
                  <w:pPr>
                    <w:pStyle w:val="76"/>
                    <w:tabs>
                      <w:tab w:val="left" w:pos="250"/>
                    </w:tabs>
                    <w:spacing w:line="240" w:lineRule="auto"/>
                    <w:ind w:firstLine="0"/>
                    <w:jc w:val="center"/>
                    <w:rPr>
                      <w:rFonts w:hint="eastAsia"/>
                      <w:color w:val="auto"/>
                      <w:sz w:val="21"/>
                      <w:szCs w:val="21"/>
                      <w:highlight w:val="none"/>
                    </w:rPr>
                  </w:pPr>
                  <w:r>
                    <w:rPr>
                      <w:rFonts w:hint="eastAsia"/>
                      <w:color w:val="auto"/>
                      <w:sz w:val="21"/>
                      <w:szCs w:val="21"/>
                      <w:highlight w:val="none"/>
                    </w:rPr>
                    <w:t>要求</w:t>
                  </w:r>
                </w:p>
              </w:tc>
              <w:tc>
                <w:tcPr>
                  <w:tcW w:w="1861" w:type="pct"/>
                  <w:vAlign w:val="center"/>
                </w:tcPr>
                <w:p w14:paraId="214D18B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生态用水补给区管控分区：</w:t>
                  </w:r>
                </w:p>
                <w:p w14:paraId="039607B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1.加强生态流量日常监管，提高枯水期和关键期生态流量，探索生态流量联合监管机制，维持河道生态系统稳定。</w:t>
                  </w:r>
                </w:p>
                <w:p w14:paraId="30EF3D7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2.水资源配置应首先考虑生态用水，保护修复水生态环境。已成工程通过水源置换、退减被挤占的河道内生态环境用水，规划工程应在保障河道生态环境用水的前提下，进行合理开发。</w:t>
                  </w:r>
                </w:p>
                <w:p w14:paraId="19D84C6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在保护生态环境和水资源可持续利用的前提下，确保河道内生态用水的要求并兼顾河道内生产用水需求，合理确定河道外用水消耗量不超过河流水系的水资源可利用量。严格执行用水总量指标，在用水总量控制的前提下，逐步退还被挤占的河道内生态环境用水。</w:t>
                  </w:r>
                </w:p>
                <w:p w14:paraId="06B2F46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4.将河湖生态流量保障目标落实纳入水资源调度方案和年度调度计划，以重要水利水电工程和水资源配置工程为重点，实施水资源统一调度，落实水利水电工程生态流量下泄措施。</w:t>
                  </w:r>
                </w:p>
              </w:tc>
              <w:tc>
                <w:tcPr>
                  <w:tcW w:w="1500" w:type="pct"/>
                  <w:vAlign w:val="center"/>
                </w:tcPr>
                <w:p w14:paraId="4B5A61B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本项目用水由东星村供水系统供给。不涉及河道取水。</w:t>
                  </w:r>
                </w:p>
              </w:tc>
              <w:tc>
                <w:tcPr>
                  <w:tcW w:w="208" w:type="pct"/>
                  <w:vAlign w:val="center"/>
                </w:tcPr>
                <w:p w14:paraId="4F0768B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2850C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trPr>
              <w:tc>
                <w:tcPr>
                  <w:tcW w:w="160" w:type="pct"/>
                  <w:vMerge w:val="continue"/>
                  <w:vAlign w:val="center"/>
                </w:tcPr>
                <w:p w14:paraId="458CABE7">
                  <w:pPr>
                    <w:pStyle w:val="76"/>
                    <w:tabs>
                      <w:tab w:val="left" w:pos="250"/>
                    </w:tabs>
                    <w:spacing w:line="240" w:lineRule="auto"/>
                    <w:ind w:firstLine="0"/>
                    <w:jc w:val="center"/>
                    <w:rPr>
                      <w:color w:val="auto"/>
                      <w:highlight w:val="none"/>
                    </w:rPr>
                  </w:pPr>
                </w:p>
              </w:tc>
              <w:tc>
                <w:tcPr>
                  <w:tcW w:w="278" w:type="pct"/>
                  <w:vMerge w:val="continue"/>
                  <w:vAlign w:val="center"/>
                </w:tcPr>
                <w:p w14:paraId="50CAD364">
                  <w:pPr>
                    <w:pStyle w:val="76"/>
                    <w:tabs>
                      <w:tab w:val="left" w:pos="250"/>
                    </w:tabs>
                    <w:spacing w:line="240" w:lineRule="auto"/>
                    <w:ind w:firstLine="0"/>
                    <w:jc w:val="center"/>
                    <w:rPr>
                      <w:color w:val="auto"/>
                      <w:highlight w:val="none"/>
                    </w:rPr>
                  </w:pPr>
                </w:p>
              </w:tc>
              <w:tc>
                <w:tcPr>
                  <w:tcW w:w="158" w:type="pct"/>
                  <w:vMerge w:val="continue"/>
                  <w:vAlign w:val="center"/>
                </w:tcPr>
                <w:p w14:paraId="20BCFB04">
                  <w:pPr>
                    <w:pStyle w:val="76"/>
                    <w:tabs>
                      <w:tab w:val="left" w:pos="250"/>
                    </w:tabs>
                    <w:spacing w:line="240" w:lineRule="auto"/>
                    <w:ind w:firstLine="0"/>
                    <w:jc w:val="center"/>
                    <w:rPr>
                      <w:color w:val="auto"/>
                      <w:highlight w:val="none"/>
                    </w:rPr>
                  </w:pPr>
                </w:p>
              </w:tc>
              <w:tc>
                <w:tcPr>
                  <w:tcW w:w="266" w:type="pct"/>
                  <w:vMerge w:val="continue"/>
                  <w:vAlign w:val="center"/>
                </w:tcPr>
                <w:p w14:paraId="24330545">
                  <w:pPr>
                    <w:pStyle w:val="76"/>
                    <w:tabs>
                      <w:tab w:val="left" w:pos="250"/>
                    </w:tabs>
                    <w:spacing w:line="240" w:lineRule="auto"/>
                    <w:ind w:firstLine="0"/>
                    <w:jc w:val="center"/>
                    <w:rPr>
                      <w:color w:val="auto"/>
                      <w:highlight w:val="none"/>
                    </w:rPr>
                  </w:pPr>
                </w:p>
              </w:tc>
              <w:tc>
                <w:tcPr>
                  <w:tcW w:w="277" w:type="pct"/>
                  <w:vMerge w:val="continue"/>
                  <w:vAlign w:val="center"/>
                </w:tcPr>
                <w:p w14:paraId="68E5E6EA">
                  <w:pPr>
                    <w:pStyle w:val="76"/>
                    <w:tabs>
                      <w:tab w:val="left" w:pos="250"/>
                    </w:tabs>
                    <w:spacing w:line="240" w:lineRule="auto"/>
                    <w:ind w:firstLine="0"/>
                    <w:jc w:val="center"/>
                    <w:rPr>
                      <w:color w:val="auto"/>
                      <w:highlight w:val="none"/>
                    </w:rPr>
                  </w:pPr>
                </w:p>
              </w:tc>
              <w:tc>
                <w:tcPr>
                  <w:tcW w:w="288" w:type="pct"/>
                  <w:vMerge w:val="continue"/>
                  <w:vAlign w:val="center"/>
                </w:tcPr>
                <w:p w14:paraId="73F2354A">
                  <w:pPr>
                    <w:pStyle w:val="76"/>
                    <w:tabs>
                      <w:tab w:val="left" w:pos="250"/>
                    </w:tabs>
                    <w:spacing w:line="240" w:lineRule="auto"/>
                    <w:ind w:firstLine="0"/>
                    <w:jc w:val="center"/>
                    <w:rPr>
                      <w:rFonts w:hint="eastAsia"/>
                      <w:color w:val="auto"/>
                      <w:sz w:val="21"/>
                      <w:szCs w:val="21"/>
                      <w:highlight w:val="none"/>
                    </w:rPr>
                  </w:pPr>
                </w:p>
              </w:tc>
              <w:tc>
                <w:tcPr>
                  <w:tcW w:w="1861" w:type="pct"/>
                  <w:vAlign w:val="center"/>
                </w:tcPr>
                <w:p w14:paraId="1C2CD91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土地资源重点管控区：</w:t>
                  </w:r>
                </w:p>
                <w:p w14:paraId="676B4C5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按照布局集中、用地集约、产业集聚、效益集显的原则，重点依托省级以上开发区、县域工业集中区等，推进战略性新兴产业、先进制造业、生产性服务业等产业项目在工业产业区块内集中布局。严格控制在园区外安排新增工业用地。确需在园区外安排重大或有特殊工艺要求工业项目的，须加强科学论证。</w:t>
                  </w:r>
                </w:p>
                <w:p w14:paraId="55C6ECE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2.严格用地准入管理。严格执行自然资源开发利用限制和禁止目录、建设用地定额标准和市场准入负面清单。</w:t>
                  </w:r>
                </w:p>
              </w:tc>
              <w:tc>
                <w:tcPr>
                  <w:tcW w:w="1500" w:type="pct"/>
                  <w:vAlign w:val="center"/>
                </w:tcPr>
                <w:p w14:paraId="7118A807">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1.本项目位于陕西省宝鸡市岐山县蔡家坡镇五丈原社区东星村，在</w:t>
                  </w:r>
                  <w:r>
                    <w:rPr>
                      <w:rFonts w:hint="default" w:ascii="Times New Roman" w:hAnsi="Times New Roman" w:eastAsia="宋体" w:cs="Times New Roman"/>
                      <w:color w:val="auto"/>
                      <w:sz w:val="21"/>
                      <w:szCs w:val="21"/>
                      <w:highlight w:val="none"/>
                      <w:lang w:val="en-US" w:eastAsia="zh-CN"/>
                    </w:rPr>
                    <w:t>蔡家坡经济技术开发区</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区块二</w:t>
                  </w:r>
                  <w:r>
                    <w:rPr>
                      <w:rFonts w:hint="eastAsia" w:ascii="Times New Roman" w:hAnsi="Times New Roman" w:eastAsia="宋体" w:cs="Times New Roman"/>
                      <w:color w:val="auto"/>
                      <w:sz w:val="21"/>
                      <w:szCs w:val="21"/>
                      <w:highlight w:val="none"/>
                      <w:lang w:val="en-US" w:eastAsia="zh-CN"/>
                    </w:rPr>
                    <w:t>范围内，用地性质为工业用地，用地用途未改变；</w:t>
                  </w:r>
                </w:p>
                <w:p w14:paraId="4BDB150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2.本项目为</w:t>
                  </w:r>
                  <w:r>
                    <w:rPr>
                      <w:rFonts w:hint="default" w:ascii="Times New Roman" w:hAnsi="Times New Roman" w:eastAsia="宋体" w:cs="Times New Roman"/>
                      <w:color w:val="auto"/>
                      <w:sz w:val="21"/>
                      <w:szCs w:val="21"/>
                      <w:highlight w:val="none"/>
                      <w:lang w:val="en-US" w:eastAsia="zh-CN"/>
                    </w:rPr>
                    <w:t>金属件加工及表面处理项目，主要产污工序为</w:t>
                  </w:r>
                  <w:r>
                    <w:rPr>
                      <w:rFonts w:hint="eastAsia" w:ascii="Times New Roman" w:hAnsi="Times New Roman" w:eastAsia="宋体" w:cs="Times New Roman"/>
                      <w:color w:val="auto"/>
                      <w:sz w:val="21"/>
                      <w:szCs w:val="21"/>
                      <w:highlight w:val="none"/>
                      <w:lang w:val="en-US" w:eastAsia="zh-CN"/>
                    </w:rPr>
                    <w:t>抛丸、喷涂，主要产品为汽车车架、石油井架、其他金属加工件，对照《产业结构调整指导目录（2024年本）》，该行业未被列入鼓励类、限制类或淘汰类目录，因此本项目属于允许类项目；对照《市场准入负面清单（2025年版）》，本项目不涉及禁止事项。</w:t>
                  </w:r>
                </w:p>
              </w:tc>
              <w:tc>
                <w:tcPr>
                  <w:tcW w:w="208" w:type="pct"/>
                  <w:vAlign w:val="center"/>
                </w:tcPr>
                <w:p w14:paraId="0005A41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p>
              </w:tc>
            </w:tr>
            <w:tr w14:paraId="6B975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trPr>
              <w:tc>
                <w:tcPr>
                  <w:tcW w:w="160" w:type="pct"/>
                  <w:vMerge w:val="continue"/>
                  <w:vAlign w:val="center"/>
                </w:tcPr>
                <w:p w14:paraId="2C8839B5">
                  <w:pPr>
                    <w:pStyle w:val="76"/>
                    <w:tabs>
                      <w:tab w:val="left" w:pos="250"/>
                    </w:tabs>
                    <w:spacing w:line="240" w:lineRule="auto"/>
                    <w:ind w:firstLine="0"/>
                    <w:jc w:val="center"/>
                    <w:rPr>
                      <w:color w:val="auto"/>
                      <w:highlight w:val="none"/>
                    </w:rPr>
                  </w:pPr>
                </w:p>
              </w:tc>
              <w:tc>
                <w:tcPr>
                  <w:tcW w:w="278" w:type="pct"/>
                  <w:vMerge w:val="continue"/>
                  <w:vAlign w:val="center"/>
                </w:tcPr>
                <w:p w14:paraId="1A7DE11E">
                  <w:pPr>
                    <w:pStyle w:val="76"/>
                    <w:tabs>
                      <w:tab w:val="left" w:pos="250"/>
                    </w:tabs>
                    <w:spacing w:line="240" w:lineRule="auto"/>
                    <w:ind w:firstLine="0"/>
                    <w:jc w:val="center"/>
                    <w:rPr>
                      <w:color w:val="auto"/>
                      <w:highlight w:val="none"/>
                    </w:rPr>
                  </w:pPr>
                </w:p>
              </w:tc>
              <w:tc>
                <w:tcPr>
                  <w:tcW w:w="158" w:type="pct"/>
                  <w:vMerge w:val="continue"/>
                  <w:vAlign w:val="center"/>
                </w:tcPr>
                <w:p w14:paraId="71FE17F9">
                  <w:pPr>
                    <w:pStyle w:val="76"/>
                    <w:tabs>
                      <w:tab w:val="left" w:pos="250"/>
                    </w:tabs>
                    <w:spacing w:line="240" w:lineRule="auto"/>
                    <w:ind w:firstLine="0"/>
                    <w:jc w:val="center"/>
                    <w:rPr>
                      <w:color w:val="auto"/>
                      <w:highlight w:val="none"/>
                    </w:rPr>
                  </w:pPr>
                </w:p>
              </w:tc>
              <w:tc>
                <w:tcPr>
                  <w:tcW w:w="266" w:type="pct"/>
                  <w:vMerge w:val="continue"/>
                  <w:vAlign w:val="center"/>
                </w:tcPr>
                <w:p w14:paraId="36CE1EC6">
                  <w:pPr>
                    <w:pStyle w:val="76"/>
                    <w:tabs>
                      <w:tab w:val="left" w:pos="250"/>
                    </w:tabs>
                    <w:spacing w:line="240" w:lineRule="auto"/>
                    <w:ind w:firstLine="0"/>
                    <w:jc w:val="center"/>
                    <w:rPr>
                      <w:color w:val="auto"/>
                      <w:highlight w:val="none"/>
                    </w:rPr>
                  </w:pPr>
                </w:p>
              </w:tc>
              <w:tc>
                <w:tcPr>
                  <w:tcW w:w="277" w:type="pct"/>
                  <w:vMerge w:val="continue"/>
                  <w:vAlign w:val="center"/>
                </w:tcPr>
                <w:p w14:paraId="5CC8C4DD">
                  <w:pPr>
                    <w:pStyle w:val="76"/>
                    <w:tabs>
                      <w:tab w:val="left" w:pos="250"/>
                    </w:tabs>
                    <w:spacing w:line="240" w:lineRule="auto"/>
                    <w:ind w:firstLine="0"/>
                    <w:jc w:val="center"/>
                    <w:rPr>
                      <w:color w:val="auto"/>
                      <w:highlight w:val="none"/>
                    </w:rPr>
                  </w:pPr>
                </w:p>
              </w:tc>
              <w:tc>
                <w:tcPr>
                  <w:tcW w:w="288" w:type="pct"/>
                  <w:vMerge w:val="continue"/>
                  <w:vAlign w:val="center"/>
                </w:tcPr>
                <w:p w14:paraId="629E4EEC">
                  <w:pPr>
                    <w:pStyle w:val="76"/>
                    <w:tabs>
                      <w:tab w:val="left" w:pos="250"/>
                    </w:tabs>
                    <w:spacing w:line="240" w:lineRule="auto"/>
                    <w:ind w:firstLine="0"/>
                    <w:jc w:val="center"/>
                    <w:rPr>
                      <w:rFonts w:hint="eastAsia"/>
                      <w:color w:val="auto"/>
                      <w:sz w:val="21"/>
                      <w:szCs w:val="21"/>
                      <w:highlight w:val="none"/>
                    </w:rPr>
                  </w:pPr>
                </w:p>
              </w:tc>
              <w:tc>
                <w:tcPr>
                  <w:tcW w:w="1861" w:type="pct"/>
                  <w:vAlign w:val="center"/>
                </w:tcPr>
                <w:p w14:paraId="446BA91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蔡家坡经济技术开发区</w:t>
                  </w:r>
                </w:p>
                <w:p w14:paraId="5D5A66C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1.工业用水循环率≥90%；工业固体废物利用率≥100%。</w:t>
                  </w:r>
                </w:p>
                <w:p w14:paraId="5F974D6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5.10 生态用水补给区管控分区的资源利用效率要求</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521B3E9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5.12 土地资源重点管控区的资源利用效率要求</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；4.执行宝鸡市生态环境要素分区总体准入清单中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5.13 高污染燃料禁燃区的资源利用效率要求</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tc>
              <w:tc>
                <w:tcPr>
                  <w:tcW w:w="1500" w:type="pct"/>
                  <w:vAlign w:val="center"/>
                </w:tcPr>
                <w:p w14:paraId="7F329319">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本生产用水仅为水性漆稀释用水，此部分用水在工艺中挥发，不产生生产废水；本项目一般固废主要为收尘灰、废棕刚玉砂，暂存于一般固废暂存区，定期外售于物资回收公司；危险废物主要为废漆桶、废漆渣、收集的喷漆颗粒物及废干式纸盒过滤器、废活性炭、废催化剂、废机油及废油桶、废含油抹布及手套分类收集后妥善暂存于危险废物贮存库（位于车间内西南侧，占地面积为20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），交由有资质单位进行处理；员工日常生活产生的生活垃圾，厂区设置垃圾桶，生活垃圾集中收集后，交由环卫部门统一处理；</w:t>
                  </w:r>
                </w:p>
                <w:p w14:paraId="59B5BC19">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5.10 生态用水补给区管控分区的资源利用效率要求</w:t>
                  </w:r>
                  <w:r>
                    <w:rPr>
                      <w:rFonts w:hint="eastAsia" w:ascii="Times New Roman" w:hAnsi="Times New Roman" w:eastAsia="宋体" w:cs="Times New Roman"/>
                      <w:color w:val="auto"/>
                      <w:sz w:val="21"/>
                      <w:szCs w:val="21"/>
                      <w:highlight w:val="none"/>
                      <w:lang w:val="en-US" w:eastAsia="zh-CN"/>
                    </w:rPr>
                    <w:t>”，本项目用水由东星村供水系统供给。不涉及河道取水。</w:t>
                  </w:r>
                </w:p>
                <w:p w14:paraId="542FD9F4">
                  <w:pPr>
                    <w:pStyle w:val="76"/>
                    <w:tabs>
                      <w:tab w:val="left" w:pos="250"/>
                    </w:tabs>
                    <w:spacing w:line="240" w:lineRule="auto"/>
                    <w:ind w:firstLine="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5.12 土地资源重点管控区的资源利用效率要求</w:t>
                  </w:r>
                  <w:r>
                    <w:rPr>
                      <w:rFonts w:hint="eastAsia" w:ascii="Times New Roman" w:hAnsi="Times New Roman" w:eastAsia="宋体" w:cs="Times New Roman"/>
                      <w:color w:val="auto"/>
                      <w:sz w:val="21"/>
                      <w:szCs w:val="21"/>
                      <w:highlight w:val="none"/>
                      <w:lang w:val="en-US" w:eastAsia="zh-CN"/>
                    </w:rPr>
                    <w:t>”，本项目位于陕西省宝鸡市岐山县蔡家坡镇五丈原社区东星村，在</w:t>
                  </w:r>
                  <w:r>
                    <w:rPr>
                      <w:rFonts w:hint="default" w:ascii="Times New Roman" w:hAnsi="Times New Roman" w:eastAsia="宋体" w:cs="Times New Roman"/>
                      <w:color w:val="auto"/>
                      <w:sz w:val="21"/>
                      <w:szCs w:val="21"/>
                      <w:highlight w:val="none"/>
                      <w:lang w:val="en-US" w:eastAsia="zh-CN"/>
                    </w:rPr>
                    <w:t>蔡家坡经济技术开发区</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区块二</w:t>
                  </w:r>
                  <w:r>
                    <w:rPr>
                      <w:rFonts w:hint="eastAsia" w:ascii="Times New Roman" w:hAnsi="Times New Roman" w:eastAsia="宋体" w:cs="Times New Roman"/>
                      <w:color w:val="auto"/>
                      <w:sz w:val="21"/>
                      <w:szCs w:val="21"/>
                      <w:highlight w:val="none"/>
                      <w:lang w:val="en-US" w:eastAsia="zh-CN"/>
                    </w:rPr>
                    <w:t>范围内，用地性质为工业用地，用地用途未改变；本项目为</w:t>
                  </w:r>
                  <w:r>
                    <w:rPr>
                      <w:rFonts w:hint="default" w:ascii="Times New Roman" w:hAnsi="Times New Roman" w:eastAsia="宋体" w:cs="Times New Roman"/>
                      <w:color w:val="auto"/>
                      <w:sz w:val="21"/>
                      <w:szCs w:val="21"/>
                      <w:highlight w:val="none"/>
                      <w:lang w:val="en-US" w:eastAsia="zh-CN"/>
                    </w:rPr>
                    <w:t>金属件加工及表面处理项目，主要产污工序为</w:t>
                  </w:r>
                  <w:r>
                    <w:rPr>
                      <w:rFonts w:hint="eastAsia" w:ascii="Times New Roman" w:hAnsi="Times New Roman" w:eastAsia="宋体" w:cs="Times New Roman"/>
                      <w:color w:val="auto"/>
                      <w:sz w:val="21"/>
                      <w:szCs w:val="21"/>
                      <w:highlight w:val="none"/>
                      <w:lang w:val="en-US" w:eastAsia="zh-CN"/>
                    </w:rPr>
                    <w:t>抛丸、喷涂，主要产品为汽车车架、石油井架、其他金属加工件，对照《产业结构调整指导目录（2024年本）》，该行业未被列入鼓励类、限制类或淘汰类目录，因此本项目属于允许类项目；对照《市场准入负面清单（2025年版）》，本项目不涉及禁止事项；</w:t>
                  </w:r>
                </w:p>
                <w:p w14:paraId="3BB4C72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4.经分析《关于印发2023年宝鸡市生态环境分区管控调整方案的通知》（宝区环办〔2024〕1号）中“</w:t>
                  </w:r>
                  <w:r>
                    <w:rPr>
                      <w:rFonts w:hint="default" w:ascii="Times New Roman" w:hAnsi="Times New Roman" w:eastAsia="宋体" w:cs="Times New Roman"/>
                      <w:color w:val="auto"/>
                      <w:sz w:val="21"/>
                      <w:szCs w:val="21"/>
                      <w:highlight w:val="none"/>
                      <w:lang w:val="en-US" w:eastAsia="zh-CN"/>
                    </w:rPr>
                    <w:t>5.13 高污染燃料禁燃区的资源利用效率要求</w:t>
                  </w:r>
                  <w:r>
                    <w:rPr>
                      <w:rFonts w:hint="eastAsia" w:ascii="Times New Roman" w:hAnsi="Times New Roman" w:eastAsia="宋体" w:cs="Times New Roman"/>
                      <w:color w:val="auto"/>
                      <w:sz w:val="21"/>
                      <w:szCs w:val="21"/>
                      <w:highlight w:val="none"/>
                      <w:lang w:val="en-US" w:eastAsia="zh-CN"/>
                    </w:rPr>
                    <w:t>”，本项目不涉及燃料。</w:t>
                  </w:r>
                </w:p>
              </w:tc>
              <w:tc>
                <w:tcPr>
                  <w:tcW w:w="208" w:type="pct"/>
                  <w:vAlign w:val="center"/>
                </w:tcPr>
                <w:p w14:paraId="7E46EB5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p>
              </w:tc>
            </w:tr>
          </w:tbl>
          <w:p w14:paraId="58F2D6E2">
            <w:pPr>
              <w:pStyle w:val="7"/>
              <w:keepNext w:val="0"/>
              <w:keepLines w:val="0"/>
              <w:pageBreakBefore w:val="0"/>
              <w:widowControl w:val="0"/>
              <w:kinsoku/>
              <w:wordWrap/>
              <w:overflowPunct/>
              <w:topLinePunct/>
              <w:autoSpaceDE/>
              <w:autoSpaceDN/>
              <w:bidi w:val="0"/>
              <w:spacing w:line="360" w:lineRule="auto"/>
              <w:textAlignment w:val="auto"/>
              <w:rPr>
                <w:rFonts w:hint="default" w:ascii="Times New Roman" w:hAnsi="Times New Roman" w:cs="Times New Roman"/>
                <w:b/>
                <w:bCs/>
                <w:color w:val="auto"/>
                <w:sz w:val="24"/>
                <w:szCs w:val="32"/>
                <w:highlight w:val="none"/>
                <w:vertAlign w:val="baseline"/>
                <w:lang w:val="en-US" w:eastAsia="zh-CN"/>
              </w:rPr>
            </w:pPr>
          </w:p>
          <w:p w14:paraId="33873286">
            <w:pPr>
              <w:pStyle w:val="7"/>
              <w:keepNext w:val="0"/>
              <w:keepLines w:val="0"/>
              <w:pageBreakBefore w:val="0"/>
              <w:widowControl w:val="0"/>
              <w:kinsoku/>
              <w:wordWrap/>
              <w:overflowPunct/>
              <w:topLinePunct/>
              <w:autoSpaceDE/>
              <w:autoSpaceDN/>
              <w:bidi w:val="0"/>
              <w:spacing w:line="360" w:lineRule="auto"/>
              <w:textAlignment w:val="auto"/>
              <w:rPr>
                <w:rFonts w:hint="default" w:ascii="Times New Roman" w:hAnsi="Times New Roman" w:cs="Times New Roman"/>
                <w:b/>
                <w:bCs/>
                <w:color w:val="auto"/>
                <w:sz w:val="24"/>
                <w:szCs w:val="32"/>
                <w:highlight w:val="none"/>
                <w:vertAlign w:val="baseline"/>
                <w:lang w:val="en-US" w:eastAsia="zh-CN"/>
              </w:rPr>
            </w:pPr>
            <w:r>
              <w:rPr>
                <w:rFonts w:hint="default" w:ascii="Times New Roman" w:hAnsi="Times New Roman" w:cs="Times New Roman"/>
                <w:b/>
                <w:bCs/>
                <w:color w:val="auto"/>
                <w:sz w:val="24"/>
                <w:szCs w:val="32"/>
                <w:highlight w:val="none"/>
                <w:vertAlign w:val="baseline"/>
                <w:lang w:val="en-US" w:eastAsia="zh-CN"/>
              </w:rPr>
              <w:t>③</w:t>
            </w:r>
            <w:r>
              <w:rPr>
                <w:rFonts w:hint="eastAsia" w:cs="Times New Roman"/>
                <w:b/>
                <w:bCs/>
                <w:color w:val="auto"/>
                <w:sz w:val="24"/>
                <w:szCs w:val="32"/>
                <w:highlight w:val="none"/>
                <w:vertAlign w:val="baseline"/>
                <w:lang w:val="en-US" w:eastAsia="zh-CN"/>
              </w:rPr>
              <w:t>“</w:t>
            </w:r>
            <w:r>
              <w:rPr>
                <w:rFonts w:hint="default" w:ascii="Times New Roman" w:hAnsi="Times New Roman" w:cs="Times New Roman"/>
                <w:b/>
                <w:bCs/>
                <w:color w:val="auto"/>
                <w:sz w:val="24"/>
                <w:szCs w:val="32"/>
                <w:highlight w:val="none"/>
                <w:vertAlign w:val="baseline"/>
                <w:lang w:val="en-US" w:eastAsia="zh-CN"/>
              </w:rPr>
              <w:t>一说明</w:t>
            </w:r>
            <w:r>
              <w:rPr>
                <w:rFonts w:hint="eastAsia" w:cs="Times New Roman"/>
                <w:b/>
                <w:bCs/>
                <w:color w:val="auto"/>
                <w:sz w:val="24"/>
                <w:szCs w:val="32"/>
                <w:highlight w:val="none"/>
                <w:vertAlign w:val="baseline"/>
                <w:lang w:val="en-US" w:eastAsia="zh-CN"/>
              </w:rPr>
              <w:t>”</w:t>
            </w:r>
          </w:p>
          <w:p w14:paraId="0828363A">
            <w:pPr>
              <w:pStyle w:val="7"/>
              <w:keepNext w:val="0"/>
              <w:keepLines w:val="0"/>
              <w:pageBreakBefore w:val="0"/>
              <w:widowControl w:val="0"/>
              <w:kinsoku/>
              <w:wordWrap/>
              <w:overflowPunct/>
              <w:topLinePunct/>
              <w:autoSpaceDE/>
              <w:autoSpaceDN/>
              <w:bidi w:val="0"/>
              <w:spacing w:line="360" w:lineRule="auto"/>
              <w:ind w:left="0" w:leftChars="0" w:firstLine="420" w:firstLineChars="175"/>
              <w:textAlignment w:val="auto"/>
              <w:rPr>
                <w:rFonts w:hint="default" w:ascii="Times New Roman" w:hAnsi="Times New Roman" w:eastAsia="宋体" w:cs="Times New Roman"/>
                <w:b/>
                <w:bCs/>
                <w:color w:val="auto"/>
                <w:sz w:val="24"/>
                <w:highlight w:val="none"/>
              </w:rPr>
            </w:pPr>
            <w:r>
              <w:rPr>
                <w:rFonts w:hint="default" w:ascii="Times New Roman" w:hAnsi="Times New Roman" w:cs="Times New Roman"/>
                <w:b w:val="0"/>
                <w:bCs w:val="0"/>
                <w:color w:val="auto"/>
                <w:sz w:val="24"/>
                <w:szCs w:val="32"/>
                <w:highlight w:val="none"/>
                <w:vertAlign w:val="baseline"/>
                <w:lang w:val="en-US" w:eastAsia="zh-CN"/>
              </w:rPr>
              <w:t>本项目位于陕西省宝鸡市岐山县蔡家坡镇五丈原社区东星村，属于</w:t>
            </w:r>
            <w:r>
              <w:rPr>
                <w:rFonts w:hint="eastAsia" w:cs="Times New Roman"/>
                <w:b w:val="0"/>
                <w:bCs w:val="0"/>
                <w:color w:val="auto"/>
                <w:sz w:val="24"/>
                <w:szCs w:val="32"/>
                <w:highlight w:val="none"/>
                <w:vertAlign w:val="baseline"/>
                <w:lang w:val="en-US" w:eastAsia="zh-CN"/>
              </w:rPr>
              <w:t>宝鸡市“</w:t>
            </w:r>
            <w:r>
              <w:rPr>
                <w:rFonts w:hint="default" w:ascii="Times New Roman" w:hAnsi="Times New Roman" w:cs="Times New Roman"/>
                <w:b w:val="0"/>
                <w:bCs w:val="0"/>
                <w:color w:val="auto"/>
                <w:sz w:val="24"/>
                <w:szCs w:val="32"/>
                <w:highlight w:val="none"/>
                <w:vertAlign w:val="baseline"/>
                <w:lang w:val="en-US" w:eastAsia="zh-CN"/>
              </w:rPr>
              <w:t>三线一单</w:t>
            </w:r>
            <w:r>
              <w:rPr>
                <w:rFonts w:hint="eastAsia" w:cs="Times New Roman"/>
                <w:b w:val="0"/>
                <w:bCs w:val="0"/>
                <w:color w:val="auto"/>
                <w:sz w:val="24"/>
                <w:szCs w:val="32"/>
                <w:highlight w:val="none"/>
                <w:vertAlign w:val="baseline"/>
                <w:lang w:val="en-US" w:eastAsia="zh-CN"/>
              </w:rPr>
              <w:t>”</w:t>
            </w:r>
            <w:r>
              <w:rPr>
                <w:rFonts w:hint="default" w:ascii="Times New Roman" w:hAnsi="Times New Roman" w:cs="Times New Roman"/>
                <w:b w:val="0"/>
                <w:bCs w:val="0"/>
                <w:color w:val="auto"/>
                <w:sz w:val="24"/>
                <w:szCs w:val="32"/>
                <w:highlight w:val="none"/>
                <w:vertAlign w:val="baseline"/>
                <w:lang w:val="en-US" w:eastAsia="zh-CN"/>
              </w:rPr>
              <w:t>生态环境管控单元中的</w:t>
            </w:r>
            <w:r>
              <w:rPr>
                <w:rFonts w:hint="eastAsia" w:cs="Times New Roman"/>
                <w:b w:val="0"/>
                <w:bCs w:val="0"/>
                <w:color w:val="auto"/>
                <w:sz w:val="24"/>
                <w:szCs w:val="32"/>
                <w:highlight w:val="none"/>
                <w:vertAlign w:val="baseline"/>
                <w:lang w:val="en-US" w:eastAsia="zh-CN"/>
              </w:rPr>
              <w:t>“</w:t>
            </w:r>
            <w:r>
              <w:rPr>
                <w:rFonts w:hint="default" w:ascii="Times New Roman" w:hAnsi="Times New Roman" w:cs="Times New Roman"/>
                <w:b w:val="0"/>
                <w:bCs w:val="0"/>
                <w:color w:val="auto"/>
                <w:sz w:val="24"/>
                <w:szCs w:val="32"/>
                <w:highlight w:val="none"/>
                <w:vertAlign w:val="baseline"/>
                <w:lang w:val="en-US" w:eastAsia="zh-CN"/>
              </w:rPr>
              <w:t>重点管控单元</w:t>
            </w:r>
            <w:r>
              <w:rPr>
                <w:rFonts w:hint="eastAsia" w:cs="Times New Roman"/>
                <w:b w:val="0"/>
                <w:bCs w:val="0"/>
                <w:color w:val="auto"/>
                <w:sz w:val="24"/>
                <w:szCs w:val="32"/>
                <w:highlight w:val="none"/>
                <w:vertAlign w:val="baseline"/>
                <w:lang w:val="en-US" w:eastAsia="zh-CN"/>
              </w:rPr>
              <w:t>”</w:t>
            </w:r>
            <w:r>
              <w:rPr>
                <w:rFonts w:hint="default" w:ascii="Times New Roman" w:hAnsi="Times New Roman" w:eastAsia="宋体" w:cs="Times New Roman"/>
                <w:color w:val="auto"/>
                <w:sz w:val="24"/>
                <w:szCs w:val="24"/>
                <w:highlight w:val="none"/>
                <w:lang w:val="en-US" w:eastAsia="zh-CN"/>
              </w:rPr>
              <w:t>，重点管控单元以优化空间布局提升资源利用效率、加强污染物减排治理和环境风险防控为重点，解决突出生态环境问题。</w:t>
            </w:r>
            <w:r>
              <w:rPr>
                <w:rFonts w:hint="default" w:ascii="Times New Roman" w:hAnsi="Times New Roman" w:cs="Times New Roman"/>
                <w:b w:val="0"/>
                <w:bCs w:val="0"/>
                <w:color w:val="auto"/>
                <w:sz w:val="24"/>
                <w:szCs w:val="32"/>
                <w:highlight w:val="none"/>
                <w:vertAlign w:val="baseline"/>
                <w:lang w:val="en-US" w:eastAsia="zh-CN"/>
              </w:rPr>
              <w:t>根据表</w:t>
            </w:r>
            <w:r>
              <w:rPr>
                <w:rFonts w:hint="eastAsia" w:cs="Times New Roman"/>
                <w:b w:val="0"/>
                <w:bCs w:val="0"/>
                <w:color w:val="auto"/>
                <w:sz w:val="24"/>
                <w:szCs w:val="32"/>
                <w:highlight w:val="none"/>
                <w:vertAlign w:val="baseline"/>
                <w:lang w:val="en-US" w:eastAsia="zh-CN"/>
              </w:rPr>
              <w:t>1-3的</w:t>
            </w:r>
            <w:r>
              <w:rPr>
                <w:rFonts w:hint="default" w:ascii="Times New Roman" w:hAnsi="Times New Roman" w:cs="Times New Roman"/>
                <w:b w:val="0"/>
                <w:bCs w:val="0"/>
                <w:color w:val="auto"/>
                <w:sz w:val="24"/>
                <w:szCs w:val="32"/>
                <w:highlight w:val="none"/>
                <w:vertAlign w:val="baseline"/>
                <w:lang w:val="en-US" w:eastAsia="zh-CN"/>
              </w:rPr>
              <w:t>符合性分析，项目符合所在环境单元的管控要求。</w:t>
            </w:r>
          </w:p>
          <w:p w14:paraId="7387434D">
            <w:pPr>
              <w:tabs>
                <w:tab w:val="left" w:pos="3026"/>
              </w:tabs>
              <w:spacing w:line="400" w:lineRule="exact"/>
              <w:ind w:firstLine="482" w:firstLineChars="200"/>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eastAsia="zh-CN"/>
              </w:rPr>
              <w:t>2.</w:t>
            </w:r>
            <w:r>
              <w:rPr>
                <w:rFonts w:hint="default" w:ascii="Times New Roman" w:hAnsi="Times New Roman" w:eastAsia="宋体" w:cs="Times New Roman"/>
                <w:b/>
                <w:bCs/>
                <w:color w:val="auto"/>
                <w:sz w:val="24"/>
                <w:highlight w:val="none"/>
              </w:rPr>
              <w:t>项目与生态环境保护法律法规政策相符性分析。</w:t>
            </w:r>
          </w:p>
          <w:p w14:paraId="7A0BB8F7">
            <w:pPr>
              <w:spacing w:line="40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本项目为金属件加工及表面处理项目，主要产污工序为抛丸、喷涂，主要产品为汽车车架、石油井架、其他金属加工件，产生的主要</w:t>
            </w:r>
            <w:r>
              <w:rPr>
                <w:rFonts w:hint="eastAsia" w:ascii="Times New Roman" w:hAnsi="Times New Roman" w:eastAsia="宋体" w:cs="Times New Roman"/>
                <w:color w:val="auto"/>
                <w:sz w:val="24"/>
                <w:highlight w:val="none"/>
                <w:lang w:val="en-US" w:eastAsia="zh-CN"/>
              </w:rPr>
              <w:t>大气</w:t>
            </w:r>
            <w:r>
              <w:rPr>
                <w:rFonts w:hint="default" w:ascii="Times New Roman" w:hAnsi="Times New Roman" w:eastAsia="宋体" w:cs="Times New Roman"/>
                <w:color w:val="auto"/>
                <w:sz w:val="24"/>
                <w:highlight w:val="none"/>
              </w:rPr>
              <w:t>污染物为颗粒物、非甲烷总烃</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甲苯、二甲苯</w:t>
            </w:r>
            <w:r>
              <w:rPr>
                <w:rFonts w:hint="default" w:ascii="Times New Roman" w:hAnsi="Times New Roman" w:eastAsia="宋体" w:cs="Times New Roman"/>
                <w:color w:val="auto"/>
                <w:sz w:val="24"/>
                <w:highlight w:val="none"/>
              </w:rPr>
              <w:t>，据此分析本项目与相关环保政策，详见下表</w:t>
            </w:r>
            <w:r>
              <w:rPr>
                <w:rFonts w:hint="default"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14:paraId="46D8A7AF">
            <w:pPr>
              <w:keepNext w:val="0"/>
              <w:keepLines w:val="0"/>
              <w:pageBreakBefore w:val="0"/>
              <w:widowControl w:val="0"/>
              <w:kinsoku/>
              <w:wordWrap w:val="0"/>
              <w:overflowPunct/>
              <w:topLinePunct/>
              <w:autoSpaceDE/>
              <w:autoSpaceDN/>
              <w:bidi w:val="0"/>
              <w:adjustRightIn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表1</w:t>
            </w:r>
            <w:r>
              <w:rPr>
                <w:rFonts w:hint="default" w:ascii="Times New Roman" w:hAnsi="Times New Roman" w:eastAsia="宋体" w:cs="Times New Roman"/>
                <w:b/>
                <w:bCs/>
                <w:color w:val="auto"/>
                <w:kern w:val="0"/>
                <w:szCs w:val="21"/>
                <w:highlight w:val="none"/>
                <w:lang w:val="en-US" w:eastAsia="zh-CN"/>
              </w:rPr>
              <w:t>-</w:t>
            </w:r>
            <w:r>
              <w:rPr>
                <w:rFonts w:hint="eastAsia" w:ascii="Times New Roman" w:hAnsi="Times New Roman" w:eastAsia="宋体" w:cs="Times New Roman"/>
                <w:b/>
                <w:bCs/>
                <w:color w:val="auto"/>
                <w:kern w:val="0"/>
                <w:szCs w:val="21"/>
                <w:highlight w:val="none"/>
                <w:lang w:val="en-US" w:eastAsia="zh-CN"/>
              </w:rPr>
              <w:t>4</w:t>
            </w:r>
            <w:r>
              <w:rPr>
                <w:rFonts w:hint="default" w:ascii="Times New Roman" w:hAnsi="Times New Roman" w:eastAsia="宋体" w:cs="Times New Roman"/>
                <w:b/>
                <w:bCs/>
                <w:color w:val="auto"/>
                <w:kern w:val="0"/>
                <w:szCs w:val="21"/>
                <w:highlight w:val="none"/>
              </w:rPr>
              <w:t xml:space="preserve"> 项目与相关环保政策符合性分析</w:t>
            </w:r>
          </w:p>
          <w:tbl>
            <w:tblPr>
              <w:tblStyle w:val="26"/>
              <w:tblW w:w="4957" w:type="pct"/>
              <w:tblInd w:w="0"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281"/>
              <w:gridCol w:w="5838"/>
              <w:gridCol w:w="5333"/>
              <w:gridCol w:w="628"/>
            </w:tblGrid>
            <w:tr w14:paraId="6870FA9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tcBorders>
                    <w:tl2br w:val="nil"/>
                    <w:tr2bl w:val="nil"/>
                  </w:tcBorders>
                  <w:noWrap w:val="0"/>
                  <w:vAlign w:val="center"/>
                </w:tcPr>
                <w:p w14:paraId="0AFEEE1F">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名称</w:t>
                  </w:r>
                </w:p>
              </w:tc>
              <w:tc>
                <w:tcPr>
                  <w:tcW w:w="2231" w:type="pct"/>
                  <w:tcBorders>
                    <w:tl2br w:val="nil"/>
                    <w:tr2bl w:val="nil"/>
                  </w:tcBorders>
                  <w:noWrap w:val="0"/>
                  <w:vAlign w:val="center"/>
                </w:tcPr>
                <w:p w14:paraId="3052A0DA">
                  <w:pPr>
                    <w:pStyle w:val="48"/>
                    <w:keepNext w:val="0"/>
                    <w:keepLines w:val="0"/>
                    <w:pageBreakBefore w:val="0"/>
                    <w:widowControl w:val="0"/>
                    <w:kinsoku/>
                    <w:wordWrap/>
                    <w:overflowPunct/>
                    <w:topLinePunct w:val="0"/>
                    <w:bidi w:val="0"/>
                    <w:snapToGrid/>
                    <w:spacing w:beforeAutospacing="0" w:afterAutospacing="0" w:line="320" w:lineRule="exact"/>
                    <w:ind w:lef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规划</w:t>
                  </w:r>
                  <w:r>
                    <w:rPr>
                      <w:rFonts w:hint="default" w:ascii="Times New Roman" w:hAnsi="Times New Roman" w:eastAsia="宋体" w:cs="Times New Roman"/>
                      <w:b w:val="0"/>
                      <w:bCs w:val="0"/>
                      <w:color w:val="auto"/>
                      <w:sz w:val="21"/>
                      <w:szCs w:val="21"/>
                      <w:highlight w:val="none"/>
                    </w:rPr>
                    <w:t>要求</w:t>
                  </w:r>
                </w:p>
              </w:tc>
              <w:tc>
                <w:tcPr>
                  <w:tcW w:w="2038" w:type="pct"/>
                  <w:tcBorders>
                    <w:tl2br w:val="nil"/>
                    <w:tr2bl w:val="nil"/>
                  </w:tcBorders>
                  <w:noWrap w:val="0"/>
                  <w:vAlign w:val="center"/>
                </w:tcPr>
                <w:p w14:paraId="6572FDA2">
                  <w:pPr>
                    <w:pStyle w:val="48"/>
                    <w:keepNext w:val="0"/>
                    <w:keepLines w:val="0"/>
                    <w:pageBreakBefore w:val="0"/>
                    <w:widowControl w:val="0"/>
                    <w:kinsoku/>
                    <w:wordWrap/>
                    <w:overflowPunct/>
                    <w:topLinePunct w:val="0"/>
                    <w:bidi w:val="0"/>
                    <w:snapToGrid/>
                    <w:spacing w:beforeAutospacing="0" w:afterAutospacing="0" w:line="320" w:lineRule="exact"/>
                    <w:ind w:lef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本项目情况</w:t>
                  </w:r>
                </w:p>
              </w:tc>
              <w:tc>
                <w:tcPr>
                  <w:tcW w:w="240" w:type="pct"/>
                  <w:tcBorders>
                    <w:tl2br w:val="nil"/>
                    <w:tr2bl w:val="nil"/>
                  </w:tcBorders>
                  <w:noWrap w:val="0"/>
                  <w:vAlign w:val="center"/>
                </w:tcPr>
                <w:p w14:paraId="1F567D05">
                  <w:pPr>
                    <w:pStyle w:val="48"/>
                    <w:keepNext w:val="0"/>
                    <w:keepLines w:val="0"/>
                    <w:pageBreakBefore w:val="0"/>
                    <w:widowControl w:val="0"/>
                    <w:kinsoku/>
                    <w:wordWrap/>
                    <w:overflowPunct/>
                    <w:topLinePunct w:val="0"/>
                    <w:bidi w:val="0"/>
                    <w:snapToGrid/>
                    <w:spacing w:beforeAutospacing="0" w:afterAutospacing="0" w:line="320" w:lineRule="exact"/>
                    <w:ind w:lef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符合性</w:t>
                  </w:r>
                </w:p>
              </w:tc>
            </w:tr>
            <w:tr w14:paraId="7304C8E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restart"/>
                  <w:tcBorders>
                    <w:tl2br w:val="nil"/>
                    <w:tr2bl w:val="nil"/>
                  </w:tcBorders>
                  <w:noWrap w:val="0"/>
                  <w:vAlign w:val="center"/>
                </w:tcPr>
                <w:p w14:paraId="55EA597C">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b w:val="0"/>
                      <w:snapToGrid w:val="0"/>
                      <w:color w:val="auto"/>
                      <w:szCs w:val="21"/>
                      <w:highlight w:val="none"/>
                      <w:lang w:eastAsia="zh-CN"/>
                    </w:rPr>
                    <w:t>《国务院关于深入打好污染防治攻坚战的意见》</w:t>
                  </w:r>
                </w:p>
              </w:tc>
              <w:tc>
                <w:tcPr>
                  <w:tcW w:w="2231" w:type="pct"/>
                  <w:tcBorders>
                    <w:tl2br w:val="nil"/>
                    <w:tr2bl w:val="nil"/>
                  </w:tcBorders>
                  <w:noWrap w:val="0"/>
                  <w:vAlign w:val="center"/>
                </w:tcPr>
                <w:p w14:paraId="459C9FC2">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坚决遏制高耗能高排放项目盲目发展。严把高耗能高排放项目准入关口，严格落实污染物排放区域削减要求，对不符合规定的项目坚决停批停建。依法依规淘汰落后产能和化解过剩产能。推动高炉－转炉长流程炼钢转型为电炉短流程炼钢。重点区域严禁新增钢铁、焦化、水泥熟料、平板玻璃、电解铝、氧化铝、煤化工产能，合理控制煤制油气产能规模，严控新增炼油产能。</w:t>
                  </w:r>
                </w:p>
              </w:tc>
              <w:tc>
                <w:tcPr>
                  <w:tcW w:w="2038" w:type="pct"/>
                  <w:tcBorders>
                    <w:tl2br w:val="nil"/>
                    <w:tr2bl w:val="nil"/>
                  </w:tcBorders>
                  <w:noWrap w:val="0"/>
                  <w:vAlign w:val="center"/>
                </w:tcPr>
                <w:p w14:paraId="2B48F355">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rPr>
                    <w:t>，经检索《陕西省</w:t>
                  </w:r>
                  <w:r>
                    <w:rPr>
                      <w:rFonts w:hint="eastAsia" w:ascii="Times New Roman" w:hAnsi="Times New Roman" w:eastAsia="宋体" w:cs="Times New Roman"/>
                      <w:color w:val="auto"/>
                      <w:sz w:val="21"/>
                      <w:szCs w:val="21"/>
                      <w:highlight w:val="none"/>
                      <w:lang w:eastAsia="zh-CN"/>
                    </w:rPr>
                    <w:t>“两高”</w:t>
                  </w:r>
                  <w:r>
                    <w:rPr>
                      <w:rFonts w:hint="default" w:ascii="Times New Roman" w:hAnsi="Times New Roman" w:eastAsia="宋体" w:cs="Times New Roman"/>
                      <w:color w:val="auto"/>
                      <w:sz w:val="21"/>
                      <w:szCs w:val="21"/>
                      <w:highlight w:val="none"/>
                    </w:rPr>
                    <w:t>项目管理暂行目录（2022年版</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》，不属于</w:t>
                  </w:r>
                  <w:r>
                    <w:rPr>
                      <w:rFonts w:hint="default" w:ascii="Times New Roman" w:hAnsi="Times New Roman" w:eastAsia="宋体" w:cs="Times New Roman"/>
                      <w:color w:val="auto"/>
                      <w:sz w:val="21"/>
                      <w:szCs w:val="21"/>
                      <w:highlight w:val="none"/>
                      <w:lang w:eastAsia="zh-CN"/>
                    </w:rPr>
                    <w:t>高耗能、高排放</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lang w:val="en-US" w:eastAsia="zh-CN"/>
                    </w:rPr>
                    <w:t>主要工艺为喷砂、喷涂</w:t>
                  </w:r>
                  <w:r>
                    <w:rPr>
                      <w:rFonts w:hint="default" w:ascii="Times New Roman" w:hAnsi="Times New Roman" w:eastAsia="宋体" w:cs="Times New Roman"/>
                      <w:color w:val="auto"/>
                      <w:sz w:val="21"/>
                      <w:szCs w:val="21"/>
                      <w:highlight w:val="none"/>
                      <w:lang w:eastAsia="zh-CN"/>
                    </w:rPr>
                    <w:t>，不属于落后产能和过剩产能。且本项目不属于</w:t>
                  </w:r>
                  <w:r>
                    <w:rPr>
                      <w:rFonts w:hint="default" w:ascii="Times New Roman" w:hAnsi="Times New Roman" w:eastAsia="宋体" w:cs="Times New Roman"/>
                      <w:color w:val="auto"/>
                      <w:sz w:val="21"/>
                      <w:szCs w:val="21"/>
                      <w:highlight w:val="none"/>
                    </w:rPr>
                    <w:t>铁、焦化、水泥熟料、平板玻璃、电解铝、氧化铝、煤化工产能</w:t>
                  </w:r>
                  <w:r>
                    <w:rPr>
                      <w:rFonts w:hint="default" w:ascii="Times New Roman" w:hAnsi="Times New Roman" w:eastAsia="宋体" w:cs="Times New Roman"/>
                      <w:color w:val="auto"/>
                      <w:sz w:val="21"/>
                      <w:szCs w:val="21"/>
                      <w:highlight w:val="none"/>
                      <w:lang w:eastAsia="zh-CN"/>
                    </w:rPr>
                    <w:t>，符合要求。</w:t>
                  </w:r>
                </w:p>
              </w:tc>
              <w:tc>
                <w:tcPr>
                  <w:tcW w:w="240" w:type="pct"/>
                  <w:tcBorders>
                    <w:tl2br w:val="nil"/>
                    <w:tr2bl w:val="nil"/>
                  </w:tcBorders>
                  <w:noWrap w:val="0"/>
                  <w:vAlign w:val="center"/>
                </w:tcPr>
                <w:p w14:paraId="07F27183">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38AA954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757C4BE5">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2E49C85F">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（十一</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着力打好重污染天气消除攻坚战。聚焦秋冬季细颗粒物污染，加大重点区域、重点行业结构调整和污染治理力度。京津冀及周边地区、汾渭平原持续开展秋冬季大气污染综合治理专项行动。</w:t>
                  </w:r>
                </w:p>
              </w:tc>
              <w:tc>
                <w:tcPr>
                  <w:tcW w:w="2038" w:type="pct"/>
                  <w:tcBorders>
                    <w:tl2br w:val="nil"/>
                    <w:tr2bl w:val="nil"/>
                  </w:tcBorders>
                  <w:noWrap w:val="0"/>
                  <w:vAlign w:val="center"/>
                </w:tcPr>
                <w:p w14:paraId="6074C110">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bidi="ar"/>
                    </w:rPr>
                    <w:t>本项目运行</w:t>
                  </w:r>
                  <w:r>
                    <w:rPr>
                      <w:rFonts w:hint="eastAsia" w:ascii="Times New Roman" w:hAnsi="Times New Roman" w:eastAsia="宋体" w:cs="Times New Roman"/>
                      <w:color w:val="auto"/>
                      <w:sz w:val="21"/>
                      <w:szCs w:val="21"/>
                      <w:highlight w:val="none"/>
                      <w:lang w:eastAsia="zh-CN" w:bidi="ar"/>
                    </w:rPr>
                    <w:t>期间</w:t>
                  </w:r>
                  <w:r>
                    <w:rPr>
                      <w:rFonts w:hint="default" w:ascii="Times New Roman" w:hAnsi="Times New Roman" w:eastAsia="宋体" w:cs="Times New Roman"/>
                      <w:color w:val="auto"/>
                      <w:sz w:val="21"/>
                      <w:szCs w:val="21"/>
                      <w:highlight w:val="none"/>
                      <w:lang w:bidi="ar"/>
                    </w:rPr>
                    <w:t>严格遵守宝鸡市及</w:t>
                  </w:r>
                  <w:r>
                    <w:rPr>
                      <w:rFonts w:hint="default" w:ascii="Times New Roman" w:hAnsi="Times New Roman" w:eastAsia="宋体" w:cs="Times New Roman"/>
                      <w:color w:val="auto"/>
                      <w:sz w:val="21"/>
                      <w:szCs w:val="21"/>
                      <w:highlight w:val="none"/>
                      <w:lang w:val="en-US" w:eastAsia="zh-CN" w:bidi="ar"/>
                    </w:rPr>
                    <w:t>岐山县</w:t>
                  </w:r>
                  <w:r>
                    <w:rPr>
                      <w:rFonts w:hint="default" w:ascii="Times New Roman" w:hAnsi="Times New Roman" w:eastAsia="宋体" w:cs="Times New Roman"/>
                      <w:color w:val="auto"/>
                      <w:sz w:val="21"/>
                      <w:szCs w:val="21"/>
                      <w:highlight w:val="none"/>
                      <w:shd w:val="clear" w:color="auto" w:fill="FFFFFF"/>
                    </w:rPr>
                    <w:t>重污染天气的预警要求，结合企业特征及重污染天气应急预案</w:t>
                  </w:r>
                  <w:r>
                    <w:rPr>
                      <w:rFonts w:hint="default" w:ascii="Times New Roman" w:hAnsi="Times New Roman" w:eastAsia="宋体" w:cs="Times New Roman"/>
                      <w:color w:val="auto"/>
                      <w:sz w:val="21"/>
                      <w:szCs w:val="21"/>
                      <w:highlight w:val="none"/>
                      <w:shd w:val="clear" w:color="auto" w:fill="FFFFFF"/>
                      <w:lang w:eastAsia="zh-CN"/>
                    </w:rPr>
                    <w:t>，实</w:t>
                  </w:r>
                  <w:r>
                    <w:rPr>
                      <w:rFonts w:hint="default" w:ascii="Times New Roman" w:hAnsi="Times New Roman" w:eastAsia="宋体" w:cs="Times New Roman"/>
                      <w:color w:val="auto"/>
                      <w:sz w:val="21"/>
                      <w:szCs w:val="21"/>
                      <w:highlight w:val="none"/>
                      <w:shd w:val="clear" w:color="auto" w:fill="FFFFFF"/>
                    </w:rPr>
                    <w:t>行限产、停产措施。</w:t>
                  </w:r>
                </w:p>
              </w:tc>
              <w:tc>
                <w:tcPr>
                  <w:tcW w:w="240" w:type="pct"/>
                  <w:tcBorders>
                    <w:tl2br w:val="nil"/>
                    <w:tr2bl w:val="nil"/>
                  </w:tcBorders>
                  <w:noWrap w:val="0"/>
                  <w:vAlign w:val="center"/>
                </w:tcPr>
                <w:p w14:paraId="4882A5F4">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3C39A38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23DD3219">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05F26638">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着力打好臭氧污染防治攻坚战。聚焦夏秋季臭氧污染，大力推进挥发性有机物和氮氧化物协同减排。以石化、化工、涂装、医药、包装印刷、油品储运销等行业领域为重点，安全高效推进挥发性有机物综合治理，实施原辅材料和产品源头替代工程。</w:t>
                  </w:r>
                </w:p>
              </w:tc>
              <w:tc>
                <w:tcPr>
                  <w:tcW w:w="2038" w:type="pct"/>
                  <w:tcBorders>
                    <w:tl2br w:val="nil"/>
                    <w:tr2bl w:val="nil"/>
                  </w:tcBorders>
                  <w:noWrap w:val="0"/>
                  <w:vAlign w:val="center"/>
                </w:tcPr>
                <w:p w14:paraId="147FF36C">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主要工艺为喷砂、喷涂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bidi="ar"/>
                    </w:rPr>
                    <w:t>喷涂</w:t>
                  </w:r>
                  <w:r>
                    <w:rPr>
                      <w:rFonts w:hint="default" w:ascii="Times New Roman" w:hAnsi="Times New Roman" w:eastAsia="宋体" w:cs="Times New Roman"/>
                      <w:color w:val="auto"/>
                      <w:sz w:val="21"/>
                      <w:szCs w:val="21"/>
                      <w:highlight w:val="none"/>
                      <w:lang w:eastAsia="zh-CN"/>
                    </w:rPr>
                    <w:t>使用的涂料通过与</w:t>
                  </w:r>
                  <w:r>
                    <w:rPr>
                      <w:rFonts w:hint="default" w:ascii="Times New Roman" w:hAnsi="Times New Roman" w:eastAsia="宋体" w:cs="Times New Roman"/>
                      <w:color w:val="auto"/>
                      <w:sz w:val="21"/>
                      <w:szCs w:val="21"/>
                      <w:highlight w:val="none"/>
                    </w:rPr>
                    <w:t>《低挥发性有机化合物含量涂料产品技术要求》</w:t>
                  </w:r>
                  <w:r>
                    <w:rPr>
                      <w:rFonts w:hint="default" w:ascii="Times New Roman" w:hAnsi="Times New Roman" w:eastAsia="宋体" w:cs="Times New Roman"/>
                      <w:color w:val="auto"/>
                      <w:sz w:val="21"/>
                      <w:szCs w:val="21"/>
                      <w:highlight w:val="none"/>
                      <w:lang w:eastAsia="zh-CN"/>
                    </w:rPr>
                    <w:t>分析可知</w:t>
                  </w:r>
                  <w:r>
                    <w:rPr>
                      <w:rFonts w:hint="default" w:ascii="Times New Roman" w:hAnsi="Times New Roman" w:eastAsia="宋体" w:cs="Times New Roman"/>
                      <w:color w:val="auto"/>
                      <w:sz w:val="21"/>
                      <w:szCs w:val="21"/>
                      <w:highlight w:val="none"/>
                    </w:rPr>
                    <w:t>项目使用的</w:t>
                  </w:r>
                  <w:r>
                    <w:rPr>
                      <w:rFonts w:hint="default" w:ascii="Times New Roman" w:hAnsi="Times New Roman" w:eastAsia="宋体" w:cs="Times New Roman"/>
                      <w:color w:val="auto"/>
                      <w:sz w:val="21"/>
                      <w:szCs w:val="21"/>
                      <w:highlight w:val="none"/>
                      <w:lang w:val="en-US" w:eastAsia="zh-CN"/>
                    </w:rPr>
                    <w:t>水性漆</w:t>
                  </w:r>
                  <w:r>
                    <w:rPr>
                      <w:rFonts w:hint="eastAsia" w:ascii="Times New Roman" w:hAnsi="Times New Roman" w:eastAsia="宋体" w:cs="Times New Roman"/>
                      <w:color w:val="auto"/>
                      <w:sz w:val="21"/>
                      <w:szCs w:val="21"/>
                      <w:highlight w:val="none"/>
                      <w:lang w:val="en-US" w:eastAsia="zh-CN"/>
                    </w:rPr>
                    <w:t>、油性漆</w:t>
                  </w:r>
                  <w:r>
                    <w:rPr>
                      <w:rFonts w:hint="default" w:ascii="Times New Roman" w:hAnsi="Times New Roman" w:eastAsia="宋体" w:cs="Times New Roman"/>
                      <w:color w:val="auto"/>
                      <w:sz w:val="21"/>
                      <w:szCs w:val="21"/>
                      <w:highlight w:val="none"/>
                    </w:rPr>
                    <w:t>属于低挥发性有机化合物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从源头</w:t>
                  </w:r>
                  <w:r>
                    <w:rPr>
                      <w:rFonts w:hint="default" w:ascii="Times New Roman" w:hAnsi="Times New Roman" w:eastAsia="宋体" w:cs="Times New Roman"/>
                      <w:color w:val="auto"/>
                      <w:sz w:val="21"/>
                      <w:szCs w:val="21"/>
                      <w:highlight w:val="none"/>
                      <w:lang w:eastAsia="zh-CN"/>
                    </w:rPr>
                    <w:t>减少</w:t>
                  </w:r>
                  <w:r>
                    <w:rPr>
                      <w:rFonts w:hint="default" w:ascii="Times New Roman" w:hAnsi="Times New Roman" w:eastAsia="宋体" w:cs="Times New Roman"/>
                      <w:color w:val="auto"/>
                      <w:sz w:val="21"/>
                      <w:szCs w:val="21"/>
                      <w:highlight w:val="none"/>
                    </w:rPr>
                    <w:t>了</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的产生。且通过</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kern w:val="0"/>
                      <w:sz w:val="21"/>
                      <w:szCs w:val="21"/>
                      <w:highlight w:val="none"/>
                      <w:lang w:eastAsia="zh-CN"/>
                    </w:rPr>
                    <w:t>干式纸盒过滤器+</w:t>
                  </w:r>
                  <w:r>
                    <w:rPr>
                      <w:rFonts w:hint="default" w:ascii="Times New Roman" w:hAnsi="Times New Roman" w:eastAsia="宋体" w:cs="Times New Roman"/>
                      <w:color w:val="auto"/>
                      <w:kern w:val="0"/>
                      <w:sz w:val="21"/>
                      <w:szCs w:val="21"/>
                      <w:highlight w:val="none"/>
                      <w:lang w:eastAsia="zh-CN"/>
                    </w:rPr>
                    <w:t>活性炭吸附脱附</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催化燃烧</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snapToGrid w:val="0"/>
                      <w:color w:val="auto"/>
                      <w:szCs w:val="21"/>
                      <w:highlight w:val="none"/>
                      <w:lang w:val="en-US" w:eastAsia="zh-CN"/>
                    </w:rPr>
                    <w:t>电助燃</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处理</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的废气治理措施，减少污染物排放。</w:t>
                  </w:r>
                </w:p>
              </w:tc>
              <w:tc>
                <w:tcPr>
                  <w:tcW w:w="240" w:type="pct"/>
                  <w:tcBorders>
                    <w:tl2br w:val="nil"/>
                    <w:tr2bl w:val="nil"/>
                  </w:tcBorders>
                  <w:noWrap w:val="0"/>
                  <w:vAlign w:val="center"/>
                </w:tcPr>
                <w:p w14:paraId="6353B4FF">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19EB3C7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restart"/>
                  <w:tcBorders>
                    <w:tl2br w:val="nil"/>
                    <w:tr2bl w:val="nil"/>
                  </w:tcBorders>
                  <w:noWrap w:val="0"/>
                  <w:vAlign w:val="center"/>
                </w:tcPr>
                <w:p w14:paraId="778BAAE9">
                  <w:pPr>
                    <w:pStyle w:val="8"/>
                    <w:keepLines w:val="0"/>
                    <w:pageBreakBefore w:val="0"/>
                    <w:kinsoku/>
                    <w:overflowPunct/>
                    <w:topLinePunct w:val="0"/>
                    <w:bidi w:val="0"/>
                    <w:spacing w:beforeAutospacing="0" w:afterAutospacing="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《生态环境部关于加快解决当前挥发性有机物治理突出问题的通知》环大气〔2021〕65号</w:t>
                  </w:r>
                </w:p>
              </w:tc>
              <w:tc>
                <w:tcPr>
                  <w:tcW w:w="2231" w:type="pct"/>
                  <w:tcBorders>
                    <w:tl2br w:val="nil"/>
                    <w:tr2bl w:val="nil"/>
                  </w:tcBorders>
                  <w:noWrap w:val="0"/>
                  <w:vAlign w:val="center"/>
                </w:tcPr>
                <w:p w14:paraId="54D2990C">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lang w:val="en-US" w:eastAsia="zh-CN"/>
                    </w:rPr>
                    <w:t>废气收集设施：</w:t>
                  </w:r>
                </w:p>
                <w:p w14:paraId="558645D3">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lang w:val="en-US" w:eastAsia="zh-CN"/>
                    </w:rPr>
                    <w:t>产生VOCs的生产环节优先采用密闭设备、在密闭空间中操作或采用全密闭集气罩收集方式，并保持负压运行。无尘等级要求车间需设置成正压的，宜建设内层正压、外层微负压的双层整体密闭收集空间。</w:t>
                  </w:r>
                </w:p>
                <w:p w14:paraId="568B719B">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lang w:val="en-US" w:eastAsia="zh-CN"/>
                    </w:rPr>
                    <w:t>废气收集系统的输送管道应密闭、无破损。</w:t>
                  </w:r>
                </w:p>
                <w:p w14:paraId="5FEDF3CC">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lang w:val="en-US" w:eastAsia="zh-CN"/>
                    </w:rPr>
                    <w:t>工业涂装行业建设密闭喷漆房。</w:t>
                  </w:r>
                </w:p>
              </w:tc>
              <w:tc>
                <w:tcPr>
                  <w:tcW w:w="2038" w:type="pct"/>
                  <w:tcBorders>
                    <w:tl2br w:val="nil"/>
                    <w:tr2bl w:val="nil"/>
                  </w:tcBorders>
                  <w:noWrap w:val="0"/>
                  <w:vAlign w:val="center"/>
                </w:tcPr>
                <w:p w14:paraId="7DD46F27">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 xml:space="preserve">本项目漆料采用桶装并统一暂存于漆料库房，非取用状态下均加盖密封；调漆工序在喷漆房内的专用调漆间进行，调漆间配备独立的废气收集系统，收集的废气经管道并入喷漆房废气总收集系统与喷漆废气一并处理；喷漆房与烘干房均为密闭负压设计，工作时保持负压状态，通过 </w:t>
                  </w:r>
                  <w:r>
                    <w:rPr>
                      <w:rFonts w:hint="eastAsia" w:ascii="Times New Roman" w:hAnsi="Times New Roman" w:eastAsia="宋体" w:cs="Times New Roman"/>
                      <w:color w:val="auto"/>
                      <w:kern w:val="2"/>
                      <w:sz w:val="21"/>
                      <w:szCs w:val="21"/>
                      <w:highlight w:val="none"/>
                      <w:shd w:val="clear" w:color="auto" w:fill="FFFFFF"/>
                      <w:lang w:val="en-US" w:eastAsia="zh-CN" w:bidi="ar-SA"/>
                    </w:rPr>
                    <w:t>“</w:t>
                  </w:r>
                  <w:r>
                    <w:rPr>
                      <w:rFonts w:hint="default" w:ascii="Times New Roman" w:hAnsi="Times New Roman" w:eastAsia="宋体" w:cs="Times New Roman"/>
                      <w:color w:val="auto"/>
                      <w:kern w:val="2"/>
                      <w:sz w:val="21"/>
                      <w:szCs w:val="21"/>
                      <w:highlight w:val="none"/>
                      <w:shd w:val="clear" w:color="auto" w:fill="FFFFFF"/>
                      <w:lang w:val="en-US" w:eastAsia="zh-CN" w:bidi="ar-SA"/>
                    </w:rPr>
                    <w:t>前端送风、后端排风</w:t>
                  </w:r>
                  <w:r>
                    <w:rPr>
                      <w:rFonts w:hint="eastAsia" w:ascii="Times New Roman" w:hAnsi="Times New Roman" w:eastAsia="宋体" w:cs="Times New Roman"/>
                      <w:color w:val="auto"/>
                      <w:kern w:val="2"/>
                      <w:sz w:val="21"/>
                      <w:szCs w:val="21"/>
                      <w:highlight w:val="none"/>
                      <w:shd w:val="clear" w:color="auto" w:fill="FFFFFF"/>
                      <w:lang w:val="en-US" w:eastAsia="zh-CN" w:bidi="ar-SA"/>
                    </w:rPr>
                    <w:t>”</w:t>
                  </w:r>
                  <w:r>
                    <w:rPr>
                      <w:rFonts w:hint="default" w:ascii="Times New Roman" w:hAnsi="Times New Roman" w:eastAsia="宋体" w:cs="Times New Roman"/>
                      <w:color w:val="auto"/>
                      <w:kern w:val="2"/>
                      <w:sz w:val="21"/>
                      <w:szCs w:val="21"/>
                      <w:highlight w:val="none"/>
                      <w:shd w:val="clear" w:color="auto" w:fill="FFFFFF"/>
                      <w:lang w:val="en-US" w:eastAsia="zh-CN" w:bidi="ar-SA"/>
                    </w:rPr>
                    <w:t xml:space="preserve"> 的方式高效收集喷漆及固化过程中产生的废气，防止外溢；喷漆和固化分别在密闭喷漆房和烘干房内完成，生产时同步开启废气收集与治理设施，可显著削减无组织排放，且废气输送管道全程密闭，杜绝泄漏。</w:t>
                  </w:r>
                </w:p>
              </w:tc>
              <w:tc>
                <w:tcPr>
                  <w:tcW w:w="240" w:type="pct"/>
                  <w:tcBorders>
                    <w:tl2br w:val="nil"/>
                    <w:tr2bl w:val="nil"/>
                  </w:tcBorders>
                  <w:noWrap w:val="0"/>
                  <w:vAlign w:val="center"/>
                </w:tcPr>
                <w:p w14:paraId="66707E89">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eastAsia="zh-CN"/>
                    </w:rPr>
                    <w:t>符合</w:t>
                  </w:r>
                </w:p>
              </w:tc>
            </w:tr>
            <w:tr w14:paraId="1AF42C7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1B17FFD4">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41995659">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lang w:val="en-US" w:eastAsia="zh-CN"/>
                    </w:rPr>
                    <w:t>有机废气治理设施：</w:t>
                  </w:r>
                </w:p>
                <w:p w14:paraId="4F29BA33">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lang w:val="en-US" w:eastAsia="zh-CN"/>
                    </w:rPr>
                    <w:t>新建治理设施或对现有治理设施实施改造，应依据排放废气特征、VOCs组分及浓度、生产工况等，合理选择治理技术；对治理难度大、单一治理工艺难以稳定达标的，宜采用多种技术的组合工艺；除恶臭异味治理外，一般不使用低温等离子、光催化、光氧化等技术。加强运行维护管理，做到治理设施较生产设备</w:t>
                  </w:r>
                  <w:r>
                    <w:rPr>
                      <w:rFonts w:hint="eastAsia" w:ascii="Times New Roman" w:hAnsi="Times New Roman" w:eastAsia="宋体" w:cs="Times New Roman"/>
                      <w:bCs/>
                      <w:color w:val="auto"/>
                      <w:kern w:val="0"/>
                      <w:szCs w:val="21"/>
                      <w:highlight w:val="none"/>
                      <w:lang w:val="en-US" w:eastAsia="zh-CN"/>
                    </w:rPr>
                    <w:t>“</w:t>
                  </w:r>
                  <w:r>
                    <w:rPr>
                      <w:rFonts w:hint="default" w:ascii="Times New Roman" w:hAnsi="Times New Roman" w:eastAsia="宋体" w:cs="Times New Roman"/>
                      <w:bCs/>
                      <w:color w:val="auto"/>
                      <w:kern w:val="0"/>
                      <w:szCs w:val="21"/>
                      <w:highlight w:val="none"/>
                      <w:lang w:val="en-US" w:eastAsia="zh-CN"/>
                    </w:rPr>
                    <w:t>先启后停</w:t>
                  </w:r>
                  <w:r>
                    <w:rPr>
                      <w:rFonts w:hint="eastAsia" w:ascii="Times New Roman" w:hAnsi="Times New Roman" w:eastAsia="宋体" w:cs="Times New Roman"/>
                      <w:bCs/>
                      <w:color w:val="auto"/>
                      <w:kern w:val="0"/>
                      <w:szCs w:val="21"/>
                      <w:highlight w:val="none"/>
                      <w:lang w:val="en-US" w:eastAsia="zh-CN"/>
                    </w:rPr>
                    <w:t>”</w:t>
                  </w:r>
                  <w:r>
                    <w:rPr>
                      <w:rFonts w:hint="default" w:ascii="Times New Roman" w:hAnsi="Times New Roman" w:eastAsia="宋体" w:cs="Times New Roman"/>
                      <w:bCs/>
                      <w:color w:val="auto"/>
                      <w:kern w:val="0"/>
                      <w:szCs w:val="21"/>
                      <w:highlight w:val="none"/>
                      <w:lang w:val="en-US" w:eastAsia="zh-CN"/>
                    </w:rPr>
                    <w:t>，在治理设施达到正常运行条件后方可启动生产设备，在生产设备停止、残留VOCs废气收集处理完毕后，方可停运治理设施采用活性炭吸附工艺的企业，应根据废气排放特征，按照相关工程技术规范设计净化工艺和设备，使废气在吸附装置中有足够的停留时间，选择符合相关产品质量标准的活性炭，并足额充填、及时更换。</w:t>
                  </w:r>
                  <w:r>
                    <w:rPr>
                      <w:rFonts w:hint="default" w:ascii="Times New Roman" w:hAnsi="Times New Roman" w:eastAsia="宋体" w:cs="Times New Roman"/>
                      <w:b w:val="0"/>
                      <w:bCs/>
                      <w:color w:val="auto"/>
                      <w:kern w:val="0"/>
                      <w:sz w:val="21"/>
                      <w:szCs w:val="21"/>
                      <w:highlight w:val="none"/>
                      <w:u w:val="none"/>
                    </w:rPr>
                    <w:t>采用颗粒活性炭作为吸附剂时，其碘值不宜低于800mg/g；采用蜂窝活性炭作为吸附剂时，其碘值不宜低于650mg/g；采用活性炭纤维作为吸附剂时，其比表面积不低于1100m</w:t>
                  </w:r>
                  <w:r>
                    <w:rPr>
                      <w:rFonts w:hint="default" w:ascii="Times New Roman" w:hAnsi="Times New Roman" w:eastAsia="宋体" w:cs="Times New Roman"/>
                      <w:b w:val="0"/>
                      <w:bCs/>
                      <w:color w:val="auto"/>
                      <w:kern w:val="0"/>
                      <w:sz w:val="21"/>
                      <w:szCs w:val="21"/>
                      <w:highlight w:val="none"/>
                      <w:u w:val="none"/>
                      <w:vertAlign w:val="superscript"/>
                    </w:rPr>
                    <w:t>2</w:t>
                  </w:r>
                  <w:r>
                    <w:rPr>
                      <w:rFonts w:hint="default" w:ascii="Times New Roman" w:hAnsi="Times New Roman" w:eastAsia="宋体" w:cs="Times New Roman"/>
                      <w:b w:val="0"/>
                      <w:bCs/>
                      <w:color w:val="auto"/>
                      <w:kern w:val="0"/>
                      <w:sz w:val="21"/>
                      <w:szCs w:val="21"/>
                      <w:highlight w:val="none"/>
                      <w:u w:val="none"/>
                    </w:rPr>
                    <w:t>/g（BET法）。一次性活性炭吸附工艺宜采用颗粒活性炭作为吸附剂。</w:t>
                  </w:r>
                </w:p>
              </w:tc>
              <w:tc>
                <w:tcPr>
                  <w:tcW w:w="2038" w:type="pct"/>
                  <w:tcBorders>
                    <w:tl2br w:val="nil"/>
                    <w:tr2bl w:val="nil"/>
                  </w:tcBorders>
                  <w:noWrap w:val="0"/>
                  <w:vAlign w:val="center"/>
                </w:tcPr>
                <w:p w14:paraId="7195948B">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szCs w:val="21"/>
                      <w:highlight w:val="none"/>
                      <w:shd w:val="clear" w:color="auto" w:fill="FFFFFF"/>
                      <w:lang w:eastAsia="zh-CN"/>
                    </w:rPr>
                    <w:t>本项目设置密闭喷漆间，</w:t>
                  </w:r>
                  <w:r>
                    <w:rPr>
                      <w:rFonts w:hint="eastAsia" w:ascii="Times New Roman" w:hAnsi="Times New Roman" w:eastAsia="宋体" w:cs="Times New Roman"/>
                      <w:color w:val="auto"/>
                      <w:szCs w:val="21"/>
                      <w:highlight w:val="none"/>
                      <w:shd w:val="clear" w:color="auto" w:fill="FFFFFF"/>
                      <w:lang w:val="en-US" w:eastAsia="zh-CN"/>
                    </w:rPr>
                    <w:t>密闭烘干房，</w:t>
                  </w:r>
                  <w:r>
                    <w:rPr>
                      <w:rFonts w:hint="default" w:ascii="Times New Roman" w:hAnsi="Times New Roman" w:eastAsia="宋体" w:cs="Times New Roman"/>
                      <w:snapToGrid w:val="0"/>
                      <w:color w:val="auto"/>
                      <w:szCs w:val="21"/>
                      <w:highlight w:val="none"/>
                      <w:lang w:val="en-US" w:eastAsia="zh-CN"/>
                    </w:rPr>
                    <w:t>喷涂废气先经</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密闭喷漆房+干式纸盒过滤器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进行收集，固化废气同步通过</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密闭烘干房</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收集，所有收集后的废气经支管道汇入主管道后，统一采用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活性炭吸附脱附+催化燃烧（电助燃</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风机风量为</w:t>
                  </w:r>
                  <w:r>
                    <w:rPr>
                      <w:rFonts w:hint="eastAsia" w:ascii="Times New Roman" w:hAnsi="Times New Roman" w:eastAsia="宋体" w:cs="Times New Roman"/>
                      <w:snapToGrid w:val="0"/>
                      <w:color w:val="auto"/>
                      <w:szCs w:val="21"/>
                      <w:highlight w:val="none"/>
                      <w:lang w:val="en-US" w:eastAsia="zh-CN"/>
                    </w:rPr>
                    <w:t>30</w:t>
                  </w:r>
                  <w:r>
                    <w:rPr>
                      <w:rFonts w:hint="default" w:ascii="Times New Roman" w:hAnsi="Times New Roman" w:eastAsia="宋体" w:cs="Times New Roman"/>
                      <w:snapToGrid w:val="0"/>
                      <w:color w:val="auto"/>
                      <w:szCs w:val="21"/>
                      <w:highlight w:val="none"/>
                      <w:lang w:val="en-US" w:eastAsia="zh-CN"/>
                    </w:rPr>
                    <w:t>000m</w:t>
                  </w:r>
                  <w:r>
                    <w:rPr>
                      <w:rFonts w:hint="default" w:ascii="Times New Roman" w:hAnsi="Times New Roman" w:eastAsia="宋体" w:cs="Times New Roman"/>
                      <w:snapToGrid w:val="0"/>
                      <w:color w:val="auto"/>
                      <w:szCs w:val="21"/>
                      <w:highlight w:val="none"/>
                      <w:vertAlign w:val="superscript"/>
                      <w:lang w:val="en-US" w:eastAsia="zh-CN"/>
                    </w:rPr>
                    <w:t>3</w:t>
                  </w:r>
                  <w:r>
                    <w:rPr>
                      <w:rFonts w:hint="default" w:ascii="Times New Roman" w:hAnsi="Times New Roman" w:eastAsia="宋体" w:cs="Times New Roman"/>
                      <w:snapToGrid w:val="0"/>
                      <w:color w:val="auto"/>
                      <w:szCs w:val="21"/>
                      <w:highlight w:val="none"/>
                      <w:lang w:val="en-US" w:eastAsia="zh-CN"/>
                    </w:rPr>
                    <w:t>/h）</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工艺处理</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处理</w:t>
                  </w:r>
                  <w:r>
                    <w:rPr>
                      <w:rFonts w:hint="default" w:ascii="Times New Roman" w:hAnsi="Times New Roman" w:eastAsia="宋体" w:cs="Times New Roman"/>
                      <w:snapToGrid w:val="0"/>
                      <w:color w:val="auto"/>
                      <w:szCs w:val="21"/>
                      <w:highlight w:val="none"/>
                      <w:lang w:val="en-US" w:eastAsia="zh-CN"/>
                    </w:rPr>
                    <w:t>后通过</w:t>
                  </w:r>
                  <w:r>
                    <w:rPr>
                      <w:rFonts w:hint="eastAsia" w:ascii="Times New Roman" w:hAnsi="Times New Roman" w:eastAsia="宋体" w:cs="Times New Roman"/>
                      <w:snapToGrid w:val="0"/>
                      <w:color w:val="auto"/>
                      <w:szCs w:val="21"/>
                      <w:highlight w:val="none"/>
                      <w:lang w:val="en-US" w:eastAsia="zh-CN"/>
                    </w:rPr>
                    <w:t>15m</w:t>
                  </w:r>
                  <w:r>
                    <w:rPr>
                      <w:rFonts w:hint="default" w:ascii="Times New Roman" w:hAnsi="Times New Roman" w:eastAsia="宋体" w:cs="Times New Roman"/>
                      <w:snapToGrid w:val="0"/>
                      <w:color w:val="auto"/>
                      <w:szCs w:val="21"/>
                      <w:highlight w:val="none"/>
                      <w:lang w:val="en-US" w:eastAsia="zh-CN"/>
                    </w:rPr>
                    <w:t>高排气筒（DA00</w:t>
                  </w:r>
                  <w:r>
                    <w:rPr>
                      <w:rFonts w:hint="eastAsia" w:ascii="Times New Roman" w:hAnsi="Times New Roman" w:eastAsia="宋体" w:cs="Times New Roman"/>
                      <w:snapToGrid w:val="0"/>
                      <w:color w:val="auto"/>
                      <w:szCs w:val="21"/>
                      <w:highlight w:val="none"/>
                      <w:lang w:val="en-US" w:eastAsia="zh-CN"/>
                    </w:rPr>
                    <w:t>2</w:t>
                  </w:r>
                  <w:r>
                    <w:rPr>
                      <w:rFonts w:hint="default" w:ascii="Times New Roman" w:hAnsi="Times New Roman" w:eastAsia="宋体" w:cs="Times New Roman"/>
                      <w:snapToGrid w:val="0"/>
                      <w:color w:val="auto"/>
                      <w:szCs w:val="21"/>
                      <w:highlight w:val="none"/>
                      <w:lang w:val="en-US" w:eastAsia="zh-CN"/>
                    </w:rPr>
                    <w:t>）有组织排放</w:t>
                  </w:r>
                  <w:r>
                    <w:rPr>
                      <w:rFonts w:hint="default" w:ascii="Times New Roman" w:hAnsi="Times New Roman" w:eastAsia="宋体" w:cs="Times New Roman"/>
                      <w:color w:val="auto"/>
                      <w:szCs w:val="21"/>
                      <w:highlight w:val="none"/>
                      <w:shd w:val="clear" w:color="auto" w:fill="FFFFFF"/>
                      <w:lang w:eastAsia="zh-CN"/>
                    </w:rPr>
                    <w:t>；环评要求项目在运行过程中</w:t>
                  </w:r>
                  <w:r>
                    <w:rPr>
                      <w:rFonts w:hint="default" w:ascii="Times New Roman" w:hAnsi="Times New Roman" w:eastAsia="宋体" w:cs="Times New Roman"/>
                      <w:bCs/>
                      <w:color w:val="auto"/>
                      <w:kern w:val="0"/>
                      <w:szCs w:val="21"/>
                      <w:highlight w:val="none"/>
                      <w:lang w:val="en-US" w:eastAsia="zh-CN"/>
                    </w:rPr>
                    <w:t>治理设施较生产设备做到</w:t>
                  </w:r>
                  <w:r>
                    <w:rPr>
                      <w:rFonts w:hint="eastAsia" w:ascii="Times New Roman" w:hAnsi="Times New Roman" w:eastAsia="宋体" w:cs="Times New Roman"/>
                      <w:bCs/>
                      <w:color w:val="auto"/>
                      <w:kern w:val="0"/>
                      <w:szCs w:val="21"/>
                      <w:highlight w:val="none"/>
                      <w:lang w:val="en-US" w:eastAsia="zh-CN"/>
                    </w:rPr>
                    <w:t>“</w:t>
                  </w:r>
                  <w:r>
                    <w:rPr>
                      <w:rFonts w:hint="default" w:ascii="Times New Roman" w:hAnsi="Times New Roman" w:eastAsia="宋体" w:cs="Times New Roman"/>
                      <w:bCs/>
                      <w:color w:val="auto"/>
                      <w:kern w:val="0"/>
                      <w:szCs w:val="21"/>
                      <w:highlight w:val="none"/>
                      <w:lang w:val="en-US" w:eastAsia="zh-CN"/>
                    </w:rPr>
                    <w:t>先启后停</w:t>
                  </w:r>
                  <w:r>
                    <w:rPr>
                      <w:rFonts w:hint="eastAsia" w:ascii="Times New Roman" w:hAnsi="Times New Roman" w:eastAsia="宋体" w:cs="Times New Roman"/>
                      <w:bCs/>
                      <w:color w:val="auto"/>
                      <w:kern w:val="0"/>
                      <w:szCs w:val="21"/>
                      <w:highlight w:val="none"/>
                      <w:lang w:val="en-US" w:eastAsia="zh-CN"/>
                    </w:rPr>
                    <w:t>”</w:t>
                  </w:r>
                  <w:r>
                    <w:rPr>
                      <w:rFonts w:hint="default" w:ascii="Times New Roman" w:hAnsi="Times New Roman" w:eastAsia="宋体" w:cs="Times New Roman"/>
                      <w:bCs/>
                      <w:color w:val="auto"/>
                      <w:kern w:val="0"/>
                      <w:szCs w:val="21"/>
                      <w:highlight w:val="none"/>
                      <w:lang w:val="en-US" w:eastAsia="zh-CN"/>
                    </w:rPr>
                    <w:t>，在喷漆产品喷涂及固化时，VOCs治理设备保持运行，并及时对活性炭</w:t>
                  </w:r>
                  <w:r>
                    <w:rPr>
                      <w:rFonts w:hint="eastAsia" w:ascii="Times New Roman" w:hAnsi="Times New Roman" w:eastAsia="宋体" w:cs="Times New Roman"/>
                      <w:bCs/>
                      <w:color w:val="auto"/>
                      <w:kern w:val="0"/>
                      <w:szCs w:val="21"/>
                      <w:highlight w:val="none"/>
                      <w:lang w:val="en-US" w:eastAsia="zh-CN"/>
                    </w:rPr>
                    <w:t>、催化剂</w:t>
                  </w:r>
                  <w:r>
                    <w:rPr>
                      <w:rFonts w:hint="default" w:ascii="Times New Roman" w:hAnsi="Times New Roman" w:eastAsia="宋体" w:cs="Times New Roman"/>
                      <w:bCs/>
                      <w:color w:val="auto"/>
                      <w:kern w:val="0"/>
                      <w:szCs w:val="21"/>
                      <w:highlight w:val="none"/>
                      <w:lang w:val="en-US" w:eastAsia="zh-CN"/>
                    </w:rPr>
                    <w:t>进行更换。</w:t>
                  </w:r>
                  <w:r>
                    <w:rPr>
                      <w:rFonts w:hint="default" w:ascii="Times New Roman" w:hAnsi="Times New Roman" w:eastAsia="宋体" w:cs="Times New Roman"/>
                      <w:b w:val="0"/>
                      <w:bCs w:val="0"/>
                      <w:color w:val="auto"/>
                      <w:kern w:val="2"/>
                      <w:sz w:val="21"/>
                      <w:szCs w:val="21"/>
                      <w:highlight w:val="none"/>
                      <w:lang w:val="en-US" w:eastAsia="zh-CN" w:bidi="ar-SA"/>
                    </w:rPr>
                    <w:t>活性炭选用</w:t>
                  </w:r>
                  <w:r>
                    <w:rPr>
                      <w:rFonts w:hint="default" w:ascii="Times New Roman" w:hAnsi="Times New Roman" w:eastAsia="宋体" w:cs="Times New Roman"/>
                      <w:b w:val="0"/>
                      <w:bCs/>
                      <w:color w:val="auto"/>
                      <w:kern w:val="0"/>
                      <w:sz w:val="21"/>
                      <w:szCs w:val="21"/>
                      <w:highlight w:val="none"/>
                      <w:u w:val="none"/>
                    </w:rPr>
                    <w:t>颗粒</w:t>
                  </w:r>
                  <w:r>
                    <w:rPr>
                      <w:rFonts w:hint="default" w:ascii="Times New Roman" w:hAnsi="Times New Roman" w:eastAsia="宋体" w:cs="Times New Roman"/>
                      <w:b w:val="0"/>
                      <w:bCs w:val="0"/>
                      <w:color w:val="auto"/>
                      <w:kern w:val="2"/>
                      <w:sz w:val="21"/>
                      <w:szCs w:val="21"/>
                      <w:highlight w:val="none"/>
                      <w:lang w:val="en-US" w:eastAsia="zh-CN" w:bidi="ar-SA"/>
                    </w:rPr>
                    <w:t>活性炭，环评要求其碘值不宜低于</w:t>
                  </w:r>
                  <w:r>
                    <w:rPr>
                      <w:rFonts w:hint="eastAsia" w:ascii="Times New Roman" w:hAnsi="Times New Roman" w:eastAsia="宋体" w:cs="Times New Roman"/>
                      <w:b w:val="0"/>
                      <w:bCs w:val="0"/>
                      <w:color w:val="auto"/>
                      <w:kern w:val="2"/>
                      <w:sz w:val="21"/>
                      <w:szCs w:val="21"/>
                      <w:highlight w:val="none"/>
                      <w:lang w:val="en-US" w:eastAsia="zh-CN" w:bidi="ar-SA"/>
                    </w:rPr>
                    <w:t>80</w:t>
                  </w:r>
                  <w:r>
                    <w:rPr>
                      <w:rFonts w:hint="default" w:ascii="Times New Roman" w:hAnsi="Times New Roman" w:eastAsia="宋体" w:cs="Times New Roman"/>
                      <w:b w:val="0"/>
                      <w:bCs w:val="0"/>
                      <w:color w:val="auto"/>
                      <w:kern w:val="2"/>
                      <w:sz w:val="21"/>
                      <w:szCs w:val="21"/>
                      <w:highlight w:val="none"/>
                      <w:lang w:val="en-US" w:eastAsia="zh-CN" w:bidi="ar-SA"/>
                    </w:rPr>
                    <w:t>0mg/g。</w:t>
                  </w:r>
                </w:p>
              </w:tc>
              <w:tc>
                <w:tcPr>
                  <w:tcW w:w="240" w:type="pct"/>
                  <w:tcBorders>
                    <w:tl2br w:val="nil"/>
                    <w:tr2bl w:val="nil"/>
                  </w:tcBorders>
                  <w:noWrap w:val="0"/>
                  <w:vAlign w:val="center"/>
                </w:tcPr>
                <w:p w14:paraId="7B7EEEA3">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eastAsia="zh-CN"/>
                    </w:rPr>
                    <w:t>符合</w:t>
                  </w:r>
                </w:p>
              </w:tc>
            </w:tr>
            <w:tr w14:paraId="157126A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1EDB02E6">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78C52807">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产品VOCs含量：</w:t>
                  </w:r>
                </w:p>
                <w:p w14:paraId="3018F99B">
                  <w:pPr>
                    <w:keepNext w:val="0"/>
                    <w:keepLines w:val="0"/>
                    <w:pageBreakBefore w:val="0"/>
                    <w:widowControl/>
                    <w:kinsoku/>
                    <w:wordWrap/>
                    <w:overflowPunct/>
                    <w:topLinePunct w:val="0"/>
                    <w:autoSpaceDE/>
                    <w:autoSpaceDN/>
                    <w:bidi w:val="0"/>
                    <w:adjustRightInd w:val="0"/>
                    <w:snapToGrid w:val="0"/>
                    <w:spacing w:line="320" w:lineRule="exact"/>
                    <w:jc w:val="both"/>
                    <w:textAlignment w:val="auto"/>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lang w:val="en-US" w:eastAsia="zh-CN"/>
                    </w:rPr>
                    <w:t>工业涂装、包装印刷、鞋革箱包制造、竹木制品、电子等重点行业要加大低（无）VOCs含量原辅材料的源头替代力度，加强成熟技术替代品的应用。</w:t>
                  </w:r>
                </w:p>
              </w:tc>
              <w:tc>
                <w:tcPr>
                  <w:tcW w:w="2038" w:type="pct"/>
                  <w:tcBorders>
                    <w:tl2br w:val="nil"/>
                    <w:tr2bl w:val="nil"/>
                  </w:tcBorders>
                  <w:noWrap w:val="0"/>
                  <w:vAlign w:val="center"/>
                </w:tcPr>
                <w:p w14:paraId="05BAD882">
                  <w:pPr>
                    <w:keepNext w:val="0"/>
                    <w:keepLines w:val="0"/>
                    <w:pageBreakBefore w:val="0"/>
                    <w:kinsoku/>
                    <w:wordWrap/>
                    <w:overflowPunct/>
                    <w:topLinePunct w:val="0"/>
                    <w:autoSpaceDE/>
                    <w:autoSpaceDN/>
                    <w:bidi w:val="0"/>
                    <w:spacing w:line="320" w:lineRule="exact"/>
                    <w:jc w:val="both"/>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eastAsia" w:ascii="Times New Roman" w:hAnsi="Times New Roman" w:eastAsia="宋体" w:cs="Times New Roman"/>
                      <w:color w:val="auto"/>
                      <w:sz w:val="21"/>
                      <w:szCs w:val="21"/>
                      <w:highlight w:val="none"/>
                      <w:lang w:val="en-US" w:eastAsia="zh-CN"/>
                    </w:rPr>
                    <w:t>本项目所使用的涂料，其挥发性有机化合物（VOC）含量符合《工业防护涂料中有害物质限量》（GB 30981-2020）及《低挥发性有机化合物含量涂料产品技术要求》（GB/T 38597-2020）中规定的限量要求。根据环评要求，企业在生产过程中若需更换喷涂漆料，必须确保所更换漆料的VOC含量同样符合上述标准中的限量要求，以从源头上减少VOC产生情况。</w:t>
                  </w:r>
                </w:p>
              </w:tc>
              <w:tc>
                <w:tcPr>
                  <w:tcW w:w="240" w:type="pct"/>
                  <w:tcBorders>
                    <w:tl2br w:val="nil"/>
                    <w:tr2bl w:val="nil"/>
                  </w:tcBorders>
                  <w:noWrap w:val="0"/>
                  <w:vAlign w:val="center"/>
                </w:tcPr>
                <w:p w14:paraId="7CDEE381">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eastAsia="zh-CN"/>
                    </w:rPr>
                    <w:t>符合</w:t>
                  </w:r>
                </w:p>
              </w:tc>
            </w:tr>
            <w:tr w14:paraId="29CB999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restart"/>
                  <w:tcBorders>
                    <w:tl2br w:val="nil"/>
                    <w:tr2bl w:val="nil"/>
                  </w:tcBorders>
                  <w:noWrap w:val="0"/>
                  <w:vAlign w:val="center"/>
                </w:tcPr>
                <w:p w14:paraId="5A6531E3">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《重点行业挥发性有机物综合治理方案》（环大气〔2019〕53号</w:t>
                  </w:r>
                  <w:r>
                    <w:rPr>
                      <w:rFonts w:hint="default" w:ascii="Times New Roman" w:hAnsi="Times New Roman" w:eastAsia="宋体" w:cs="Times New Roman"/>
                      <w:color w:val="auto"/>
                      <w:sz w:val="21"/>
                      <w:szCs w:val="21"/>
                      <w:highlight w:val="none"/>
                      <w:lang w:eastAsia="zh-CN"/>
                    </w:rPr>
                    <w:t>）</w:t>
                  </w:r>
                </w:p>
              </w:tc>
              <w:tc>
                <w:tcPr>
                  <w:tcW w:w="2231" w:type="pct"/>
                  <w:tcBorders>
                    <w:tl2br w:val="nil"/>
                    <w:tr2bl w:val="nil"/>
                  </w:tcBorders>
                  <w:noWrap w:val="0"/>
                  <w:vAlign w:val="center"/>
                </w:tcPr>
                <w:p w14:paraId="704D9013">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重点行业：工业涂装</w:t>
                  </w:r>
                  <w:r>
                    <w:rPr>
                      <w:rFonts w:hint="default" w:ascii="Times New Roman" w:hAnsi="Times New Roman" w:eastAsia="宋体" w:cs="Times New Roman"/>
                      <w:color w:val="auto"/>
                      <w:szCs w:val="21"/>
                      <w:highlight w:val="none"/>
                      <w:lang w:eastAsia="zh-CN"/>
                    </w:rPr>
                    <w:t>VOCs</w:t>
                  </w:r>
                  <w:r>
                    <w:rPr>
                      <w:rFonts w:hint="default" w:ascii="Times New Roman" w:hAnsi="Times New Roman" w:eastAsia="宋体" w:cs="Times New Roman"/>
                      <w:color w:val="auto"/>
                      <w:szCs w:val="21"/>
                      <w:highlight w:val="none"/>
                    </w:rPr>
                    <w:t>综合治理：加大汽车、家具、集装箱、电子产品、工程机械等行业</w:t>
                  </w:r>
                  <w:r>
                    <w:rPr>
                      <w:rFonts w:hint="default" w:ascii="Times New Roman" w:hAnsi="Times New Roman" w:eastAsia="宋体" w:cs="Times New Roman"/>
                      <w:color w:val="auto"/>
                      <w:szCs w:val="21"/>
                      <w:highlight w:val="none"/>
                      <w:lang w:eastAsia="zh-CN"/>
                    </w:rPr>
                    <w:t>VOCs</w:t>
                  </w:r>
                  <w:r>
                    <w:rPr>
                      <w:rFonts w:hint="default" w:ascii="Times New Roman" w:hAnsi="Times New Roman" w:eastAsia="宋体" w:cs="Times New Roman"/>
                      <w:color w:val="auto"/>
                      <w:szCs w:val="21"/>
                      <w:highlight w:val="none"/>
                    </w:rPr>
                    <w:t>治理力度，重点区域应结合本地产业特征，加快实施其他行业涂装</w:t>
                  </w:r>
                  <w:r>
                    <w:rPr>
                      <w:rFonts w:hint="default" w:ascii="Times New Roman" w:hAnsi="Times New Roman" w:eastAsia="宋体" w:cs="Times New Roman"/>
                      <w:color w:val="auto"/>
                      <w:szCs w:val="21"/>
                      <w:highlight w:val="none"/>
                      <w:lang w:eastAsia="zh-CN"/>
                    </w:rPr>
                    <w:t>VOCs</w:t>
                  </w:r>
                  <w:r>
                    <w:rPr>
                      <w:rFonts w:hint="default" w:ascii="Times New Roman" w:hAnsi="Times New Roman" w:eastAsia="宋体" w:cs="Times New Roman"/>
                      <w:color w:val="auto"/>
                      <w:szCs w:val="21"/>
                      <w:highlight w:val="none"/>
                    </w:rPr>
                    <w:t>综合治理。</w:t>
                  </w:r>
                </w:p>
              </w:tc>
              <w:tc>
                <w:tcPr>
                  <w:tcW w:w="2038" w:type="pct"/>
                  <w:tcBorders>
                    <w:tl2br w:val="nil"/>
                    <w:tr2bl w:val="nil"/>
                  </w:tcBorders>
                  <w:noWrap w:val="0"/>
                  <w:vAlign w:val="center"/>
                </w:tcPr>
                <w:p w14:paraId="618F6B74">
                  <w:pPr>
                    <w:keepNext w:val="0"/>
                    <w:keepLines w:val="0"/>
                    <w:pageBreakBefore w:val="0"/>
                    <w:widowControl w:val="0"/>
                    <w:kinsoku/>
                    <w:wordWrap/>
                    <w:overflowPunct/>
                    <w:topLinePunct/>
                    <w:autoSpaceDE/>
                    <w:autoSpaceDN/>
                    <w:bidi w:val="0"/>
                    <w:adjustRightInd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本项目喷漆属于工业涂装领域，属于重点行业，同时位于重点区域，拟采取的</w:t>
                  </w:r>
                  <w:r>
                    <w:rPr>
                      <w:rFonts w:hint="default" w:ascii="Times New Roman" w:hAnsi="Times New Roman" w:eastAsia="宋体" w:cs="Times New Roman"/>
                      <w:color w:val="auto"/>
                      <w:szCs w:val="21"/>
                      <w:highlight w:val="none"/>
                      <w:lang w:eastAsia="zh-CN"/>
                    </w:rPr>
                    <w:t>VOCs</w:t>
                  </w:r>
                  <w:r>
                    <w:rPr>
                      <w:rFonts w:hint="default" w:ascii="Times New Roman" w:hAnsi="Times New Roman" w:eastAsia="宋体" w:cs="Times New Roman"/>
                      <w:color w:val="auto"/>
                      <w:szCs w:val="21"/>
                      <w:highlight w:val="none"/>
                    </w:rPr>
                    <w:t>治理措施为：</w:t>
                  </w:r>
                  <w:r>
                    <w:rPr>
                      <w:rFonts w:hint="default" w:ascii="Times New Roman" w:hAnsi="Times New Roman" w:eastAsia="宋体" w:cs="Times New Roman"/>
                      <w:snapToGrid w:val="0"/>
                      <w:color w:val="auto"/>
                      <w:szCs w:val="21"/>
                      <w:highlight w:val="none"/>
                      <w:lang w:val="en-US" w:eastAsia="zh-CN"/>
                    </w:rPr>
                    <w:t>喷涂废气先经</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密闭喷漆房+干式纸盒过滤器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进行收集，固化废气同步通过</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密闭烘干房</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收集，所有收集后的废气经支管道汇入主管道后，统一采用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活性炭吸附脱附+催化燃烧（电助燃</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风机风量为</w:t>
                  </w:r>
                  <w:r>
                    <w:rPr>
                      <w:rFonts w:hint="eastAsia" w:ascii="Times New Roman" w:hAnsi="Times New Roman" w:eastAsia="宋体" w:cs="Times New Roman"/>
                      <w:snapToGrid w:val="0"/>
                      <w:color w:val="auto"/>
                      <w:szCs w:val="21"/>
                      <w:highlight w:val="none"/>
                      <w:lang w:val="en-US" w:eastAsia="zh-CN"/>
                    </w:rPr>
                    <w:t>30</w:t>
                  </w:r>
                  <w:r>
                    <w:rPr>
                      <w:rFonts w:hint="default" w:ascii="Times New Roman" w:hAnsi="Times New Roman" w:eastAsia="宋体" w:cs="Times New Roman"/>
                      <w:snapToGrid w:val="0"/>
                      <w:color w:val="auto"/>
                      <w:szCs w:val="21"/>
                      <w:highlight w:val="none"/>
                      <w:lang w:val="en-US" w:eastAsia="zh-CN"/>
                    </w:rPr>
                    <w:t>000m</w:t>
                  </w:r>
                  <w:r>
                    <w:rPr>
                      <w:rFonts w:hint="default" w:ascii="Times New Roman" w:hAnsi="Times New Roman" w:eastAsia="宋体" w:cs="Times New Roman"/>
                      <w:snapToGrid w:val="0"/>
                      <w:color w:val="auto"/>
                      <w:szCs w:val="21"/>
                      <w:highlight w:val="none"/>
                      <w:vertAlign w:val="superscript"/>
                      <w:lang w:val="en-US" w:eastAsia="zh-CN"/>
                    </w:rPr>
                    <w:t>3</w:t>
                  </w:r>
                  <w:r>
                    <w:rPr>
                      <w:rFonts w:hint="default" w:ascii="Times New Roman" w:hAnsi="Times New Roman" w:eastAsia="宋体" w:cs="Times New Roman"/>
                      <w:snapToGrid w:val="0"/>
                      <w:color w:val="auto"/>
                      <w:szCs w:val="21"/>
                      <w:highlight w:val="none"/>
                      <w:lang w:val="en-US" w:eastAsia="zh-CN"/>
                    </w:rPr>
                    <w:t>/h）</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工艺处理</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处理</w:t>
                  </w:r>
                  <w:r>
                    <w:rPr>
                      <w:rFonts w:hint="default" w:ascii="Times New Roman" w:hAnsi="Times New Roman" w:eastAsia="宋体" w:cs="Times New Roman"/>
                      <w:snapToGrid w:val="0"/>
                      <w:color w:val="auto"/>
                      <w:szCs w:val="21"/>
                      <w:highlight w:val="none"/>
                      <w:lang w:val="en-US" w:eastAsia="zh-CN"/>
                    </w:rPr>
                    <w:t>后通过</w:t>
                  </w:r>
                  <w:r>
                    <w:rPr>
                      <w:rFonts w:hint="eastAsia" w:ascii="Times New Roman" w:hAnsi="Times New Roman" w:eastAsia="宋体" w:cs="Times New Roman"/>
                      <w:snapToGrid w:val="0"/>
                      <w:color w:val="auto"/>
                      <w:szCs w:val="21"/>
                      <w:highlight w:val="none"/>
                      <w:lang w:val="en-US" w:eastAsia="zh-CN"/>
                    </w:rPr>
                    <w:t>15m</w:t>
                  </w:r>
                  <w:r>
                    <w:rPr>
                      <w:rFonts w:hint="default" w:ascii="Times New Roman" w:hAnsi="Times New Roman" w:eastAsia="宋体" w:cs="Times New Roman"/>
                      <w:snapToGrid w:val="0"/>
                      <w:color w:val="auto"/>
                      <w:szCs w:val="21"/>
                      <w:highlight w:val="none"/>
                      <w:lang w:val="en-US" w:eastAsia="zh-CN"/>
                    </w:rPr>
                    <w:t>高排气筒（DA00</w:t>
                  </w:r>
                  <w:r>
                    <w:rPr>
                      <w:rFonts w:hint="eastAsia" w:ascii="Times New Roman" w:hAnsi="Times New Roman" w:eastAsia="宋体" w:cs="Times New Roman"/>
                      <w:snapToGrid w:val="0"/>
                      <w:color w:val="auto"/>
                      <w:szCs w:val="21"/>
                      <w:highlight w:val="none"/>
                      <w:lang w:val="en-US" w:eastAsia="zh-CN"/>
                    </w:rPr>
                    <w:t>2</w:t>
                  </w:r>
                  <w:r>
                    <w:rPr>
                      <w:rFonts w:hint="default" w:ascii="Times New Roman" w:hAnsi="Times New Roman" w:eastAsia="宋体" w:cs="Times New Roman"/>
                      <w:snapToGrid w:val="0"/>
                      <w:color w:val="auto"/>
                      <w:szCs w:val="21"/>
                      <w:highlight w:val="none"/>
                      <w:lang w:val="en-US" w:eastAsia="zh-CN"/>
                    </w:rPr>
                    <w:t>）有组织排放</w:t>
                  </w:r>
                  <w:r>
                    <w:rPr>
                      <w:rFonts w:hint="default" w:ascii="Times New Roman" w:hAnsi="Times New Roman" w:eastAsia="宋体" w:cs="Times New Roman"/>
                      <w:color w:val="auto"/>
                      <w:szCs w:val="21"/>
                      <w:highlight w:val="none"/>
                    </w:rPr>
                    <w:t>，属于国家鼓励的治理技术。</w:t>
                  </w:r>
                </w:p>
              </w:tc>
              <w:tc>
                <w:tcPr>
                  <w:tcW w:w="240" w:type="pct"/>
                  <w:tcBorders>
                    <w:tl2br w:val="nil"/>
                    <w:tr2bl w:val="nil"/>
                  </w:tcBorders>
                  <w:noWrap w:val="0"/>
                  <w:vAlign w:val="center"/>
                </w:tcPr>
                <w:p w14:paraId="0FC3A74F">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
                    </w:rPr>
                    <w:t>符合</w:t>
                  </w:r>
                </w:p>
              </w:tc>
            </w:tr>
            <w:tr w14:paraId="3B6AA2F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67AB9C9E">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12E28CAB">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三、控制思路与要求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一</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大力推进源头替代。通过使用水性、粉末、高固体分、无溶剂、辐射固化等低</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含量的涂料，水性、辐射固化、植物基等低</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含量的油墨，水基、热熔、无溶剂、辐射固化、改性、生物降解等低</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含量的胶粘剂，以及低</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含量、低反应活性的清洗剂等，替代溶剂型涂料、油墨、胶粘剂、清洗剂等，从源头减少</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产生。工业涂装、包装印刷等行业要加大源头替代力度</w:t>
                  </w:r>
                  <w:r>
                    <w:rPr>
                      <w:rFonts w:hint="default" w:ascii="Times New Roman" w:hAnsi="Times New Roman" w:eastAsia="宋体" w:cs="Times New Roman"/>
                      <w:color w:val="auto"/>
                      <w:sz w:val="21"/>
                      <w:szCs w:val="21"/>
                      <w:highlight w:val="none"/>
                      <w:lang w:eastAsia="zh-CN"/>
                    </w:rPr>
                    <w:t>。</w:t>
                  </w:r>
                </w:p>
              </w:tc>
              <w:tc>
                <w:tcPr>
                  <w:tcW w:w="2038" w:type="pct"/>
                  <w:tcBorders>
                    <w:tl2br w:val="nil"/>
                    <w:tr2bl w:val="nil"/>
                  </w:tcBorders>
                  <w:noWrap w:val="0"/>
                  <w:vAlign w:val="center"/>
                </w:tcPr>
                <w:p w14:paraId="3DCB315B">
                  <w:pPr>
                    <w:keepNext w:val="0"/>
                    <w:keepLines w:val="0"/>
                    <w:pageBreakBefore w:val="0"/>
                    <w:widowControl w:val="0"/>
                    <w:kinsoku/>
                    <w:wordWrap/>
                    <w:overflowPunct/>
                    <w:topLinePunct/>
                    <w:autoSpaceDE/>
                    <w:autoSpaceDN/>
                    <w:bidi w:val="0"/>
                    <w:adjustRightInd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本项目所使用的涂料，其挥发性有机化合物（VOC）含量符合《工业防护涂料中有害物质限量》（GB 30981-2020）及《低挥发性有机化合物含量涂料产品技术要求》（GB/T 38597-2020）中规定的限量要求。根据环评要求，企业在生产过程中若需更换喷涂漆料，必须确保所更换漆料的VOC含量同样符合上述标准中的限量要求，以从源头上减少VOC产生情况。</w:t>
                  </w:r>
                </w:p>
              </w:tc>
              <w:tc>
                <w:tcPr>
                  <w:tcW w:w="240" w:type="pct"/>
                  <w:tcBorders>
                    <w:tl2br w:val="nil"/>
                    <w:tr2bl w:val="nil"/>
                  </w:tcBorders>
                  <w:noWrap w:val="0"/>
                  <w:vAlign w:val="center"/>
                </w:tcPr>
                <w:p w14:paraId="1C3AB42D">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符合</w:t>
                  </w:r>
                </w:p>
              </w:tc>
            </w:tr>
            <w:tr w14:paraId="1BAC0D2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615F88B7">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69F17D91">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有效控制无组织排放。涂料、稀释剂、清洗剂等原辅材料应密闭存储，调配、使用、回收等过程应采用密闭设备或在密闭空间内操作，采用密闭管道或密闭容器等输送。除大型工件外，禁止敞开式喷涂、晾（风）干作业。除工艺限制外，原则上实行集中调配。调配、喷涂和干燥等</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排放工序应配备有效的废气收集系统。</w:t>
                  </w:r>
                </w:p>
              </w:tc>
              <w:tc>
                <w:tcPr>
                  <w:tcW w:w="2038" w:type="pct"/>
                  <w:tcBorders>
                    <w:tl2br w:val="nil"/>
                    <w:tr2bl w:val="nil"/>
                  </w:tcBorders>
                  <w:noWrap w:val="0"/>
                  <w:vAlign w:val="center"/>
                </w:tcPr>
                <w:p w14:paraId="66928578">
                  <w:pPr>
                    <w:keepNext w:val="0"/>
                    <w:keepLines w:val="0"/>
                    <w:pageBreakBefore w:val="0"/>
                    <w:widowControl w:val="0"/>
                    <w:kinsoku/>
                    <w:wordWrap/>
                    <w:overflowPunct/>
                    <w:topLinePunct/>
                    <w:autoSpaceDE/>
                    <w:autoSpaceDN/>
                    <w:bidi w:val="0"/>
                    <w:adjustRightInd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本项目涂料采用密闭漆桶储存，企业需设置密闭调漆间，并为喷漆及固化工序分别配备密闭喷漆房和密闭烘干房；喷漆及固化废气由密闭喷漆房内经</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干式纸盒过滤器</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收集，调漆间废气由独立收集设施捕获后与喷漆房废气合并，统一进入</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干式纸盒过滤器+活性炭吸附脱附+催化燃烧（电助燃）</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系统处理，最终经15米排气筒达标排放，符合相关要求。</w:t>
                  </w:r>
                </w:p>
              </w:tc>
              <w:tc>
                <w:tcPr>
                  <w:tcW w:w="240" w:type="pct"/>
                  <w:tcBorders>
                    <w:tl2br w:val="nil"/>
                    <w:tr2bl w:val="nil"/>
                  </w:tcBorders>
                  <w:noWrap w:val="0"/>
                  <w:vAlign w:val="center"/>
                </w:tcPr>
                <w:p w14:paraId="78847CFB">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符合</w:t>
                  </w:r>
                </w:p>
              </w:tc>
            </w:tr>
            <w:tr w14:paraId="4B3252B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61823EE1">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355B63EC">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推进建设适宜高效的治污设施。喷涂废气应设置高效</w:t>
                  </w:r>
                  <w:r>
                    <w:rPr>
                      <w:rFonts w:hint="eastAsia" w:ascii="Times New Roman" w:hAnsi="Times New Roman" w:eastAsia="宋体" w:cs="Times New Roman"/>
                      <w:color w:val="auto"/>
                      <w:sz w:val="21"/>
                      <w:szCs w:val="21"/>
                      <w:highlight w:val="none"/>
                      <w:lang w:eastAsia="zh-CN"/>
                    </w:rPr>
                    <w:t>喷漆颗粒物</w:t>
                  </w:r>
                  <w:r>
                    <w:rPr>
                      <w:rFonts w:hint="default" w:ascii="Times New Roman" w:hAnsi="Times New Roman" w:eastAsia="宋体" w:cs="Times New Roman"/>
                      <w:color w:val="auto"/>
                      <w:sz w:val="21"/>
                      <w:szCs w:val="21"/>
                      <w:highlight w:val="none"/>
                    </w:rPr>
                    <w:t>处理装置。喷涂、晾（风）干废气宜采用吸附浓缩+燃烧处理方式，小风量的可采用一次性活性炭吸附等工艺。调配、流平等废气可与喷涂、晾（风）干废气一并处理。使用溶剂型涂料的生产线，</w:t>
                  </w:r>
                  <w:r>
                    <w:rPr>
                      <w:rFonts w:hint="default" w:ascii="Times New Roman" w:hAnsi="Times New Roman" w:eastAsia="宋体" w:cs="Times New Roman"/>
                      <w:color w:val="auto"/>
                      <w:sz w:val="21"/>
                      <w:szCs w:val="21"/>
                      <w:highlight w:val="none"/>
                      <w:lang w:eastAsia="zh-CN"/>
                    </w:rPr>
                    <w:t>固化</w:t>
                  </w:r>
                  <w:r>
                    <w:rPr>
                      <w:rFonts w:hint="default" w:ascii="Times New Roman" w:hAnsi="Times New Roman" w:eastAsia="宋体" w:cs="Times New Roman"/>
                      <w:color w:val="auto"/>
                      <w:sz w:val="21"/>
                      <w:szCs w:val="21"/>
                      <w:highlight w:val="none"/>
                    </w:rPr>
                    <w:t>废气宜采用燃烧方式单独处理，具备条件的可采用回收式热力燃烧装置。</w:t>
                  </w:r>
                </w:p>
              </w:tc>
              <w:tc>
                <w:tcPr>
                  <w:tcW w:w="2038" w:type="pct"/>
                  <w:vMerge w:val="restart"/>
                  <w:tcBorders>
                    <w:tl2br w:val="nil"/>
                    <w:tr2bl w:val="nil"/>
                  </w:tcBorders>
                  <w:noWrap w:val="0"/>
                  <w:vAlign w:val="center"/>
                </w:tcPr>
                <w:p w14:paraId="3D976078">
                  <w:pPr>
                    <w:pStyle w:val="48"/>
                    <w:keepNext w:val="0"/>
                    <w:keepLines w:val="0"/>
                    <w:pageBreakBefore w:val="0"/>
                    <w:widowControl w:val="0"/>
                    <w:kinsoku/>
                    <w:wordWrap/>
                    <w:overflowPunct/>
                    <w:topLinePunct w:val="0"/>
                    <w:bidi w:val="0"/>
                    <w:snapToGrid/>
                    <w:spacing w:beforeAutospacing="0" w:afterAutospacing="0" w:line="320" w:lineRule="exact"/>
                    <w:ind w:left="0"/>
                    <w:jc w:val="both"/>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本项目调漆、喷漆、固化废气采用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活性炭吸附脱附</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催化燃烧</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snapToGrid w:val="0"/>
                      <w:color w:val="auto"/>
                      <w:szCs w:val="21"/>
                      <w:highlight w:val="none"/>
                      <w:lang w:val="en-US" w:eastAsia="zh-CN"/>
                    </w:rPr>
                    <w:t>电助燃</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处理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，符合要求。</w:t>
                  </w:r>
                </w:p>
              </w:tc>
              <w:tc>
                <w:tcPr>
                  <w:tcW w:w="240" w:type="pct"/>
                  <w:tcBorders>
                    <w:tl2br w:val="nil"/>
                    <w:tr2bl w:val="nil"/>
                  </w:tcBorders>
                  <w:noWrap w:val="0"/>
                  <w:vAlign w:val="center"/>
                </w:tcPr>
                <w:p w14:paraId="001BD043">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符合</w:t>
                  </w:r>
                </w:p>
              </w:tc>
            </w:tr>
            <w:tr w14:paraId="7D4F0E9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3D14444D">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09ABC4DA">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鼓励企业采用多种技术的组合工艺，提高</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治理效率。低浓度、大风量废气，宜采用沸石转轮吸附、活性炭吸附、减风增浓等浓缩技术，提高</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浓度后净化处理；高浓度废气，优先进行溶剂回收，难以回收的，宜采用高温焚烧、催化燃烧等技术。油气（溶剂）回收宜采用冷凝+吸附、吸附+吸收、膜分离+吸附等技术。</w:t>
                  </w:r>
                </w:p>
              </w:tc>
              <w:tc>
                <w:tcPr>
                  <w:tcW w:w="2038" w:type="pct"/>
                  <w:vMerge w:val="continue"/>
                  <w:tcBorders>
                    <w:tl2br w:val="nil"/>
                    <w:tr2bl w:val="nil"/>
                  </w:tcBorders>
                  <w:noWrap w:val="0"/>
                  <w:vAlign w:val="center"/>
                </w:tcPr>
                <w:p w14:paraId="2A9EA309">
                  <w:pPr>
                    <w:keepNext w:val="0"/>
                    <w:keepLines w:val="0"/>
                    <w:pageBreakBefore w:val="0"/>
                    <w:widowControl w:val="0"/>
                    <w:kinsoku/>
                    <w:wordWrap/>
                    <w:overflowPunct/>
                    <w:topLinePunct/>
                    <w:autoSpaceDE/>
                    <w:autoSpaceDN/>
                    <w:bidi w:val="0"/>
                    <w:adjustRightInd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p>
              </w:tc>
              <w:tc>
                <w:tcPr>
                  <w:tcW w:w="240" w:type="pct"/>
                  <w:tcBorders>
                    <w:tl2br w:val="nil"/>
                    <w:tr2bl w:val="nil"/>
                  </w:tcBorders>
                  <w:noWrap w:val="0"/>
                  <w:vAlign w:val="center"/>
                </w:tcPr>
                <w:p w14:paraId="04F9E85C">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符合</w:t>
                  </w:r>
                </w:p>
              </w:tc>
            </w:tr>
            <w:tr w14:paraId="0929B2C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51AAB60A">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0FD297E6">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提高废气收集率。遵循</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应收尽收、分质收集</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原则，科学设计废气收集系统，将无组织排放转变为有组织排放进行控制。采用全密闭集气罩或密闭空间的，除行业有特殊要求外，应保持微负压状态，并根据相关规范合理设置通风量。采用局部集气罩的，距集气罩开口面最远处的</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无组织排放位置，控制风速应不低于0.3米/秒，有行业要求的按相关规定执行。</w:t>
                  </w:r>
                </w:p>
              </w:tc>
              <w:tc>
                <w:tcPr>
                  <w:tcW w:w="2038" w:type="pct"/>
                  <w:tcBorders>
                    <w:tl2br w:val="nil"/>
                    <w:tr2bl w:val="nil"/>
                  </w:tcBorders>
                  <w:noWrap w:val="0"/>
                  <w:vAlign w:val="center"/>
                </w:tcPr>
                <w:p w14:paraId="4876669D">
                  <w:pPr>
                    <w:keepNext w:val="0"/>
                    <w:keepLines w:val="0"/>
                    <w:pageBreakBefore w:val="0"/>
                    <w:shd w:val="clear" w:color="auto" w:fill="FFFFFF"/>
                    <w:kinsoku/>
                    <w:wordWrap w:val="0"/>
                    <w:overflowPunct/>
                    <w:topLinePunct/>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项目设置密闭喷漆房与密闭烘干房，工作时保持微负压状态，确保喷漆及晾干废气不外逸。喷漆过程中产生的废气由后端吸风收集系统捕获；调漆与喷漆工序均在喷漆房内完成，晾干工序在烘干房内进行。生产过程中同步开启废气收集与治理设施，可有效控制无组织排放。</w:t>
                  </w:r>
                </w:p>
              </w:tc>
              <w:tc>
                <w:tcPr>
                  <w:tcW w:w="240" w:type="pct"/>
                  <w:tcBorders>
                    <w:tl2br w:val="nil"/>
                    <w:tr2bl w:val="nil"/>
                  </w:tcBorders>
                  <w:noWrap w:val="0"/>
                  <w:vAlign w:val="center"/>
                </w:tcPr>
                <w:p w14:paraId="78881B7B">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符合</w:t>
                  </w:r>
                </w:p>
              </w:tc>
            </w:tr>
            <w:tr w14:paraId="5B230AE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restart"/>
                  <w:tcBorders>
                    <w:tl2br w:val="nil"/>
                    <w:tr2bl w:val="nil"/>
                  </w:tcBorders>
                  <w:noWrap w:val="0"/>
                  <w:vAlign w:val="center"/>
                </w:tcPr>
                <w:p w14:paraId="23A1B2B9">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Cs w:val="21"/>
                      <w:highlight w:val="none"/>
                    </w:rPr>
                    <w:t>《挥发性有机物无组织排放控制标准》</w:t>
                  </w:r>
                  <w:r>
                    <w:rPr>
                      <w:rFonts w:hint="default" w:ascii="Times New Roman" w:hAnsi="Times New Roman" w:eastAsia="宋体" w:cs="Times New Roman"/>
                      <w:snapToGrid w:val="0"/>
                      <w:color w:val="auto"/>
                      <w:szCs w:val="21"/>
                      <w:highlight w:val="none"/>
                      <w:lang w:eastAsia="zh-CN"/>
                    </w:rPr>
                    <w:t>（</w:t>
                  </w:r>
                  <w:r>
                    <w:rPr>
                      <w:rFonts w:hint="default" w:ascii="Times New Roman" w:hAnsi="Times New Roman" w:eastAsia="宋体" w:cs="Times New Roman"/>
                      <w:snapToGrid w:val="0"/>
                      <w:color w:val="auto"/>
                      <w:szCs w:val="21"/>
                      <w:highlight w:val="none"/>
                    </w:rPr>
                    <w:t>GB37822-2019</w:t>
                  </w:r>
                  <w:r>
                    <w:rPr>
                      <w:rFonts w:hint="default" w:ascii="Times New Roman" w:hAnsi="Times New Roman" w:eastAsia="宋体" w:cs="Times New Roman"/>
                      <w:snapToGrid w:val="0"/>
                      <w:color w:val="auto"/>
                      <w:szCs w:val="21"/>
                      <w:highlight w:val="none"/>
                      <w:lang w:eastAsia="zh-CN"/>
                    </w:rPr>
                    <w:t>）</w:t>
                  </w:r>
                </w:p>
              </w:tc>
              <w:tc>
                <w:tcPr>
                  <w:tcW w:w="2231" w:type="pct"/>
                  <w:tcBorders>
                    <w:tl2br w:val="nil"/>
                    <w:tr2bl w:val="nil"/>
                  </w:tcBorders>
                  <w:noWrap w:val="0"/>
                  <w:vAlign w:val="center"/>
                </w:tcPr>
                <w:p w14:paraId="382A2523">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5.1.1 </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物料应储存于密闭的容器、包装袋、储罐、储库、料仓中。</w:t>
                  </w:r>
                </w:p>
                <w:p w14:paraId="78D36823">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5.1.2 盛装</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物料的容器或包装袋应存放于室内，或存放于设置有雨棚、遮阳和防渗设施的专用场地。盛装</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物料的容器或包装袋在非取用状态时应加盖、封口，保持密闭。</w:t>
                  </w:r>
                </w:p>
                <w:p w14:paraId="59ADFF19">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5.1.3 </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物料储罐应密封良好，其中挥发性有机液体储罐应符合5.2条规定。</w:t>
                  </w:r>
                </w:p>
                <w:p w14:paraId="4925B4E8">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 xml:space="preserve">5.1.4 </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物料储库、料仓应满足3.6条对密闭空间的要求。</w:t>
                  </w:r>
                </w:p>
              </w:tc>
              <w:tc>
                <w:tcPr>
                  <w:tcW w:w="2038" w:type="pct"/>
                  <w:tcBorders>
                    <w:tl2br w:val="nil"/>
                    <w:tr2bl w:val="nil"/>
                  </w:tcBorders>
                  <w:noWrap w:val="0"/>
                  <w:vAlign w:val="center"/>
                </w:tcPr>
                <w:p w14:paraId="0BA06205">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Cs w:val="21"/>
                      <w:highlight w:val="none"/>
                      <w:shd w:val="clear" w:color="auto" w:fill="FFFFFF"/>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Cs w:val="21"/>
                      <w:highlight w:val="none"/>
                      <w:shd w:val="clear" w:color="auto" w:fill="FFFFFF"/>
                      <w:lang w:val="en-US" w:eastAsia="zh-CN"/>
                    </w:rPr>
                    <w:t>项目原料中漆料均采用桶装，在非取用状态时加盖、封口，保持密闭；</w:t>
                  </w:r>
                </w:p>
                <w:p w14:paraId="6AAF824A">
                  <w:pPr>
                    <w:pStyle w:val="25"/>
                    <w:spacing w:after="0" w:afterAutospacing="0"/>
                    <w:ind w:left="0" w:leftChars="0" w:firstLine="0" w:firstLineChars="0"/>
                    <w:rPr>
                      <w:rFonts w:hint="default" w:ascii="Times New Roman" w:hAnsi="Times New Roman" w:eastAsia="宋体" w:cs="Times New Roman"/>
                      <w:color w:val="auto"/>
                      <w:szCs w:val="21"/>
                      <w:highlight w:val="none"/>
                      <w:shd w:val="clear" w:color="auto" w:fill="FFFFFF"/>
                      <w:lang w:val="en-US" w:eastAsia="zh-CN"/>
                    </w:rPr>
                  </w:pPr>
                  <w:r>
                    <w:rPr>
                      <w:rFonts w:hint="eastAsia" w:hAnsi="Times New Roman" w:eastAsia="宋体" w:cs="Times New Roman"/>
                      <w:color w:val="auto"/>
                      <w:szCs w:val="21"/>
                      <w:highlight w:val="none"/>
                      <w:shd w:val="clear" w:color="auto" w:fill="FFFFFF"/>
                      <w:lang w:val="en-US" w:eastAsia="zh-CN"/>
                    </w:rPr>
                    <w:t>2.</w:t>
                  </w:r>
                  <w:r>
                    <w:rPr>
                      <w:rFonts w:hint="default" w:ascii="Times New Roman" w:hAnsi="Times New Roman" w:eastAsia="宋体" w:cs="Times New Roman"/>
                      <w:color w:val="auto"/>
                      <w:szCs w:val="21"/>
                      <w:highlight w:val="none"/>
                      <w:shd w:val="clear" w:color="auto" w:fill="FFFFFF"/>
                      <w:lang w:val="en-US" w:eastAsia="zh-CN"/>
                    </w:rPr>
                    <w:t>项目原料中漆料</w:t>
                  </w:r>
                  <w:r>
                    <w:rPr>
                      <w:rFonts w:hint="default" w:ascii="Times New Roman" w:hAnsi="Times New Roman" w:eastAsia="宋体" w:cs="Times New Roman"/>
                      <w:color w:val="auto"/>
                      <w:sz w:val="21"/>
                      <w:szCs w:val="21"/>
                      <w:highlight w:val="none"/>
                      <w:lang w:eastAsia="zh-CN"/>
                    </w:rPr>
                    <w:t>储存于漆料库房内，库房为</w:t>
                  </w:r>
                  <w:r>
                    <w:rPr>
                      <w:rFonts w:hint="eastAsia" w:hAnsi="Times New Roman" w:eastAsia="宋体" w:cs="Times New Roman"/>
                      <w:color w:val="auto"/>
                      <w:sz w:val="21"/>
                      <w:szCs w:val="21"/>
                      <w:highlight w:val="none"/>
                      <w:lang w:val="en-US" w:eastAsia="zh-CN"/>
                    </w:rPr>
                    <w:t>封闭</w:t>
                  </w:r>
                  <w:r>
                    <w:rPr>
                      <w:rFonts w:hint="default" w:ascii="Times New Roman" w:hAnsi="Times New Roman" w:eastAsia="宋体" w:cs="Times New Roman"/>
                      <w:color w:val="auto"/>
                      <w:sz w:val="21"/>
                      <w:szCs w:val="21"/>
                      <w:highlight w:val="none"/>
                      <w:lang w:eastAsia="zh-CN"/>
                    </w:rPr>
                    <w:t>空间，仅在人员、</w:t>
                  </w:r>
                  <w:r>
                    <w:rPr>
                      <w:rFonts w:hint="default" w:ascii="Times New Roman" w:hAnsi="Times New Roman" w:eastAsia="宋体" w:cs="Times New Roman"/>
                      <w:color w:val="auto"/>
                      <w:sz w:val="21"/>
                      <w:szCs w:val="21"/>
                      <w:highlight w:val="none"/>
                      <w:lang w:val="en-US" w:eastAsia="zh-CN"/>
                    </w:rPr>
                    <w:t>涂料</w:t>
                  </w:r>
                  <w:r>
                    <w:rPr>
                      <w:rFonts w:hint="default" w:ascii="Times New Roman" w:hAnsi="Times New Roman" w:eastAsia="宋体" w:cs="Times New Roman"/>
                      <w:color w:val="auto"/>
                      <w:sz w:val="21"/>
                      <w:szCs w:val="21"/>
                      <w:highlight w:val="none"/>
                      <w:lang w:eastAsia="zh-CN"/>
                    </w:rPr>
                    <w:t>进出时开启库房大门，</w:t>
                  </w:r>
                  <w:r>
                    <w:rPr>
                      <w:rFonts w:hint="default" w:ascii="Times New Roman" w:hAnsi="Times New Roman" w:eastAsia="宋体" w:cs="Times New Roman"/>
                      <w:color w:val="auto"/>
                      <w:szCs w:val="21"/>
                      <w:highlight w:val="none"/>
                      <w:shd w:val="clear" w:color="auto" w:fill="FFFFFF"/>
                      <w:lang w:val="en-US" w:eastAsia="zh-CN"/>
                    </w:rPr>
                    <w:t>项目原料中漆料均采用桶装，暂存于漆料库房内，在非取用状态时加盖、封口，保持密闭；</w:t>
                  </w:r>
                </w:p>
                <w:p w14:paraId="66839B22">
                  <w:pPr>
                    <w:spacing w:beforeAutospacing="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本项目所使用的漆料均为全新外购产品，且未曾拆封。所有漆料均妥善存储于密闭性良好的储罐中，符合要求。</w:t>
                  </w:r>
                </w:p>
                <w:p w14:paraId="7ADBCA22">
                  <w:pPr>
                    <w:pStyle w:val="25"/>
                    <w:spacing w:after="0" w:afterAutospacing="0"/>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本项目</w:t>
                  </w:r>
                  <w:r>
                    <w:rPr>
                      <w:rFonts w:hint="eastAsia" w:ascii="Times New Roman" w:hAnsi="Times New Roman" w:eastAsia="宋体" w:cs="Times New Roman"/>
                      <w:bCs/>
                      <w:color w:val="auto"/>
                      <w:szCs w:val="21"/>
                      <w:highlight w:val="none"/>
                      <w:lang w:val="en-US" w:eastAsia="zh-CN"/>
                    </w:rPr>
                    <w:t>漆料库房</w:t>
                  </w:r>
                  <w:r>
                    <w:rPr>
                      <w:rFonts w:hint="default" w:ascii="Times New Roman" w:hAnsi="Times New Roman" w:eastAsia="宋体" w:cs="Times New Roman"/>
                      <w:color w:val="auto"/>
                      <w:sz w:val="21"/>
                      <w:szCs w:val="21"/>
                      <w:highlight w:val="none"/>
                      <w:lang w:val="en-US" w:eastAsia="zh-CN"/>
                    </w:rPr>
                    <w:t>为全封闭式建筑结构，仅在人员及物料进出时开启库房大门，其余时间均维持关闭状态，满足</w:t>
                  </w:r>
                  <w:r>
                    <w:rPr>
                      <w:rFonts w:hint="default" w:ascii="Times New Roman" w:hAnsi="Times New Roman" w:eastAsia="宋体" w:cs="Times New Roman"/>
                      <w:color w:val="auto"/>
                      <w:sz w:val="21"/>
                      <w:szCs w:val="21"/>
                      <w:highlight w:val="none"/>
                    </w:rPr>
                    <w:t>物料储库</w:t>
                  </w:r>
                  <w:r>
                    <w:rPr>
                      <w:rFonts w:hint="default" w:ascii="Times New Roman" w:hAnsi="Times New Roman" w:eastAsia="宋体" w:cs="Times New Roman"/>
                      <w:color w:val="auto"/>
                      <w:sz w:val="21"/>
                      <w:szCs w:val="21"/>
                      <w:highlight w:val="none"/>
                      <w:lang w:val="en-US" w:eastAsia="zh-CN"/>
                    </w:rPr>
                    <w:t>的</w:t>
                  </w:r>
                  <w:r>
                    <w:rPr>
                      <w:rFonts w:hint="default" w:ascii="Times New Roman" w:hAnsi="Times New Roman" w:eastAsia="宋体" w:cs="Times New Roman"/>
                      <w:color w:val="auto"/>
                      <w:sz w:val="21"/>
                      <w:szCs w:val="21"/>
                      <w:highlight w:val="none"/>
                    </w:rPr>
                    <w:t>要求</w:t>
                  </w:r>
                  <w:r>
                    <w:rPr>
                      <w:rFonts w:hint="default" w:ascii="Times New Roman" w:hAnsi="Times New Roman" w:eastAsia="宋体" w:cs="Times New Roman"/>
                      <w:color w:val="auto"/>
                      <w:sz w:val="21"/>
                      <w:szCs w:val="21"/>
                      <w:highlight w:val="none"/>
                      <w:lang w:val="en-US" w:eastAsia="zh-CN"/>
                    </w:rPr>
                    <w:t>。</w:t>
                  </w:r>
                </w:p>
              </w:tc>
              <w:tc>
                <w:tcPr>
                  <w:tcW w:w="240" w:type="pct"/>
                  <w:tcBorders>
                    <w:tl2br w:val="nil"/>
                    <w:tr2bl w:val="nil"/>
                  </w:tcBorders>
                  <w:noWrap w:val="0"/>
                  <w:vAlign w:val="center"/>
                </w:tcPr>
                <w:p w14:paraId="53090733">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3C0D792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7273CBDA">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5D447640">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质量占比大于等于10%的含</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产品，其使用过程应采用密闭设备或在密闭空间内操作，废气应排至</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废气收集处理系统；无法密闭的，应采取局部气体收集措施，废气应排至</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废气收集处理系统。含</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产品的使用过程包括但不限于以下作业：</w:t>
                  </w:r>
                </w:p>
                <w:p w14:paraId="243B9FBE">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调配（混合、搅拌等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p w14:paraId="3503DD90">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涂装（喷涂、浸涂、淋涂、辊涂、刷涂、涂布等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p w14:paraId="6C0C653A">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印刷（平版、凸版、凹版、孔版等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p w14:paraId="4F4088B8">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粘结（涂胶、热压、复合、贴合等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p w14:paraId="382CBF8B">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印染（染色、印花、定型等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p w14:paraId="567FEE49">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f</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干燥（</w:t>
                  </w:r>
                  <w:r>
                    <w:rPr>
                      <w:rFonts w:hint="default" w:ascii="Times New Roman" w:hAnsi="Times New Roman" w:eastAsia="宋体" w:cs="Times New Roman"/>
                      <w:color w:val="auto"/>
                      <w:sz w:val="21"/>
                      <w:szCs w:val="21"/>
                      <w:highlight w:val="none"/>
                      <w:lang w:eastAsia="zh-CN"/>
                    </w:rPr>
                    <w:t>固化</w:t>
                  </w:r>
                  <w:r>
                    <w:rPr>
                      <w:rFonts w:hint="default" w:ascii="Times New Roman" w:hAnsi="Times New Roman" w:eastAsia="宋体" w:cs="Times New Roman"/>
                      <w:color w:val="auto"/>
                      <w:sz w:val="21"/>
                      <w:szCs w:val="21"/>
                      <w:highlight w:val="none"/>
                    </w:rPr>
                    <w:t>、风干、</w:t>
                  </w:r>
                  <w:r>
                    <w:rPr>
                      <w:rFonts w:hint="default" w:ascii="Times New Roman" w:hAnsi="Times New Roman" w:eastAsia="宋体" w:cs="Times New Roman"/>
                      <w:color w:val="auto"/>
                      <w:sz w:val="21"/>
                      <w:szCs w:val="21"/>
                      <w:highlight w:val="none"/>
                      <w:lang w:eastAsia="zh-CN"/>
                    </w:rPr>
                    <w:t>固化</w:t>
                  </w:r>
                  <w:r>
                    <w:rPr>
                      <w:rFonts w:hint="default" w:ascii="Times New Roman" w:hAnsi="Times New Roman" w:eastAsia="宋体" w:cs="Times New Roman"/>
                      <w:color w:val="auto"/>
                      <w:sz w:val="21"/>
                      <w:szCs w:val="21"/>
                      <w:highlight w:val="none"/>
                    </w:rPr>
                    <w:t>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p w14:paraId="6C99D73B">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g</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清洗（浸洗、喷洗、淋洗、冲洗、擦洗等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tc>
              <w:tc>
                <w:tcPr>
                  <w:tcW w:w="2038" w:type="pct"/>
                  <w:tcBorders>
                    <w:tl2br w:val="nil"/>
                    <w:tr2bl w:val="nil"/>
                  </w:tcBorders>
                  <w:noWrap w:val="0"/>
                  <w:vAlign w:val="center"/>
                </w:tcPr>
                <w:p w14:paraId="0124F65F">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根据企业提供的</w:t>
                  </w:r>
                  <w:r>
                    <w:rPr>
                      <w:rFonts w:hint="default" w:ascii="Times New Roman" w:hAnsi="Times New Roman" w:eastAsia="宋体" w:cs="Times New Roman"/>
                      <w:color w:val="auto"/>
                      <w:sz w:val="21"/>
                      <w:szCs w:val="21"/>
                      <w:highlight w:val="none"/>
                      <w:lang w:val="en-US" w:eastAsia="zh-CN"/>
                    </w:rPr>
                    <w:t>水性漆、油性漆检验报告</w:t>
                  </w:r>
                  <w:r>
                    <w:rPr>
                      <w:rFonts w:hint="default" w:ascii="Times New Roman" w:hAnsi="Times New Roman" w:eastAsia="宋体" w:cs="Times New Roman"/>
                      <w:color w:val="auto"/>
                      <w:sz w:val="21"/>
                      <w:szCs w:val="21"/>
                      <w:highlight w:val="none"/>
                      <w:lang w:eastAsia="zh-CN"/>
                    </w:rPr>
                    <w:t>（详见附件</w:t>
                  </w:r>
                  <w:r>
                    <w:rPr>
                      <w:rFonts w:hint="eastAsia" w:ascii="Times New Roman" w:hAnsi="Times New Roman" w:eastAsia="宋体" w:cs="Times New Roman"/>
                      <w:color w:val="auto"/>
                      <w:sz w:val="21"/>
                      <w:szCs w:val="21"/>
                      <w:highlight w:val="none"/>
                      <w:lang w:val="en-US" w:eastAsia="zh-CN"/>
                    </w:rPr>
                    <w:t>7-8</w:t>
                  </w: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lang w:val="en-US" w:eastAsia="zh-CN"/>
                    </w:rPr>
                    <w:t>水性漆、油性漆</w:t>
                  </w:r>
                  <w:r>
                    <w:rPr>
                      <w:rFonts w:hint="default" w:ascii="Times New Roman" w:hAnsi="Times New Roman" w:eastAsia="宋体" w:cs="Times New Roman"/>
                      <w:color w:val="auto"/>
                      <w:sz w:val="21"/>
                      <w:szCs w:val="21"/>
                      <w:highlight w:val="none"/>
                      <w:lang w:eastAsia="zh-CN"/>
                    </w:rPr>
                    <w:t>中所含VOC含量大于</w:t>
                  </w:r>
                  <w:r>
                    <w:rPr>
                      <w:rFonts w:hint="default" w:ascii="Times New Roman" w:hAnsi="Times New Roman" w:eastAsia="宋体" w:cs="Times New Roman"/>
                      <w:color w:val="auto"/>
                      <w:sz w:val="21"/>
                      <w:szCs w:val="21"/>
                      <w:highlight w:val="none"/>
                      <w:lang w:val="en-US" w:eastAsia="zh-CN"/>
                    </w:rPr>
                    <w:t>10%，本项目涉及的使用过程为：</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调配（混合、搅拌等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涂装（喷涂、浸涂、淋涂、辊涂、刷涂、涂布等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；f</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干燥（</w:t>
                  </w:r>
                  <w:r>
                    <w:rPr>
                      <w:rFonts w:hint="default" w:ascii="Times New Roman" w:hAnsi="Times New Roman" w:eastAsia="宋体" w:cs="Times New Roman"/>
                      <w:color w:val="auto"/>
                      <w:sz w:val="21"/>
                      <w:szCs w:val="21"/>
                      <w:highlight w:val="none"/>
                      <w:lang w:eastAsia="zh-CN"/>
                    </w:rPr>
                    <w:t>固化</w:t>
                  </w:r>
                  <w:r>
                    <w:rPr>
                      <w:rFonts w:hint="default" w:ascii="Times New Roman" w:hAnsi="Times New Roman" w:eastAsia="宋体" w:cs="Times New Roman"/>
                      <w:color w:val="auto"/>
                      <w:sz w:val="21"/>
                      <w:szCs w:val="21"/>
                      <w:highlight w:val="none"/>
                    </w:rPr>
                    <w:t>、风干、</w:t>
                  </w:r>
                  <w:r>
                    <w:rPr>
                      <w:rFonts w:hint="default" w:ascii="Times New Roman" w:hAnsi="Times New Roman" w:eastAsia="宋体" w:cs="Times New Roman"/>
                      <w:color w:val="auto"/>
                      <w:sz w:val="21"/>
                      <w:szCs w:val="21"/>
                      <w:highlight w:val="none"/>
                      <w:lang w:eastAsia="zh-CN"/>
                    </w:rPr>
                    <w:t>固化</w:t>
                  </w:r>
                  <w:r>
                    <w:rPr>
                      <w:rFonts w:hint="default" w:ascii="Times New Roman" w:hAnsi="Times New Roman" w:eastAsia="宋体" w:cs="Times New Roman"/>
                      <w:color w:val="auto"/>
                      <w:sz w:val="21"/>
                      <w:szCs w:val="21"/>
                      <w:highlight w:val="none"/>
                    </w:rPr>
                    <w:t>等</w:t>
                  </w:r>
                  <w:r>
                    <w:rPr>
                      <w:rFonts w:hint="default" w:ascii="Times New Roman" w:hAnsi="Times New Roman" w:eastAsia="宋体" w:cs="Times New Roman"/>
                      <w:color w:val="auto"/>
                      <w:sz w:val="21"/>
                      <w:szCs w:val="21"/>
                      <w:highlight w:val="none"/>
                      <w:lang w:eastAsia="zh-CN"/>
                    </w:rPr>
                    <w:t>）；</w:t>
                  </w:r>
                </w:p>
                <w:p w14:paraId="70416A9B">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本项目调漆作业在喷漆房内西北角设置的专用密闭调漆间内进行。调漆间地面已做防渗处理，并配备独立的废气收集系统。收集的调漆废气经管道与喷漆废气汇合后，引入喷漆废气处理设施前端，采用</w:t>
                  </w:r>
                  <w:r>
                    <w:rPr>
                      <w:rFonts w:hint="eastAsia" w:ascii="Times New Roman" w:hAnsi="Times New Roman" w:eastAsia="宋体" w:cs="Times New Roman"/>
                      <w:color w:val="auto"/>
                      <w:kern w:val="2"/>
                      <w:sz w:val="21"/>
                      <w:szCs w:val="21"/>
                      <w:highlight w:val="none"/>
                      <w:lang w:val="en-US" w:eastAsia="zh-CN" w:bidi="ar-SA"/>
                    </w:rPr>
                    <w:t>“活性炭吸附脱附+催化燃烧”</w:t>
                  </w:r>
                  <w:r>
                    <w:rPr>
                      <w:rFonts w:hint="default" w:ascii="Times New Roman" w:hAnsi="Times New Roman" w:eastAsia="宋体" w:cs="Times New Roman"/>
                      <w:color w:val="auto"/>
                      <w:kern w:val="2"/>
                      <w:sz w:val="21"/>
                      <w:szCs w:val="21"/>
                      <w:highlight w:val="none"/>
                      <w:lang w:val="en-US" w:eastAsia="zh-CN" w:bidi="ar-SA"/>
                    </w:rPr>
                    <w:t>工艺进行处理。处理达标后的废气经1</w:t>
                  </w:r>
                  <w:r>
                    <w:rPr>
                      <w:rFonts w:hint="eastAsia" w:ascii="Times New Roman" w:hAnsi="Times New Roman" w:eastAsia="宋体" w:cs="Times New Roman"/>
                      <w:color w:val="auto"/>
                      <w:kern w:val="2"/>
                      <w:sz w:val="21"/>
                      <w:szCs w:val="21"/>
                      <w:highlight w:val="none"/>
                      <w:lang w:val="en-US" w:eastAsia="zh-CN" w:bidi="ar-SA"/>
                    </w:rPr>
                    <w:t>5m</w:t>
                  </w:r>
                  <w:r>
                    <w:rPr>
                      <w:rFonts w:hint="default" w:ascii="Times New Roman" w:hAnsi="Times New Roman" w:eastAsia="宋体" w:cs="Times New Roman"/>
                      <w:color w:val="auto"/>
                      <w:kern w:val="2"/>
                      <w:sz w:val="21"/>
                      <w:szCs w:val="21"/>
                      <w:highlight w:val="none"/>
                      <w:lang w:val="en-US" w:eastAsia="zh-CN" w:bidi="ar-SA"/>
                    </w:rPr>
                    <w:t>高排气筒（DA00</w:t>
                  </w:r>
                  <w:r>
                    <w:rPr>
                      <w:rFonts w:hint="eastAsia" w:ascii="Times New Roman" w:hAnsi="Times New Roman" w:eastAsia="宋体"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）排放，符合相关环保要求。</w:t>
                  </w:r>
                </w:p>
              </w:tc>
              <w:tc>
                <w:tcPr>
                  <w:tcW w:w="240" w:type="pct"/>
                  <w:tcBorders>
                    <w:tl2br w:val="nil"/>
                    <w:tr2bl w:val="nil"/>
                  </w:tcBorders>
                  <w:noWrap w:val="0"/>
                  <w:vAlign w:val="center"/>
                </w:tcPr>
                <w:p w14:paraId="0B0F387F">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09A6321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tcBorders>
                    <w:tl2br w:val="nil"/>
                    <w:tr2bl w:val="nil"/>
                  </w:tcBorders>
                  <w:noWrap w:val="0"/>
                  <w:vAlign w:val="center"/>
                </w:tcPr>
                <w:p w14:paraId="4DDCA2E8">
                  <w:pPr>
                    <w:keepNext w:val="0"/>
                    <w:keepLines w:val="0"/>
                    <w:pageBreakBefore w:val="0"/>
                    <w:widowControl w:val="0"/>
                    <w:kinsoku/>
                    <w:wordWrap/>
                    <w:overflowPunct/>
                    <w:topLinePunct/>
                    <w:autoSpaceDE/>
                    <w:autoSpaceDN/>
                    <w:bidi w:val="0"/>
                    <w:adjustRightInd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低挥发性有机化合物含量涂料产品技术要求</w:t>
                  </w:r>
                  <w:r>
                    <w:rPr>
                      <w:rFonts w:hint="default" w:ascii="Times New Roman" w:hAnsi="Times New Roman" w:eastAsia="宋体" w:cs="Times New Roman"/>
                      <w:color w:val="auto"/>
                      <w:kern w:val="0"/>
                      <w:sz w:val="21"/>
                      <w:szCs w:val="21"/>
                      <w:highlight w:val="none"/>
                      <w:lang w:eastAsia="zh-CN"/>
                    </w:rPr>
                    <w:t>》（GB/T38597-2020）</w:t>
                  </w:r>
                </w:p>
              </w:tc>
              <w:tc>
                <w:tcPr>
                  <w:tcW w:w="2231" w:type="pct"/>
                  <w:tcBorders>
                    <w:tl2br w:val="nil"/>
                    <w:tr2bl w:val="nil"/>
                  </w:tcBorders>
                  <w:noWrap w:val="0"/>
                  <w:vAlign w:val="center"/>
                </w:tcPr>
                <w:p w14:paraId="485F91AA">
                  <w:pPr>
                    <w:keepNext w:val="0"/>
                    <w:keepLines w:val="0"/>
                    <w:pageBreakBefore w:val="0"/>
                    <w:widowControl w:val="0"/>
                    <w:kinsoku/>
                    <w:wordWrap/>
                    <w:overflowPunct/>
                    <w:topLinePunct/>
                    <w:autoSpaceDE/>
                    <w:autoSpaceDN/>
                    <w:bidi w:val="0"/>
                    <w:adjustRightInd w:val="0"/>
                    <w:spacing w:line="270" w:lineRule="exact"/>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水性涂料中VOC含量的限量值应符合表1的要求，</w:t>
                  </w:r>
                  <w:r>
                    <w:rPr>
                      <w:rFonts w:hint="default" w:ascii="Times New Roman" w:hAnsi="Times New Roman" w:eastAsia="宋体" w:cs="Times New Roman"/>
                      <w:color w:val="auto"/>
                      <w:kern w:val="0"/>
                      <w:sz w:val="21"/>
                      <w:szCs w:val="21"/>
                      <w:highlight w:val="none"/>
                      <w:lang w:val="en-US" w:eastAsia="zh-CN"/>
                    </w:rPr>
                    <w:t>溶</w:t>
                  </w:r>
                  <w:r>
                    <w:rPr>
                      <w:rFonts w:hint="default" w:ascii="Times New Roman" w:hAnsi="Times New Roman" w:eastAsia="宋体" w:cs="Times New Roman"/>
                      <w:color w:val="auto"/>
                      <w:kern w:val="0"/>
                      <w:sz w:val="21"/>
                      <w:szCs w:val="21"/>
                      <w:highlight w:val="none"/>
                    </w:rPr>
                    <w:t>剂型涂料中VOC含量的限量值应符合表2的要求，无溶剂涂料中VOC含量的限量值应符合表3的要求</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辐射固化涂料中VOC含量的限量值应符合表4的要求。</w:t>
                  </w:r>
                </w:p>
              </w:tc>
              <w:tc>
                <w:tcPr>
                  <w:tcW w:w="2038" w:type="pct"/>
                  <w:tcBorders>
                    <w:tl2br w:val="nil"/>
                    <w:tr2bl w:val="nil"/>
                  </w:tcBorders>
                  <w:noWrap w:val="0"/>
                  <w:vAlign w:val="center"/>
                </w:tcPr>
                <w:p w14:paraId="4E394E39">
                  <w:pPr>
                    <w:keepNext w:val="0"/>
                    <w:keepLines w:val="0"/>
                    <w:pageBreakBefore w:val="0"/>
                    <w:widowControl w:val="0"/>
                    <w:kinsoku/>
                    <w:wordWrap/>
                    <w:overflowPunct/>
                    <w:topLinePunct/>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本项目使用的涂料为水性漆、油性漆，水性漆</w:t>
                  </w:r>
                  <w:r>
                    <w:rPr>
                      <w:rFonts w:hint="default" w:ascii="Times New Roman" w:hAnsi="Times New Roman" w:eastAsia="宋体" w:cs="Times New Roman"/>
                      <w:color w:val="auto"/>
                      <w:kern w:val="0"/>
                      <w:sz w:val="21"/>
                      <w:szCs w:val="21"/>
                      <w:highlight w:val="none"/>
                    </w:rPr>
                    <w:t>水性涂料中VOC含量的限量值应符合表1的要求，</w:t>
                  </w:r>
                  <w:r>
                    <w:rPr>
                      <w:rFonts w:hint="default" w:ascii="Times New Roman" w:hAnsi="Times New Roman" w:eastAsia="宋体" w:cs="Times New Roman"/>
                      <w:color w:val="auto"/>
                      <w:kern w:val="0"/>
                      <w:sz w:val="21"/>
                      <w:szCs w:val="21"/>
                      <w:highlight w:val="none"/>
                      <w:lang w:val="en-US" w:eastAsia="zh-CN"/>
                    </w:rPr>
                    <w:t>溶</w:t>
                  </w:r>
                  <w:r>
                    <w:rPr>
                      <w:rFonts w:hint="default" w:ascii="Times New Roman" w:hAnsi="Times New Roman" w:eastAsia="宋体" w:cs="Times New Roman"/>
                      <w:color w:val="auto"/>
                      <w:kern w:val="0"/>
                      <w:sz w:val="21"/>
                      <w:szCs w:val="21"/>
                      <w:highlight w:val="none"/>
                    </w:rPr>
                    <w:t>剂型涂料中VOC含量的限量值应符合表2的要求</w:t>
                  </w:r>
                  <w:r>
                    <w:rPr>
                      <w:rFonts w:hint="default" w:ascii="Times New Roman" w:hAnsi="Times New Roman" w:eastAsia="宋体" w:cs="Times New Roman"/>
                      <w:color w:val="auto"/>
                      <w:kern w:val="0"/>
                      <w:sz w:val="21"/>
                      <w:szCs w:val="21"/>
                      <w:highlight w:val="none"/>
                      <w:lang w:eastAsia="zh-CN"/>
                    </w:rPr>
                    <w:t>。</w:t>
                  </w:r>
                </w:p>
                <w:p w14:paraId="1CDD32F6">
                  <w:pPr>
                    <w:pStyle w:val="25"/>
                    <w:spacing w:after="0" w:afterAutospacing="0"/>
                    <w:ind w:left="0" w:leftChars="0" w:firstLine="0" w:firstLineChars="0"/>
                    <w:jc w:val="both"/>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根据建设单位提供的</w:t>
                  </w:r>
                  <w:r>
                    <w:rPr>
                      <w:rFonts w:hint="default" w:ascii="Times New Roman" w:hAnsi="Times New Roman" w:eastAsia="宋体" w:cs="Times New Roman"/>
                      <w:color w:val="auto"/>
                      <w:sz w:val="21"/>
                      <w:szCs w:val="21"/>
                      <w:highlight w:val="none"/>
                      <w:lang w:val="en-US" w:eastAsia="zh-CN"/>
                    </w:rPr>
                    <w:t>水性漆、油性漆检验报告（详见附件</w:t>
                  </w:r>
                  <w:r>
                    <w:rPr>
                      <w:rFonts w:hint="eastAsia" w:hAnsi="Times New Roman" w:eastAsia="宋体" w:cs="Times New Roman"/>
                      <w:color w:val="auto"/>
                      <w:sz w:val="21"/>
                      <w:szCs w:val="21"/>
                      <w:highlight w:val="none"/>
                      <w:lang w:val="en-US" w:eastAsia="zh-CN"/>
                    </w:rPr>
                    <w:t>7-8</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，水性漆涂料中水性环氧富锌底漆VOC含量为106g/L，</w:t>
                  </w:r>
                  <w:r>
                    <w:rPr>
                      <w:rFonts w:hint="default" w:ascii="Times New Roman" w:hAnsi="Times New Roman" w:eastAsia="宋体" w:cs="Times New Roman"/>
                      <w:b w:val="0"/>
                      <w:color w:val="auto"/>
                      <w:sz w:val="21"/>
                      <w:szCs w:val="22"/>
                      <w:highlight w:val="none"/>
                      <w:lang w:val="en-US" w:eastAsia="zh-CN" w:bidi="ar-SA"/>
                    </w:rPr>
                    <w:t>水性环氧中间漆</w:t>
                  </w:r>
                  <w:r>
                    <w:rPr>
                      <w:rFonts w:hint="default" w:ascii="Times New Roman" w:hAnsi="Times New Roman" w:eastAsia="宋体" w:cs="Times New Roman"/>
                      <w:color w:val="auto"/>
                      <w:kern w:val="0"/>
                      <w:sz w:val="21"/>
                      <w:szCs w:val="21"/>
                      <w:highlight w:val="none"/>
                      <w:lang w:val="en-US" w:eastAsia="zh-CN"/>
                    </w:rPr>
                    <w:t>VOC含量为114g/L，</w:t>
                  </w:r>
                  <w:r>
                    <w:rPr>
                      <w:rFonts w:hint="default" w:ascii="Times New Roman" w:hAnsi="Times New Roman" w:eastAsia="宋体" w:cs="Times New Roman"/>
                      <w:b w:val="0"/>
                      <w:color w:val="auto"/>
                      <w:sz w:val="21"/>
                      <w:szCs w:val="22"/>
                      <w:highlight w:val="none"/>
                      <w:lang w:val="en-US" w:eastAsia="zh-CN" w:bidi="ar-SA"/>
                    </w:rPr>
                    <w:t>水性聚氨酯面漆</w:t>
                  </w:r>
                  <w:r>
                    <w:rPr>
                      <w:rFonts w:hint="default" w:ascii="Times New Roman" w:hAnsi="Times New Roman" w:eastAsia="宋体" w:cs="Times New Roman"/>
                      <w:color w:val="auto"/>
                      <w:kern w:val="0"/>
                      <w:sz w:val="21"/>
                      <w:szCs w:val="21"/>
                      <w:highlight w:val="none"/>
                      <w:lang w:val="en-US" w:eastAsia="zh-CN"/>
                    </w:rPr>
                    <w:t>VOC含量为124g/L；油性漆中</w:t>
                  </w:r>
                  <w:r>
                    <w:rPr>
                      <w:rFonts w:hint="default" w:ascii="Times New Roman" w:hAnsi="Times New Roman" w:eastAsia="宋体" w:cs="Times New Roman"/>
                      <w:b w:val="0"/>
                      <w:bCs/>
                      <w:color w:val="auto"/>
                      <w:sz w:val="21"/>
                      <w:szCs w:val="21"/>
                      <w:highlight w:val="none"/>
                      <w:lang w:val="en-US" w:eastAsia="zh-CN"/>
                    </w:rPr>
                    <w:t>环氧富锌底漆</w:t>
                  </w:r>
                  <w:r>
                    <w:rPr>
                      <w:rFonts w:hint="default" w:ascii="Times New Roman" w:hAnsi="Times New Roman" w:eastAsia="宋体" w:cs="Times New Roman"/>
                      <w:color w:val="auto"/>
                      <w:kern w:val="0"/>
                      <w:sz w:val="21"/>
                      <w:szCs w:val="21"/>
                      <w:highlight w:val="none"/>
                      <w:lang w:val="en-US" w:eastAsia="zh-CN"/>
                    </w:rPr>
                    <w:t>VOC含量为374g/L，</w:t>
                  </w:r>
                  <w:r>
                    <w:rPr>
                      <w:rFonts w:hint="default" w:ascii="Times New Roman" w:hAnsi="Times New Roman" w:eastAsia="宋体" w:cs="Times New Roman"/>
                      <w:b w:val="0"/>
                      <w:bCs/>
                      <w:color w:val="auto"/>
                      <w:sz w:val="21"/>
                      <w:szCs w:val="21"/>
                      <w:highlight w:val="none"/>
                      <w:lang w:eastAsia="zh-CN"/>
                    </w:rPr>
                    <w:t>环氧云铁中间漆</w:t>
                  </w:r>
                  <w:r>
                    <w:rPr>
                      <w:rFonts w:hint="default" w:ascii="Times New Roman" w:hAnsi="Times New Roman" w:eastAsia="宋体" w:cs="Times New Roman"/>
                      <w:color w:val="auto"/>
                      <w:kern w:val="0"/>
                      <w:sz w:val="21"/>
                      <w:szCs w:val="21"/>
                      <w:highlight w:val="none"/>
                      <w:lang w:val="en-US" w:eastAsia="zh-CN"/>
                    </w:rPr>
                    <w:t>VOC含量为277g/L，丙烯酸</w:t>
                  </w:r>
                  <w:r>
                    <w:rPr>
                      <w:rFonts w:hint="default" w:ascii="Times New Roman" w:hAnsi="Times New Roman" w:eastAsia="宋体" w:cs="Times New Roman"/>
                      <w:b w:val="0"/>
                      <w:bCs/>
                      <w:color w:val="auto"/>
                      <w:sz w:val="21"/>
                      <w:szCs w:val="21"/>
                      <w:highlight w:val="none"/>
                      <w:lang w:val="en-US" w:eastAsia="zh-CN"/>
                    </w:rPr>
                    <w:t>聚氨酯面漆</w:t>
                  </w:r>
                  <w:r>
                    <w:rPr>
                      <w:rFonts w:hint="default" w:ascii="Times New Roman" w:hAnsi="Times New Roman" w:eastAsia="宋体" w:cs="Times New Roman"/>
                      <w:color w:val="auto"/>
                      <w:kern w:val="0"/>
                      <w:sz w:val="21"/>
                      <w:szCs w:val="21"/>
                      <w:highlight w:val="none"/>
                      <w:lang w:val="en-US" w:eastAsia="zh-CN"/>
                    </w:rPr>
                    <w:t>VOC含量为</w:t>
                  </w:r>
                  <w:r>
                    <w:rPr>
                      <w:rFonts w:hint="default" w:ascii="Times New Roman" w:hAnsi="Times New Roman" w:eastAsia="宋体" w:cs="Times New Roman"/>
                      <w:b w:val="0"/>
                      <w:bCs/>
                      <w:snapToGrid w:val="0"/>
                      <w:color w:val="auto"/>
                      <w:sz w:val="21"/>
                      <w:szCs w:val="21"/>
                      <w:highlight w:val="none"/>
                      <w:lang w:val="en-US" w:eastAsia="zh-CN"/>
                    </w:rPr>
                    <w:t>314</w:t>
                  </w:r>
                  <w:r>
                    <w:rPr>
                      <w:rFonts w:hint="default" w:ascii="Times New Roman" w:hAnsi="Times New Roman" w:eastAsia="宋体" w:cs="Times New Roman"/>
                      <w:color w:val="auto"/>
                      <w:kern w:val="0"/>
                      <w:sz w:val="21"/>
                      <w:szCs w:val="21"/>
                      <w:highlight w:val="none"/>
                      <w:lang w:val="en-US" w:eastAsia="zh-CN"/>
                    </w:rPr>
                    <w:t>g/L，均符合低挥发性有机化合物要求。</w:t>
                  </w:r>
                </w:p>
              </w:tc>
              <w:tc>
                <w:tcPr>
                  <w:tcW w:w="240" w:type="pct"/>
                  <w:tcBorders>
                    <w:tl2br w:val="nil"/>
                    <w:tr2bl w:val="nil"/>
                  </w:tcBorders>
                  <w:noWrap w:val="0"/>
                  <w:vAlign w:val="center"/>
                </w:tcPr>
                <w:p w14:paraId="510F0C44">
                  <w:pPr>
                    <w:keepNext w:val="0"/>
                    <w:keepLines w:val="0"/>
                    <w:pageBreakBefore w:val="0"/>
                    <w:widowControl w:val="0"/>
                    <w:kinsoku/>
                    <w:wordWrap/>
                    <w:overflowPunct/>
                    <w:topLinePunct/>
                    <w:autoSpaceDE/>
                    <w:autoSpaceDN/>
                    <w:bidi w:val="0"/>
                    <w:adjustRightInd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符合</w:t>
                  </w:r>
                </w:p>
              </w:tc>
            </w:tr>
            <w:tr w14:paraId="1CE16A0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restart"/>
                  <w:tcBorders>
                    <w:tl2br w:val="nil"/>
                    <w:tr2bl w:val="nil"/>
                  </w:tcBorders>
                  <w:noWrap w:val="0"/>
                  <w:vAlign w:val="center"/>
                </w:tcPr>
                <w:p w14:paraId="310DEC44">
                  <w:pPr>
                    <w:keepNext w:val="0"/>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《挥发性有机物（</w:t>
                  </w:r>
                  <w:r>
                    <w:rPr>
                      <w:rFonts w:hint="default" w:ascii="Times New Roman" w:hAnsi="Times New Roman" w:eastAsia="宋体" w:cs="Times New Roman"/>
                      <w:color w:val="auto"/>
                      <w:szCs w:val="21"/>
                      <w:highlight w:val="none"/>
                      <w:lang w:eastAsia="zh-CN"/>
                    </w:rPr>
                    <w:t>VOCs</w:t>
                  </w:r>
                  <w:r>
                    <w:rPr>
                      <w:rFonts w:hint="default" w:ascii="Times New Roman" w:hAnsi="Times New Roman" w:eastAsia="宋体" w:cs="Times New Roman"/>
                      <w:color w:val="auto"/>
                      <w:szCs w:val="21"/>
                      <w:highlight w:val="none"/>
                    </w:rPr>
                    <w:t>）污染防治技术政策》</w:t>
                  </w:r>
                </w:p>
              </w:tc>
              <w:tc>
                <w:tcPr>
                  <w:tcW w:w="2231" w:type="pct"/>
                  <w:tcBorders>
                    <w:tl2br w:val="nil"/>
                    <w:tr2bl w:val="nil"/>
                  </w:tcBorders>
                  <w:noWrap w:val="0"/>
                  <w:vAlign w:val="center"/>
                </w:tcPr>
                <w:p w14:paraId="40B625F8">
                  <w:pPr>
                    <w:keepNext w:val="0"/>
                    <w:keepLines w:val="0"/>
                    <w:pageBreakBefore w:val="0"/>
                    <w:kinsoku/>
                    <w:wordWrap/>
                    <w:overflowPunct/>
                    <w:topLinePunct w:val="0"/>
                    <w:autoSpaceDE/>
                    <w:autoSpaceDN/>
                    <w:bidi w:val="0"/>
                    <w:spacing w:line="32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含</w:t>
                  </w:r>
                  <w:r>
                    <w:rPr>
                      <w:rFonts w:hint="default" w:ascii="Times New Roman" w:hAnsi="Times New Roman" w:eastAsia="宋体" w:cs="Times New Roman"/>
                      <w:color w:val="auto"/>
                      <w:szCs w:val="21"/>
                      <w:highlight w:val="none"/>
                      <w:lang w:eastAsia="zh-CN"/>
                    </w:rPr>
                    <w:t>VOCs</w:t>
                  </w:r>
                  <w:r>
                    <w:rPr>
                      <w:rFonts w:hint="default" w:ascii="Times New Roman" w:hAnsi="Times New Roman" w:eastAsia="宋体" w:cs="Times New Roman"/>
                      <w:color w:val="auto"/>
                      <w:szCs w:val="21"/>
                      <w:highlight w:val="none"/>
                    </w:rPr>
                    <w:t>产品的使用过程中，应采取废气收集措施，提高废气收集效率，减少废气的无组织排放与逸散，并对收集后的废气进行回收或处理后达标排放。</w:t>
                  </w:r>
                </w:p>
              </w:tc>
              <w:tc>
                <w:tcPr>
                  <w:tcW w:w="2038" w:type="pct"/>
                  <w:tcBorders>
                    <w:tl2br w:val="nil"/>
                    <w:tr2bl w:val="nil"/>
                  </w:tcBorders>
                  <w:noWrap w:val="0"/>
                  <w:vAlign w:val="center"/>
                </w:tcPr>
                <w:p w14:paraId="7FCA4E36">
                  <w:pPr>
                    <w:keepNext w:val="0"/>
                    <w:keepLines w:val="0"/>
                    <w:pageBreakBefore w:val="0"/>
                    <w:kinsoku/>
                    <w:wordWrap/>
                    <w:overflowPunct/>
                    <w:topLinePunct w:val="0"/>
                    <w:autoSpaceDE/>
                    <w:autoSpaceDN/>
                    <w:bidi w:val="0"/>
                    <w:spacing w:line="320" w:lineRule="exact"/>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snapToGrid w:val="0"/>
                      <w:color w:val="auto"/>
                      <w:szCs w:val="21"/>
                      <w:highlight w:val="none"/>
                      <w:lang w:val="en-US" w:eastAsia="zh-CN"/>
                    </w:rPr>
                    <w:t>喷涂废气先经</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密闭喷漆房+干式纸盒过滤器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进行收集，固化废气同步通过</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密闭烘干房</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收集，所有收集后的废气经支管道汇入主管道后，统一采用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活性炭吸附脱附+催化燃烧（电助燃</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风机风量为</w:t>
                  </w:r>
                  <w:r>
                    <w:rPr>
                      <w:rFonts w:hint="eastAsia" w:ascii="Times New Roman" w:hAnsi="Times New Roman" w:eastAsia="宋体" w:cs="Times New Roman"/>
                      <w:snapToGrid w:val="0"/>
                      <w:color w:val="auto"/>
                      <w:szCs w:val="21"/>
                      <w:highlight w:val="none"/>
                      <w:lang w:val="en-US" w:eastAsia="zh-CN"/>
                    </w:rPr>
                    <w:t>30</w:t>
                  </w:r>
                  <w:r>
                    <w:rPr>
                      <w:rFonts w:hint="default" w:ascii="Times New Roman" w:hAnsi="Times New Roman" w:eastAsia="宋体" w:cs="Times New Roman"/>
                      <w:snapToGrid w:val="0"/>
                      <w:color w:val="auto"/>
                      <w:szCs w:val="21"/>
                      <w:highlight w:val="none"/>
                      <w:lang w:val="en-US" w:eastAsia="zh-CN"/>
                    </w:rPr>
                    <w:t>000m</w:t>
                  </w:r>
                  <w:r>
                    <w:rPr>
                      <w:rFonts w:hint="default" w:ascii="Times New Roman" w:hAnsi="Times New Roman" w:eastAsia="宋体" w:cs="Times New Roman"/>
                      <w:snapToGrid w:val="0"/>
                      <w:color w:val="auto"/>
                      <w:szCs w:val="21"/>
                      <w:highlight w:val="none"/>
                      <w:vertAlign w:val="superscript"/>
                      <w:lang w:val="en-US" w:eastAsia="zh-CN"/>
                    </w:rPr>
                    <w:t>3</w:t>
                  </w:r>
                  <w:r>
                    <w:rPr>
                      <w:rFonts w:hint="default" w:ascii="Times New Roman" w:hAnsi="Times New Roman" w:eastAsia="宋体" w:cs="Times New Roman"/>
                      <w:snapToGrid w:val="0"/>
                      <w:color w:val="auto"/>
                      <w:szCs w:val="21"/>
                      <w:highlight w:val="none"/>
                      <w:lang w:val="en-US" w:eastAsia="zh-CN"/>
                    </w:rPr>
                    <w:t>/h）</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工艺处理</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处理</w:t>
                  </w:r>
                  <w:r>
                    <w:rPr>
                      <w:rFonts w:hint="default" w:ascii="Times New Roman" w:hAnsi="Times New Roman" w:eastAsia="宋体" w:cs="Times New Roman"/>
                      <w:snapToGrid w:val="0"/>
                      <w:color w:val="auto"/>
                      <w:szCs w:val="21"/>
                      <w:highlight w:val="none"/>
                      <w:lang w:val="en-US" w:eastAsia="zh-CN"/>
                    </w:rPr>
                    <w:t>后通过</w:t>
                  </w:r>
                  <w:r>
                    <w:rPr>
                      <w:rFonts w:hint="eastAsia" w:ascii="Times New Roman" w:hAnsi="Times New Roman" w:eastAsia="宋体" w:cs="Times New Roman"/>
                      <w:snapToGrid w:val="0"/>
                      <w:color w:val="auto"/>
                      <w:szCs w:val="21"/>
                      <w:highlight w:val="none"/>
                      <w:lang w:val="en-US" w:eastAsia="zh-CN"/>
                    </w:rPr>
                    <w:t>15m</w:t>
                  </w:r>
                  <w:r>
                    <w:rPr>
                      <w:rFonts w:hint="default" w:ascii="Times New Roman" w:hAnsi="Times New Roman" w:eastAsia="宋体" w:cs="Times New Roman"/>
                      <w:snapToGrid w:val="0"/>
                      <w:color w:val="auto"/>
                      <w:szCs w:val="21"/>
                      <w:highlight w:val="none"/>
                      <w:lang w:val="en-US" w:eastAsia="zh-CN"/>
                    </w:rPr>
                    <w:t>高排气筒（DA00</w:t>
                  </w:r>
                  <w:r>
                    <w:rPr>
                      <w:rFonts w:hint="eastAsia" w:ascii="Times New Roman" w:hAnsi="Times New Roman" w:eastAsia="宋体" w:cs="Times New Roman"/>
                      <w:snapToGrid w:val="0"/>
                      <w:color w:val="auto"/>
                      <w:szCs w:val="21"/>
                      <w:highlight w:val="none"/>
                      <w:lang w:val="en-US" w:eastAsia="zh-CN"/>
                    </w:rPr>
                    <w:t>2</w:t>
                  </w:r>
                  <w:r>
                    <w:rPr>
                      <w:rFonts w:hint="default" w:ascii="Times New Roman" w:hAnsi="Times New Roman" w:eastAsia="宋体" w:cs="Times New Roman"/>
                      <w:snapToGrid w:val="0"/>
                      <w:color w:val="auto"/>
                      <w:szCs w:val="21"/>
                      <w:highlight w:val="none"/>
                      <w:lang w:val="en-US" w:eastAsia="zh-CN"/>
                    </w:rPr>
                    <w:t>）有组织排放。</w:t>
                  </w:r>
                  <w:r>
                    <w:rPr>
                      <w:rFonts w:hint="default" w:ascii="Times New Roman" w:hAnsi="Times New Roman" w:eastAsia="宋体" w:cs="Times New Roman"/>
                      <w:b w:val="0"/>
                      <w:bCs w:val="0"/>
                      <w:color w:val="auto"/>
                      <w:sz w:val="21"/>
                      <w:szCs w:val="21"/>
                      <w:highlight w:val="none"/>
                      <w:lang w:val="en-US" w:eastAsia="zh-CN"/>
                    </w:rPr>
                    <w:t>项目废气经处理后</w:t>
                  </w:r>
                  <w:r>
                    <w:rPr>
                      <w:rFonts w:hint="default" w:ascii="Times New Roman" w:hAnsi="Times New Roman" w:eastAsia="宋体" w:cs="Times New Roman"/>
                      <w:color w:val="auto"/>
                      <w:sz w:val="21"/>
                      <w:szCs w:val="21"/>
                      <w:highlight w:val="none"/>
                      <w:lang w:val="en-US" w:eastAsia="zh-CN"/>
                    </w:rPr>
                    <w:t>可满足《大气污染物综合排放标准》（GB16297-1996）</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《重污染天气重点行业应急减排措施制定技术指南》（环办大气函〔2020〕340号）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39工业涂装</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中排气筒排放的NMHC限值要求及《挥发性有机物排放控制标准》（DB61/T 1061-2017）中限值要求。</w:t>
                  </w:r>
                </w:p>
              </w:tc>
              <w:tc>
                <w:tcPr>
                  <w:tcW w:w="240" w:type="pct"/>
                  <w:tcBorders>
                    <w:tl2br w:val="nil"/>
                    <w:tr2bl w:val="nil"/>
                  </w:tcBorders>
                  <w:noWrap w:val="0"/>
                  <w:vAlign w:val="center"/>
                </w:tcPr>
                <w:p w14:paraId="74278F36">
                  <w:pPr>
                    <w:pStyle w:val="48"/>
                    <w:keepNext w:val="0"/>
                    <w:keepLines w:val="0"/>
                    <w:pageBreakBefore w:val="0"/>
                    <w:widowControl w:val="0"/>
                    <w:kinsoku/>
                    <w:wordWrap/>
                    <w:overflowPunct/>
                    <w:topLinePunct w:val="0"/>
                    <w:bidi w:val="0"/>
                    <w:snapToGrid/>
                    <w:spacing w:beforeAutospacing="0" w:afterAutospacing="0" w:line="320" w:lineRule="exact"/>
                    <w:ind w:left="0" w:leftChars="0"/>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符合</w:t>
                  </w:r>
                </w:p>
              </w:tc>
            </w:tr>
            <w:tr w14:paraId="7B1B211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35362898">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231" w:type="pct"/>
                  <w:tcBorders>
                    <w:tl2br w:val="nil"/>
                    <w:tr2bl w:val="nil"/>
                  </w:tcBorders>
                  <w:noWrap w:val="0"/>
                  <w:vAlign w:val="center"/>
                </w:tcPr>
                <w:p w14:paraId="5EE3238B">
                  <w:pPr>
                    <w:keepNext w:val="0"/>
                    <w:keepLines w:val="0"/>
                    <w:pageBreakBefore w:val="0"/>
                    <w:kinsoku/>
                    <w:wordWrap/>
                    <w:overflowPunct/>
                    <w:topLinePunct w:val="0"/>
                    <w:autoSpaceDE/>
                    <w:autoSpaceDN/>
                    <w:bidi w:val="0"/>
                    <w:spacing w:line="32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企业应建立健全</w:t>
                  </w:r>
                  <w:r>
                    <w:rPr>
                      <w:rFonts w:hint="default" w:ascii="Times New Roman" w:hAnsi="Times New Roman" w:eastAsia="宋体" w:cs="Times New Roman"/>
                      <w:color w:val="auto"/>
                      <w:szCs w:val="21"/>
                      <w:highlight w:val="none"/>
                      <w:lang w:eastAsia="zh-CN"/>
                    </w:rPr>
                    <w:t>VOCs</w:t>
                  </w:r>
                  <w:r>
                    <w:rPr>
                      <w:rFonts w:hint="default" w:ascii="Times New Roman" w:hAnsi="Times New Roman" w:eastAsia="宋体" w:cs="Times New Roman"/>
                      <w:color w:val="auto"/>
                      <w:szCs w:val="21"/>
                      <w:highlight w:val="none"/>
                    </w:rPr>
                    <w:t>治理设施的运行维护规程</w:t>
                  </w:r>
                  <w:r>
                    <w:rPr>
                      <w:rFonts w:hint="default" w:ascii="Times New Roman" w:hAnsi="Times New Roman" w:eastAsia="宋体" w:cs="Times New Roman"/>
                      <w:color w:val="auto"/>
                      <w:szCs w:val="21"/>
                      <w:highlight w:val="none"/>
                      <w:lang w:eastAsia="zh-CN"/>
                    </w:rPr>
                    <w:t>和台账</w:t>
                  </w:r>
                  <w:r>
                    <w:rPr>
                      <w:rFonts w:hint="default" w:ascii="Times New Roman" w:hAnsi="Times New Roman" w:eastAsia="宋体" w:cs="Times New Roman"/>
                      <w:color w:val="auto"/>
                      <w:szCs w:val="21"/>
                      <w:highlight w:val="none"/>
                    </w:rPr>
                    <w:t>等日常管理制度，并根据工艺要求定期对各类设备、电气、自控仪表等进行检修维护，确保设施的稳定运行。当采用吸附回收（浓缩）、催化燃烧、热力焚烧、等离子体等方法进行末端治理时，应编制本单位事故火灾、爆炸等应急救援预案，配备应急救援人员和器材，并开展应急演练。</w:t>
                  </w:r>
                </w:p>
              </w:tc>
              <w:tc>
                <w:tcPr>
                  <w:tcW w:w="2038" w:type="pct"/>
                  <w:tcBorders>
                    <w:tl2br w:val="nil"/>
                    <w:tr2bl w:val="nil"/>
                  </w:tcBorders>
                  <w:noWrap w:val="0"/>
                  <w:vAlign w:val="center"/>
                </w:tcPr>
                <w:p w14:paraId="237DD684">
                  <w:pPr>
                    <w:keepNext w:val="0"/>
                    <w:keepLines w:val="0"/>
                    <w:pageBreakBefore w:val="0"/>
                    <w:kinsoku/>
                    <w:wordWrap/>
                    <w:overflowPunct/>
                    <w:topLinePunct w:val="0"/>
                    <w:autoSpaceDE/>
                    <w:autoSpaceDN/>
                    <w:bidi w:val="0"/>
                    <w:spacing w:line="320" w:lineRule="exact"/>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项目</w:t>
                  </w:r>
                  <w:r>
                    <w:rPr>
                      <w:rFonts w:hint="default" w:ascii="Times New Roman" w:hAnsi="Times New Roman" w:eastAsia="宋体" w:cs="Times New Roman"/>
                      <w:color w:val="auto"/>
                      <w:szCs w:val="21"/>
                      <w:highlight w:val="none"/>
                      <w:lang w:eastAsia="zh-CN"/>
                    </w:rPr>
                    <w:t>建成后</w:t>
                  </w:r>
                  <w:r>
                    <w:rPr>
                      <w:rFonts w:hint="default" w:ascii="Times New Roman" w:hAnsi="Times New Roman" w:eastAsia="宋体" w:cs="Times New Roman"/>
                      <w:color w:val="auto"/>
                      <w:szCs w:val="21"/>
                      <w:highlight w:val="none"/>
                    </w:rPr>
                    <w:t>建立健全</w:t>
                  </w:r>
                  <w:r>
                    <w:rPr>
                      <w:rFonts w:hint="default" w:ascii="Times New Roman" w:hAnsi="Times New Roman" w:eastAsia="宋体" w:cs="Times New Roman"/>
                      <w:color w:val="auto"/>
                      <w:szCs w:val="21"/>
                      <w:highlight w:val="none"/>
                      <w:lang w:eastAsia="zh-CN"/>
                    </w:rPr>
                    <w:t>VOCs</w:t>
                  </w:r>
                  <w:r>
                    <w:rPr>
                      <w:rFonts w:hint="default" w:ascii="Times New Roman" w:hAnsi="Times New Roman" w:eastAsia="宋体" w:cs="Times New Roman"/>
                      <w:color w:val="auto"/>
                      <w:szCs w:val="21"/>
                      <w:highlight w:val="none"/>
                    </w:rPr>
                    <w:t>治理设施的运行维护规程和台账等日常管理制度，编制本单位</w:t>
                  </w:r>
                  <w:r>
                    <w:rPr>
                      <w:rFonts w:hint="default" w:ascii="Times New Roman" w:hAnsi="Times New Roman" w:eastAsia="宋体" w:cs="Times New Roman"/>
                      <w:color w:val="auto"/>
                      <w:szCs w:val="21"/>
                      <w:highlight w:val="none"/>
                      <w:lang w:eastAsia="zh-CN"/>
                    </w:rPr>
                    <w:t>突发环境事件</w:t>
                  </w:r>
                  <w:r>
                    <w:rPr>
                      <w:rFonts w:hint="default" w:ascii="Times New Roman" w:hAnsi="Times New Roman" w:eastAsia="宋体" w:cs="Times New Roman"/>
                      <w:color w:val="auto"/>
                      <w:szCs w:val="21"/>
                      <w:highlight w:val="none"/>
                    </w:rPr>
                    <w:t>应急预案</w:t>
                  </w:r>
                  <w:r>
                    <w:rPr>
                      <w:rFonts w:hint="default" w:ascii="Times New Roman" w:hAnsi="Times New Roman" w:eastAsia="宋体" w:cs="Times New Roman"/>
                      <w:color w:val="auto"/>
                      <w:szCs w:val="21"/>
                      <w:highlight w:val="none"/>
                      <w:lang w:eastAsia="zh-CN"/>
                    </w:rPr>
                    <w:t>并报送当地</w:t>
                  </w:r>
                  <w:r>
                    <w:rPr>
                      <w:rFonts w:hint="eastAsia" w:ascii="Times New Roman" w:hAnsi="Times New Roman" w:eastAsia="宋体" w:cs="Times New Roman"/>
                      <w:color w:val="auto"/>
                      <w:szCs w:val="21"/>
                      <w:highlight w:val="none"/>
                      <w:lang w:val="en-US" w:eastAsia="zh-CN"/>
                    </w:rPr>
                    <w:t>生态环境</w:t>
                  </w:r>
                  <w:r>
                    <w:rPr>
                      <w:rFonts w:hint="default" w:ascii="Times New Roman" w:hAnsi="Times New Roman" w:eastAsia="宋体" w:cs="Times New Roman"/>
                      <w:color w:val="auto"/>
                      <w:szCs w:val="21"/>
                      <w:highlight w:val="none"/>
                      <w:lang w:eastAsia="zh-CN"/>
                    </w:rPr>
                    <w:t>部门进行备案</w:t>
                  </w:r>
                  <w:r>
                    <w:rPr>
                      <w:rFonts w:hint="default" w:ascii="Times New Roman" w:hAnsi="Times New Roman" w:eastAsia="宋体" w:cs="Times New Roman"/>
                      <w:color w:val="auto"/>
                      <w:szCs w:val="21"/>
                      <w:highlight w:val="none"/>
                    </w:rPr>
                    <w:t>。</w:t>
                  </w:r>
                </w:p>
              </w:tc>
              <w:tc>
                <w:tcPr>
                  <w:tcW w:w="240" w:type="pct"/>
                  <w:tcBorders>
                    <w:tl2br w:val="nil"/>
                    <w:tr2bl w:val="nil"/>
                  </w:tcBorders>
                  <w:noWrap w:val="0"/>
                  <w:vAlign w:val="center"/>
                </w:tcPr>
                <w:p w14:paraId="183F9143">
                  <w:pPr>
                    <w:pStyle w:val="48"/>
                    <w:keepNext w:val="0"/>
                    <w:keepLines w:val="0"/>
                    <w:pageBreakBefore w:val="0"/>
                    <w:widowControl w:val="0"/>
                    <w:kinsoku/>
                    <w:wordWrap/>
                    <w:overflowPunct/>
                    <w:topLinePunct w:val="0"/>
                    <w:bidi w:val="0"/>
                    <w:snapToGrid/>
                    <w:spacing w:beforeAutospacing="0" w:afterAutospacing="0" w:line="320" w:lineRule="exact"/>
                    <w:ind w:left="0" w:leftChars="0"/>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符合</w:t>
                  </w:r>
                </w:p>
              </w:tc>
            </w:tr>
            <w:tr w14:paraId="0B4D5E25">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tcBorders>
                    <w:tl2br w:val="nil"/>
                    <w:tr2bl w:val="nil"/>
                  </w:tcBorders>
                  <w:noWrap w:val="0"/>
                  <w:vAlign w:val="center"/>
                </w:tcPr>
                <w:p w14:paraId="391649A9">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《陕西省噪声污染防治行动计划（2023-2025年）》</w:t>
                  </w:r>
                </w:p>
              </w:tc>
              <w:tc>
                <w:tcPr>
                  <w:tcW w:w="2231" w:type="pct"/>
                  <w:tcBorders>
                    <w:tl2br w:val="nil"/>
                    <w:tr2bl w:val="nil"/>
                  </w:tcBorders>
                  <w:noWrap w:val="0"/>
                  <w:vAlign w:val="center"/>
                </w:tcPr>
                <w:p w14:paraId="68AC8AAC">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11.落实工业噪声过程控制。噪声排放工业企业切实落实噪声污染防治措施，开展工业噪声达标专项整治，严肃查处工业企业噪声超标排放行为，加强厂区内固定设备、运输工具、货物装卸和试车线等声源噪声管理，避免突发噪声扰民。</w:t>
                  </w:r>
                </w:p>
              </w:tc>
              <w:tc>
                <w:tcPr>
                  <w:tcW w:w="2038" w:type="pct"/>
                  <w:tcBorders>
                    <w:tl2br w:val="nil"/>
                    <w:tr2bl w:val="nil"/>
                  </w:tcBorders>
                  <w:noWrap w:val="0"/>
                  <w:vAlign w:val="center"/>
                </w:tcPr>
                <w:p w14:paraId="3D830D79">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项目噪声主要为生产设备运行时产生的噪声，项目生产设备设置于车间内，通过厂房隔音，距离衰减等；风机通过安装减振垫、距离衰减等降低噪声对厂界及周边环境的影响，项目厂界噪声可满足</w:t>
                  </w:r>
                  <w:r>
                    <w:rPr>
                      <w:rFonts w:hint="default" w:ascii="Times New Roman" w:hAnsi="Times New Roman" w:eastAsia="宋体" w:cs="Times New Roman"/>
                      <w:b w:val="0"/>
                      <w:bCs w:val="0"/>
                      <w:color w:val="auto"/>
                      <w:sz w:val="21"/>
                      <w:szCs w:val="21"/>
                      <w:highlight w:val="none"/>
                      <w:lang w:val="zh-TW" w:eastAsia="zh-CN"/>
                    </w:rPr>
                    <w:t>《工业企业厂界环境噪声排放标准》（</w:t>
                  </w:r>
                  <w:r>
                    <w:rPr>
                      <w:rFonts w:hint="default" w:ascii="Times New Roman" w:hAnsi="Times New Roman" w:eastAsia="宋体" w:cs="Times New Roman"/>
                      <w:b w:val="0"/>
                      <w:bCs w:val="0"/>
                      <w:color w:val="auto"/>
                      <w:sz w:val="21"/>
                      <w:szCs w:val="21"/>
                      <w:highlight w:val="none"/>
                      <w:lang w:eastAsia="zh-CN"/>
                    </w:rPr>
                    <w:t>GB</w:t>
                  </w:r>
                  <w:r>
                    <w:rPr>
                      <w:rFonts w:hint="default" w:ascii="Times New Roman" w:hAnsi="Times New Roman" w:eastAsia="宋体" w:cs="Times New Roman"/>
                      <w:b w:val="0"/>
                      <w:bCs w:val="0"/>
                      <w:color w:val="auto"/>
                      <w:sz w:val="21"/>
                      <w:szCs w:val="21"/>
                      <w:highlight w:val="none"/>
                      <w:lang w:val="zh-TW" w:eastAsia="zh-CN"/>
                    </w:rPr>
                    <w:t>12348-2008）</w:t>
                  </w:r>
                  <w:r>
                    <w:rPr>
                      <w:rFonts w:hint="eastAsia"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eastAsia="zh-CN"/>
                    </w:rPr>
                    <w:t>类标准限值要求。</w:t>
                  </w:r>
                </w:p>
              </w:tc>
              <w:tc>
                <w:tcPr>
                  <w:tcW w:w="240" w:type="pct"/>
                  <w:tcBorders>
                    <w:tl2br w:val="nil"/>
                    <w:tr2bl w:val="nil"/>
                  </w:tcBorders>
                  <w:noWrap w:val="0"/>
                  <w:vAlign w:val="center"/>
                </w:tcPr>
                <w:p w14:paraId="1FA6EA3B">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符合</w:t>
                  </w:r>
                </w:p>
              </w:tc>
            </w:tr>
            <w:tr w14:paraId="3857264C">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restart"/>
                  <w:tcBorders>
                    <w:tl2br w:val="nil"/>
                    <w:tr2bl w:val="nil"/>
                  </w:tcBorders>
                  <w:noWrap w:val="0"/>
                  <w:vAlign w:val="center"/>
                </w:tcPr>
                <w:p w14:paraId="03EA48E0">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《宝鸡市</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十四五</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生态环境保护规划》</w:t>
                  </w:r>
                </w:p>
              </w:tc>
              <w:tc>
                <w:tcPr>
                  <w:tcW w:w="2231" w:type="pct"/>
                  <w:tcBorders>
                    <w:tl2br w:val="nil"/>
                    <w:tr2bl w:val="nil"/>
                  </w:tcBorders>
                  <w:noWrap w:val="0"/>
                  <w:vAlign w:val="center"/>
                </w:tcPr>
                <w:p w14:paraId="73DEE4B4">
                  <w:pPr>
                    <w:keepNext w:val="0"/>
                    <w:keepLines w:val="0"/>
                    <w:pageBreakBefore w:val="0"/>
                    <w:widowControl w:val="0"/>
                    <w:kinsoku/>
                    <w:wordWrap/>
                    <w:overflowPunct/>
                    <w:topLinePunct w:val="0"/>
                    <w:bidi w:val="0"/>
                    <w:snapToGrid/>
                    <w:spacing w:beforeAutospacing="0" w:afterAutospacing="0" w:line="320" w:lineRule="atLeast"/>
                    <w:ind w:left="0" w:left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综合治理石化、化工、工业涂装、包装印刷、油品储运销、工业园区和产业集群等六大重点行业</w:t>
                  </w:r>
                  <w:r>
                    <w:rPr>
                      <w:rFonts w:hint="default" w:ascii="Times New Roman" w:hAnsi="Times New Roman" w:eastAsia="宋体" w:cs="Times New Roman"/>
                      <w:color w:val="auto"/>
                      <w:sz w:val="21"/>
                      <w:szCs w:val="21"/>
                      <w:highlight w:val="none"/>
                      <w:u w:val="none" w:color="000000"/>
                      <w:lang w:eastAsia="zh-CN"/>
                    </w:rPr>
                    <w:t>VOCs</w:t>
                  </w:r>
                  <w:r>
                    <w:rPr>
                      <w:rFonts w:hint="default" w:ascii="Times New Roman" w:hAnsi="Times New Roman" w:eastAsia="宋体" w:cs="Times New Roman"/>
                      <w:b w:val="0"/>
                      <w:bCs w:val="0"/>
                      <w:color w:val="auto"/>
                      <w:sz w:val="21"/>
                      <w:szCs w:val="21"/>
                      <w:highlight w:val="none"/>
                      <w:lang w:val="en-US" w:eastAsia="zh-CN"/>
                    </w:rPr>
                    <w:t>，全面推动企业</w:t>
                  </w:r>
                  <w:r>
                    <w:rPr>
                      <w:rFonts w:hint="default" w:ascii="Times New Roman" w:hAnsi="Times New Roman" w:eastAsia="宋体" w:cs="Times New Roman"/>
                      <w:color w:val="auto"/>
                      <w:sz w:val="21"/>
                      <w:szCs w:val="21"/>
                      <w:highlight w:val="none"/>
                      <w:u w:val="none" w:color="000000"/>
                      <w:lang w:eastAsia="zh-CN"/>
                    </w:rPr>
                    <w:t>VOCs</w:t>
                  </w:r>
                  <w:r>
                    <w:rPr>
                      <w:rFonts w:hint="default" w:ascii="Times New Roman" w:hAnsi="Times New Roman" w:eastAsia="宋体" w:cs="Times New Roman"/>
                      <w:b w:val="0"/>
                      <w:bCs w:val="0"/>
                      <w:color w:val="auto"/>
                      <w:sz w:val="21"/>
                      <w:szCs w:val="21"/>
                      <w:highlight w:val="none"/>
                      <w:lang w:val="en-US" w:eastAsia="zh-CN"/>
                    </w:rPr>
                    <w:t>治理设施升级改造。</w:t>
                  </w:r>
                </w:p>
              </w:tc>
              <w:tc>
                <w:tcPr>
                  <w:tcW w:w="2038" w:type="pct"/>
                  <w:tcBorders>
                    <w:tl2br w:val="nil"/>
                    <w:tr2bl w:val="nil"/>
                  </w:tcBorders>
                  <w:noWrap w:val="0"/>
                  <w:vAlign w:val="center"/>
                </w:tcPr>
                <w:p w14:paraId="76EF7413">
                  <w:pPr>
                    <w:keepNext w:val="0"/>
                    <w:keepLines w:val="0"/>
                    <w:pageBreakBefore w:val="0"/>
                    <w:widowControl w:val="0"/>
                    <w:kinsoku/>
                    <w:wordWrap/>
                    <w:overflowPunct/>
                    <w:topLinePunct w:val="0"/>
                    <w:bidi w:val="0"/>
                    <w:snapToGrid/>
                    <w:spacing w:beforeAutospacing="0" w:afterAutospacing="0" w:line="320" w:lineRule="atLeast"/>
                    <w:ind w:left="0" w:leftChars="0"/>
                    <w:jc w:val="both"/>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项目</w:t>
                  </w:r>
                  <w:r>
                    <w:rPr>
                      <w:rFonts w:hint="default" w:ascii="Times New Roman" w:hAnsi="Times New Roman" w:eastAsia="宋体" w:cs="Times New Roman"/>
                      <w:snapToGrid w:val="0"/>
                      <w:color w:val="auto"/>
                      <w:szCs w:val="21"/>
                      <w:highlight w:val="none"/>
                      <w:lang w:val="en-US" w:eastAsia="zh-CN"/>
                    </w:rPr>
                    <w:t>喷涂废气先经</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密闭喷漆房+干式纸盒过滤器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进行收集，固化废气同步通过</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密闭烘干房</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收集，所有收集后的废气经支管道汇入主管道后，统一采用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活性炭吸附脱附+催化燃烧（电助燃</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风机风量为</w:t>
                  </w:r>
                  <w:r>
                    <w:rPr>
                      <w:rFonts w:hint="eastAsia" w:ascii="Times New Roman" w:hAnsi="Times New Roman" w:eastAsia="宋体" w:cs="Times New Roman"/>
                      <w:snapToGrid w:val="0"/>
                      <w:color w:val="auto"/>
                      <w:szCs w:val="21"/>
                      <w:highlight w:val="none"/>
                      <w:lang w:val="en-US" w:eastAsia="zh-CN"/>
                    </w:rPr>
                    <w:t>30</w:t>
                  </w:r>
                  <w:r>
                    <w:rPr>
                      <w:rFonts w:hint="default" w:ascii="Times New Roman" w:hAnsi="Times New Roman" w:eastAsia="宋体" w:cs="Times New Roman"/>
                      <w:snapToGrid w:val="0"/>
                      <w:color w:val="auto"/>
                      <w:szCs w:val="21"/>
                      <w:highlight w:val="none"/>
                      <w:lang w:val="en-US" w:eastAsia="zh-CN"/>
                    </w:rPr>
                    <w:t>000m</w:t>
                  </w:r>
                  <w:r>
                    <w:rPr>
                      <w:rFonts w:hint="default" w:ascii="Times New Roman" w:hAnsi="Times New Roman" w:eastAsia="宋体" w:cs="Times New Roman"/>
                      <w:snapToGrid w:val="0"/>
                      <w:color w:val="auto"/>
                      <w:szCs w:val="21"/>
                      <w:highlight w:val="none"/>
                      <w:vertAlign w:val="superscript"/>
                      <w:lang w:val="en-US" w:eastAsia="zh-CN"/>
                    </w:rPr>
                    <w:t>3</w:t>
                  </w:r>
                  <w:r>
                    <w:rPr>
                      <w:rFonts w:hint="default" w:ascii="Times New Roman" w:hAnsi="Times New Roman" w:eastAsia="宋体" w:cs="Times New Roman"/>
                      <w:snapToGrid w:val="0"/>
                      <w:color w:val="auto"/>
                      <w:szCs w:val="21"/>
                      <w:highlight w:val="none"/>
                      <w:lang w:val="en-US" w:eastAsia="zh-CN"/>
                    </w:rPr>
                    <w:t>/h）</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工艺处理</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处理</w:t>
                  </w:r>
                  <w:r>
                    <w:rPr>
                      <w:rFonts w:hint="default" w:ascii="Times New Roman" w:hAnsi="Times New Roman" w:eastAsia="宋体" w:cs="Times New Roman"/>
                      <w:snapToGrid w:val="0"/>
                      <w:color w:val="auto"/>
                      <w:szCs w:val="21"/>
                      <w:highlight w:val="none"/>
                      <w:lang w:val="en-US" w:eastAsia="zh-CN"/>
                    </w:rPr>
                    <w:t>后通过</w:t>
                  </w:r>
                  <w:r>
                    <w:rPr>
                      <w:rFonts w:hint="eastAsia" w:ascii="Times New Roman" w:hAnsi="Times New Roman" w:eastAsia="宋体" w:cs="Times New Roman"/>
                      <w:snapToGrid w:val="0"/>
                      <w:color w:val="auto"/>
                      <w:szCs w:val="21"/>
                      <w:highlight w:val="none"/>
                      <w:lang w:val="en-US" w:eastAsia="zh-CN"/>
                    </w:rPr>
                    <w:t>15m</w:t>
                  </w:r>
                  <w:r>
                    <w:rPr>
                      <w:rFonts w:hint="default" w:ascii="Times New Roman" w:hAnsi="Times New Roman" w:eastAsia="宋体" w:cs="Times New Roman"/>
                      <w:snapToGrid w:val="0"/>
                      <w:color w:val="auto"/>
                      <w:szCs w:val="21"/>
                      <w:highlight w:val="none"/>
                      <w:lang w:val="en-US" w:eastAsia="zh-CN"/>
                    </w:rPr>
                    <w:t>高排气筒（DA00</w:t>
                  </w:r>
                  <w:r>
                    <w:rPr>
                      <w:rFonts w:hint="eastAsia" w:ascii="Times New Roman" w:hAnsi="Times New Roman" w:eastAsia="宋体" w:cs="Times New Roman"/>
                      <w:snapToGrid w:val="0"/>
                      <w:color w:val="auto"/>
                      <w:szCs w:val="21"/>
                      <w:highlight w:val="none"/>
                      <w:lang w:val="en-US" w:eastAsia="zh-CN"/>
                    </w:rPr>
                    <w:t>2</w:t>
                  </w:r>
                  <w:r>
                    <w:rPr>
                      <w:rFonts w:hint="default" w:ascii="Times New Roman" w:hAnsi="Times New Roman" w:eastAsia="宋体" w:cs="Times New Roman"/>
                      <w:snapToGrid w:val="0"/>
                      <w:color w:val="auto"/>
                      <w:szCs w:val="21"/>
                      <w:highlight w:val="none"/>
                      <w:lang w:val="en-US" w:eastAsia="zh-CN"/>
                    </w:rPr>
                    <w:t>）有组织排放。</w:t>
                  </w:r>
                </w:p>
              </w:tc>
              <w:tc>
                <w:tcPr>
                  <w:tcW w:w="240" w:type="pct"/>
                  <w:tcBorders>
                    <w:tl2br w:val="nil"/>
                    <w:tr2bl w:val="nil"/>
                  </w:tcBorders>
                  <w:noWrap w:val="0"/>
                  <w:vAlign w:val="center"/>
                </w:tcPr>
                <w:p w14:paraId="7CB86339">
                  <w:pPr>
                    <w:pStyle w:val="48"/>
                    <w:keepNext w:val="0"/>
                    <w:keepLines w:val="0"/>
                    <w:pageBreakBefore w:val="0"/>
                    <w:widowControl w:val="0"/>
                    <w:kinsoku/>
                    <w:wordWrap/>
                    <w:overflowPunct/>
                    <w:topLinePunct w:val="0"/>
                    <w:bidi w:val="0"/>
                    <w:snapToGrid/>
                    <w:spacing w:beforeAutospacing="0" w:afterAutospacing="0" w:line="320" w:lineRule="exact"/>
                    <w:ind w:left="0" w:leftChars="0"/>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符合</w:t>
                  </w:r>
                </w:p>
              </w:tc>
            </w:tr>
            <w:tr w14:paraId="7ADE8C3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133A28E9">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sz w:val="21"/>
                      <w:szCs w:val="21"/>
                      <w:highlight w:val="none"/>
                    </w:rPr>
                  </w:pPr>
                </w:p>
              </w:tc>
              <w:tc>
                <w:tcPr>
                  <w:tcW w:w="2231" w:type="pct"/>
                  <w:tcBorders>
                    <w:tl2br w:val="nil"/>
                    <w:tr2bl w:val="nil"/>
                  </w:tcBorders>
                  <w:noWrap w:val="0"/>
                  <w:vAlign w:val="center"/>
                </w:tcPr>
                <w:p w14:paraId="4339757E">
                  <w:pPr>
                    <w:keepNext w:val="0"/>
                    <w:keepLines w:val="0"/>
                    <w:pageBreakBefore w:val="0"/>
                    <w:widowControl w:val="0"/>
                    <w:kinsoku/>
                    <w:wordWrap/>
                    <w:overflowPunct/>
                    <w:topLinePunct w:val="0"/>
                    <w:bidi w:val="0"/>
                    <w:snapToGrid/>
                    <w:spacing w:beforeAutospacing="0" w:afterAutospacing="0" w:line="320" w:lineRule="atLeast"/>
                    <w:ind w:left="0" w:left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强化涉固体废物建设项目的环境准入管理，从源头杜绝工业固体废物产生量大且综合利用率低，难以实现经济效益、环境效益和社会效益相协调的项目落地。</w:t>
                  </w:r>
                </w:p>
              </w:tc>
              <w:tc>
                <w:tcPr>
                  <w:tcW w:w="2038" w:type="pct"/>
                  <w:tcBorders>
                    <w:tl2br w:val="nil"/>
                    <w:tr2bl w:val="nil"/>
                  </w:tcBorders>
                  <w:noWrap w:val="0"/>
                  <w:vAlign w:val="center"/>
                </w:tcPr>
                <w:p w14:paraId="03149298">
                  <w:pPr>
                    <w:keepNext w:val="0"/>
                    <w:keepLines w:val="0"/>
                    <w:pageBreakBefore w:val="0"/>
                    <w:widowControl w:val="0"/>
                    <w:kinsoku/>
                    <w:wordWrap/>
                    <w:overflowPunct/>
                    <w:topLinePunct w:val="0"/>
                    <w:bidi w:val="0"/>
                    <w:snapToGrid/>
                    <w:spacing w:beforeAutospacing="0" w:afterAutospacing="0" w:line="320" w:lineRule="atLeast"/>
                    <w:ind w:left="0" w:leftChars="0"/>
                    <w:jc w:val="both"/>
                    <w:textAlignment w:val="auto"/>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项目</w:t>
                  </w:r>
                  <w:r>
                    <w:rPr>
                      <w:rFonts w:hint="default" w:ascii="Times New Roman" w:hAnsi="Times New Roman" w:eastAsia="宋体" w:cs="Times New Roman"/>
                      <w:b w:val="0"/>
                      <w:bCs w:val="0"/>
                      <w:color w:val="auto"/>
                      <w:sz w:val="21"/>
                      <w:szCs w:val="21"/>
                      <w:highlight w:val="none"/>
                    </w:rPr>
                    <w:t>一般固废主要为收尘灰、废棕刚玉砂，暂存于一般固废暂存区，定期外售于物资回收公司</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危险废物主要为废漆桶、废漆渣、收集的喷漆颗粒物及废干式纸盒过滤器、废活性炭、废催化剂、废机油及废油桶、废含油抹布及手套分类收集后妥善暂存于危险废物贮存库（位于车间内西南侧，占地面积为20m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），交由有资质单位进行处理</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员工日常生活产生的生活垃圾，厂区设置垃圾桶，生活垃圾集中收集后，交由环卫部门统一处理。</w:t>
                  </w:r>
                </w:p>
              </w:tc>
              <w:tc>
                <w:tcPr>
                  <w:tcW w:w="240" w:type="pct"/>
                  <w:tcBorders>
                    <w:tl2br w:val="nil"/>
                    <w:tr2bl w:val="nil"/>
                  </w:tcBorders>
                  <w:noWrap w:val="0"/>
                  <w:vAlign w:val="center"/>
                </w:tcPr>
                <w:p w14:paraId="7ECA7731">
                  <w:pPr>
                    <w:pStyle w:val="48"/>
                    <w:keepNext w:val="0"/>
                    <w:keepLines w:val="0"/>
                    <w:pageBreakBefore w:val="0"/>
                    <w:widowControl w:val="0"/>
                    <w:kinsoku/>
                    <w:wordWrap/>
                    <w:overflowPunct/>
                    <w:topLinePunct w:val="0"/>
                    <w:bidi w:val="0"/>
                    <w:snapToGrid/>
                    <w:spacing w:beforeAutospacing="0" w:afterAutospacing="0" w:line="320" w:lineRule="exact"/>
                    <w:ind w:left="0" w:leftChars="0"/>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符合</w:t>
                  </w:r>
                </w:p>
              </w:tc>
            </w:tr>
            <w:tr w14:paraId="62C2498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489" w:type="pct"/>
                  <w:vMerge w:val="continue"/>
                  <w:tcBorders>
                    <w:tl2br w:val="nil"/>
                    <w:tr2bl w:val="nil"/>
                  </w:tcBorders>
                  <w:noWrap w:val="0"/>
                  <w:vAlign w:val="center"/>
                </w:tcPr>
                <w:p w14:paraId="19E94061">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sz w:val="21"/>
                      <w:szCs w:val="21"/>
                      <w:highlight w:val="none"/>
                    </w:rPr>
                  </w:pPr>
                </w:p>
              </w:tc>
              <w:tc>
                <w:tcPr>
                  <w:tcW w:w="2231" w:type="pct"/>
                  <w:tcBorders>
                    <w:tl2br w:val="nil"/>
                    <w:tr2bl w:val="nil"/>
                  </w:tcBorders>
                  <w:shd w:val="clear" w:color="auto" w:fill="FFFFFF"/>
                  <w:noWrap w:val="0"/>
                  <w:vAlign w:val="center"/>
                </w:tcPr>
                <w:p w14:paraId="7295CF84">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企业新建和改造治污设施，应选择合理治理技术和设备，提高</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治理效率。</w:t>
                  </w:r>
                </w:p>
              </w:tc>
              <w:tc>
                <w:tcPr>
                  <w:tcW w:w="2038" w:type="pct"/>
                  <w:tcBorders>
                    <w:tl2br w:val="nil"/>
                    <w:tr2bl w:val="nil"/>
                  </w:tcBorders>
                  <w:shd w:val="clear" w:color="auto" w:fill="FFFFFF"/>
                  <w:noWrap w:val="0"/>
                  <w:vAlign w:val="center"/>
                </w:tcPr>
                <w:p w14:paraId="42351A23">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喷漆产生的挥发性有机物</w:t>
                  </w:r>
                  <w:r>
                    <w:rPr>
                      <w:rFonts w:hint="default" w:ascii="Times New Roman" w:hAnsi="Times New Roman" w:eastAsia="宋体" w:cs="Times New Roman"/>
                      <w:color w:val="auto"/>
                      <w:sz w:val="21"/>
                      <w:szCs w:val="21"/>
                      <w:highlight w:val="none"/>
                    </w:rPr>
                    <w:t>经</w:t>
                  </w:r>
                  <w:r>
                    <w:rPr>
                      <w:rFonts w:hint="eastAsia" w:ascii="Times New Roman" w:hAnsi="Times New Roman" w:eastAsia="宋体" w:cs="Times New Roman"/>
                      <w:color w:val="auto"/>
                      <w:kern w:val="0"/>
                      <w:sz w:val="21"/>
                      <w:szCs w:val="21"/>
                      <w:highlight w:val="none"/>
                      <w:lang w:eastAsia="zh-CN"/>
                    </w:rPr>
                    <w:t>干式纸盒过滤器+</w:t>
                  </w:r>
                  <w:r>
                    <w:rPr>
                      <w:rFonts w:hint="default" w:ascii="Times New Roman" w:hAnsi="Times New Roman" w:eastAsia="宋体" w:cs="Times New Roman"/>
                      <w:color w:val="auto"/>
                      <w:kern w:val="0"/>
                      <w:sz w:val="21"/>
                      <w:szCs w:val="21"/>
                      <w:highlight w:val="none"/>
                      <w:lang w:eastAsia="zh-CN"/>
                    </w:rPr>
                    <w:t>活性炭吸附脱附</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催化燃烧</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snapToGrid w:val="0"/>
                      <w:color w:val="auto"/>
                      <w:szCs w:val="21"/>
                      <w:highlight w:val="none"/>
                      <w:lang w:val="en-US" w:eastAsia="zh-CN"/>
                    </w:rPr>
                    <w:t>电助燃</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处理</w:t>
                  </w:r>
                  <w:r>
                    <w:rPr>
                      <w:rFonts w:hint="default" w:ascii="Times New Roman" w:hAnsi="Times New Roman" w:eastAsia="宋体" w:cs="Times New Roman"/>
                      <w:color w:val="auto"/>
                      <w:sz w:val="21"/>
                      <w:szCs w:val="21"/>
                      <w:highlight w:val="none"/>
                      <w:lang w:eastAsia="zh-CN"/>
                    </w:rPr>
                    <w:t>，且通过计算可知本项目有组织排放的非甲烷总烃放浓度满足《重污染天气重点行业应急减排措施制定技术指南》（环办大气函〔2020〕340号）</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39工业涂装</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中排气筒排放的NMHC限值要求</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甲苯及二甲苯满足</w:t>
                  </w:r>
                  <w:r>
                    <w:rPr>
                      <w:rFonts w:hint="default" w:ascii="Times New Roman" w:hAnsi="Times New Roman" w:eastAsia="宋体" w:cs="Times New Roman"/>
                      <w:color w:val="auto"/>
                      <w:sz w:val="21"/>
                      <w:szCs w:val="21"/>
                      <w:highlight w:val="none"/>
                      <w:lang w:val="en-US" w:eastAsia="zh-CN"/>
                    </w:rPr>
                    <w:t>《挥发性有机物排放控制标准》（DB61/T 1061-2017）中限值要求</w:t>
                  </w:r>
                  <w:r>
                    <w:rPr>
                      <w:rFonts w:hint="default" w:ascii="Times New Roman" w:hAnsi="Times New Roman" w:eastAsia="宋体" w:cs="Times New Roman"/>
                      <w:color w:val="auto"/>
                      <w:sz w:val="21"/>
                      <w:szCs w:val="21"/>
                      <w:highlight w:val="none"/>
                      <w:lang w:eastAsia="zh-CN"/>
                    </w:rPr>
                    <w:t>。</w:t>
                  </w:r>
                </w:p>
              </w:tc>
              <w:tc>
                <w:tcPr>
                  <w:tcW w:w="240" w:type="pct"/>
                  <w:tcBorders>
                    <w:tl2br w:val="nil"/>
                    <w:tr2bl w:val="nil"/>
                  </w:tcBorders>
                  <w:shd w:val="clear" w:color="auto" w:fill="FFFFFF"/>
                  <w:noWrap w:val="0"/>
                  <w:vAlign w:val="center"/>
                </w:tcPr>
                <w:p w14:paraId="4D1516A7">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62DA3E6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57E02EBC">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sz w:val="21"/>
                      <w:szCs w:val="21"/>
                      <w:highlight w:val="none"/>
                    </w:rPr>
                  </w:pPr>
                </w:p>
              </w:tc>
              <w:tc>
                <w:tcPr>
                  <w:tcW w:w="2231" w:type="pct"/>
                  <w:tcBorders>
                    <w:tl2br w:val="nil"/>
                    <w:tr2bl w:val="nil"/>
                  </w:tcBorders>
                  <w:shd w:val="clear" w:color="auto" w:fill="FFFFFF"/>
                  <w:noWrap w:val="0"/>
                  <w:vAlign w:val="center"/>
                </w:tcPr>
                <w:p w14:paraId="2E1C477C">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强化涉固体废物建设项目的环境准入管理，从源头杜绝工业固体废物产生量大且综合利用率低，难以实现经济效益、环境效益和社会效益相协调的项目落地。</w:t>
                  </w:r>
                </w:p>
              </w:tc>
              <w:tc>
                <w:tcPr>
                  <w:tcW w:w="2038" w:type="pct"/>
                  <w:tcBorders>
                    <w:tl2br w:val="nil"/>
                    <w:tr2bl w:val="nil"/>
                  </w:tcBorders>
                  <w:shd w:val="clear" w:color="auto" w:fill="FFFFFF"/>
                  <w:noWrap w:val="0"/>
                  <w:vAlign w:val="center"/>
                </w:tcPr>
                <w:p w14:paraId="006D70B3">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项目</w:t>
                  </w:r>
                  <w:r>
                    <w:rPr>
                      <w:rFonts w:hint="default" w:ascii="Times New Roman" w:hAnsi="Times New Roman" w:eastAsia="宋体" w:cs="Times New Roman"/>
                      <w:b w:val="0"/>
                      <w:bCs w:val="0"/>
                      <w:color w:val="auto"/>
                      <w:sz w:val="21"/>
                      <w:szCs w:val="21"/>
                      <w:highlight w:val="none"/>
                    </w:rPr>
                    <w:t>一般固废主要为收尘灰、废棕刚玉砂，暂存于一般固废暂存区，定期外售于物资回收公司</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危险废物主要为废漆桶、废漆渣、收集的喷漆颗粒物及废干式纸盒过滤器、废活性炭、废催化剂、废机油及废油桶、废含油抹布及手套分类收集后妥善暂存于危险废物贮存库（位于车间内西南侧，占地面积为20m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），交由有资质单位进行处理</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员工日常生活产生的生活垃圾，厂区设置垃圾桶，生活垃圾集中收集后，交由环卫部门统一处理。</w:t>
                  </w:r>
                </w:p>
              </w:tc>
              <w:tc>
                <w:tcPr>
                  <w:tcW w:w="240" w:type="pct"/>
                  <w:tcBorders>
                    <w:tl2br w:val="nil"/>
                    <w:tr2bl w:val="nil"/>
                  </w:tcBorders>
                  <w:shd w:val="clear" w:color="auto" w:fill="FFFFFF"/>
                  <w:noWrap w:val="0"/>
                  <w:vAlign w:val="center"/>
                </w:tcPr>
                <w:p w14:paraId="4DF9A15A">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5B94B38A">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noWrap w:val="0"/>
                  <w:vAlign w:val="center"/>
                </w:tcPr>
                <w:p w14:paraId="13A95FD4">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sz w:val="21"/>
                      <w:szCs w:val="21"/>
                      <w:highlight w:val="none"/>
                    </w:rPr>
                  </w:pPr>
                </w:p>
              </w:tc>
              <w:tc>
                <w:tcPr>
                  <w:tcW w:w="2231" w:type="pct"/>
                  <w:tcBorders>
                    <w:tl2br w:val="nil"/>
                    <w:tr2bl w:val="nil"/>
                  </w:tcBorders>
                  <w:shd w:val="clear" w:color="auto" w:fill="FFFFFF"/>
                  <w:noWrap w:val="0"/>
                  <w:vAlign w:val="center"/>
                </w:tcPr>
                <w:p w14:paraId="650DAEBA">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企业新建和改造治污设施，应选择合理治理技术和设备，提高</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治理效率。</w:t>
                  </w:r>
                </w:p>
              </w:tc>
              <w:tc>
                <w:tcPr>
                  <w:tcW w:w="2038" w:type="pct"/>
                  <w:tcBorders>
                    <w:tl2br w:val="nil"/>
                    <w:tr2bl w:val="nil"/>
                  </w:tcBorders>
                  <w:shd w:val="clear" w:color="auto" w:fill="FFFFFF"/>
                  <w:noWrap w:val="0"/>
                  <w:vAlign w:val="center"/>
                </w:tcPr>
                <w:p w14:paraId="7E1F6B00">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喷漆产生的挥发性有机物</w:t>
                  </w:r>
                  <w:r>
                    <w:rPr>
                      <w:rFonts w:hint="default" w:ascii="Times New Roman" w:hAnsi="Times New Roman" w:eastAsia="宋体" w:cs="Times New Roman"/>
                      <w:color w:val="auto"/>
                      <w:sz w:val="21"/>
                      <w:szCs w:val="21"/>
                      <w:highlight w:val="none"/>
                    </w:rPr>
                    <w:t>经</w:t>
                  </w:r>
                  <w:r>
                    <w:rPr>
                      <w:rFonts w:hint="eastAsia" w:ascii="Times New Roman" w:hAnsi="Times New Roman" w:eastAsia="宋体" w:cs="Times New Roman"/>
                      <w:color w:val="auto"/>
                      <w:kern w:val="0"/>
                      <w:sz w:val="21"/>
                      <w:szCs w:val="21"/>
                      <w:highlight w:val="none"/>
                      <w:lang w:eastAsia="zh-CN"/>
                    </w:rPr>
                    <w:t>干式纸盒过滤器+</w:t>
                  </w:r>
                  <w:r>
                    <w:rPr>
                      <w:rFonts w:hint="default" w:ascii="Times New Roman" w:hAnsi="Times New Roman" w:eastAsia="宋体" w:cs="Times New Roman"/>
                      <w:color w:val="auto"/>
                      <w:kern w:val="0"/>
                      <w:sz w:val="21"/>
                      <w:szCs w:val="21"/>
                      <w:highlight w:val="none"/>
                      <w:lang w:eastAsia="zh-CN"/>
                    </w:rPr>
                    <w:t>活性炭吸附脱附</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催化燃烧</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snapToGrid w:val="0"/>
                      <w:color w:val="auto"/>
                      <w:szCs w:val="21"/>
                      <w:highlight w:val="none"/>
                      <w:lang w:val="en-US" w:eastAsia="zh-CN"/>
                    </w:rPr>
                    <w:t>电助燃</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处理</w:t>
                  </w:r>
                  <w:r>
                    <w:rPr>
                      <w:rFonts w:hint="default" w:ascii="Times New Roman" w:hAnsi="Times New Roman" w:eastAsia="宋体" w:cs="Times New Roman"/>
                      <w:color w:val="auto"/>
                      <w:sz w:val="21"/>
                      <w:szCs w:val="21"/>
                      <w:highlight w:val="none"/>
                      <w:lang w:eastAsia="zh-CN"/>
                    </w:rPr>
                    <w:t>，且通过计算可知本项目有组织排放的非甲烷总烃放浓度满足《重污染天气重点行业应急减排措施制定技术指南》（环办大气函〔2020〕340号）</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39工业涂装</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中排气筒排放的NMHC限值要求</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甲苯及二甲苯满足</w:t>
                  </w:r>
                  <w:r>
                    <w:rPr>
                      <w:rFonts w:hint="default" w:ascii="Times New Roman" w:hAnsi="Times New Roman" w:eastAsia="宋体" w:cs="Times New Roman"/>
                      <w:color w:val="auto"/>
                      <w:sz w:val="21"/>
                      <w:szCs w:val="21"/>
                      <w:highlight w:val="none"/>
                      <w:lang w:val="en-US" w:eastAsia="zh-CN"/>
                    </w:rPr>
                    <w:t>《挥发性有机物排放控制标准》（DB61/T 1061-2017）中限值要求</w:t>
                  </w:r>
                  <w:r>
                    <w:rPr>
                      <w:rFonts w:hint="default" w:ascii="Times New Roman" w:hAnsi="Times New Roman" w:eastAsia="宋体" w:cs="Times New Roman"/>
                      <w:color w:val="auto"/>
                      <w:sz w:val="21"/>
                      <w:szCs w:val="21"/>
                      <w:highlight w:val="none"/>
                      <w:lang w:eastAsia="zh-CN"/>
                    </w:rPr>
                    <w:t>。</w:t>
                  </w:r>
                </w:p>
              </w:tc>
              <w:tc>
                <w:tcPr>
                  <w:tcW w:w="240" w:type="pct"/>
                  <w:tcBorders>
                    <w:tl2br w:val="nil"/>
                    <w:tr2bl w:val="nil"/>
                  </w:tcBorders>
                  <w:shd w:val="clear" w:color="auto" w:fill="FFFFFF"/>
                  <w:noWrap w:val="0"/>
                  <w:vAlign w:val="center"/>
                </w:tcPr>
                <w:p w14:paraId="27C200E1">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1C4B1D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restart"/>
                  <w:tcBorders>
                    <w:tl2br w:val="nil"/>
                    <w:tr2bl w:val="nil"/>
                  </w:tcBorders>
                  <w:shd w:val="clear" w:color="auto" w:fill="FFFFFF"/>
                  <w:vAlign w:val="center"/>
                </w:tcPr>
                <w:p w14:paraId="16A86296">
                  <w:pPr>
                    <w:keepNext w:val="0"/>
                    <w:keepLines w:val="0"/>
                    <w:pageBreakBefore w:val="0"/>
                    <w:widowControl w:val="0"/>
                    <w:kinsoku/>
                    <w:wordWrap/>
                    <w:overflowPunct/>
                    <w:topLinePunct/>
                    <w:autoSpaceDE/>
                    <w:autoSpaceDN/>
                    <w:bidi w:val="0"/>
                    <w:adjustRightInd w:val="0"/>
                    <w:spacing w:line="27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shd w:val="clear" w:color="auto" w:fill="FFFFFF"/>
                    </w:rPr>
                    <w:t>《宝鸡市大气污染防治条例》2019年10月30日宝鸡市第十五届人民代表大会常务委员会二十一次会议通过</w:t>
                  </w:r>
                </w:p>
              </w:tc>
              <w:tc>
                <w:tcPr>
                  <w:tcW w:w="2231" w:type="pct"/>
                  <w:tcBorders>
                    <w:tl2br w:val="nil"/>
                    <w:tr2bl w:val="nil"/>
                  </w:tcBorders>
                  <w:shd w:val="clear" w:color="auto" w:fill="FFFFFF"/>
                  <w:vAlign w:val="center"/>
                </w:tcPr>
                <w:p w14:paraId="24D3FD40">
                  <w:pPr>
                    <w:keepNext w:val="0"/>
                    <w:keepLines w:val="0"/>
                    <w:pageBreakBefore w:val="0"/>
                    <w:widowControl w:val="0"/>
                    <w:kinsoku/>
                    <w:wordWrap/>
                    <w:overflowPunct/>
                    <w:topLinePunct/>
                    <w:autoSpaceDE/>
                    <w:autoSpaceDN/>
                    <w:bidi w:val="0"/>
                    <w:adjustRightInd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第四十一条生产、进口、销售和使用含挥发性有机物的原材料和产品的，其挥发性有机物含量应当符合质量标准或者要求。</w:t>
                  </w:r>
                </w:p>
                <w:p w14:paraId="43077678">
                  <w:pPr>
                    <w:keepNext w:val="0"/>
                    <w:keepLines w:val="0"/>
                    <w:pageBreakBefore w:val="0"/>
                    <w:widowControl w:val="0"/>
                    <w:kinsoku/>
                    <w:wordWrap/>
                    <w:overflowPunct/>
                    <w:topLinePunct/>
                    <w:autoSpaceDE/>
                    <w:autoSpaceDN/>
                    <w:bidi w:val="0"/>
                    <w:adjustRightInd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鼓励生产、进口、销售和使用低毒、低挥发性有机溶剂。</w:t>
                  </w:r>
                </w:p>
                <w:p w14:paraId="0DE90232">
                  <w:pPr>
                    <w:keepNext w:val="0"/>
                    <w:keepLines w:val="0"/>
                    <w:pageBreakBefore w:val="0"/>
                    <w:widowControl w:val="0"/>
                    <w:kinsoku/>
                    <w:wordWrap/>
                    <w:overflowPunct/>
                    <w:topLinePunct/>
                    <w:autoSpaceDE/>
                    <w:autoSpaceDN/>
                    <w:bidi w:val="0"/>
                    <w:adjustRightInd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产生含挥发性有机物废气的生产和服务活动，应当在密闭空间或者设备中进行，并按照规定安装、使用污染防治设施；无法密闭的，应当采取措施减少废气排放。</w:t>
                  </w:r>
                </w:p>
              </w:tc>
              <w:tc>
                <w:tcPr>
                  <w:tcW w:w="2038" w:type="pct"/>
                  <w:tcBorders>
                    <w:tl2br w:val="nil"/>
                    <w:tr2bl w:val="nil"/>
                  </w:tcBorders>
                  <w:shd w:val="clear" w:color="auto" w:fill="FFFFFF"/>
                  <w:vAlign w:val="center"/>
                </w:tcPr>
                <w:p w14:paraId="02E7495E">
                  <w:pPr>
                    <w:keepNext w:val="0"/>
                    <w:keepLines w:val="0"/>
                    <w:pageBreakBefore w:val="0"/>
                    <w:widowControl w:val="0"/>
                    <w:kinsoku/>
                    <w:wordWrap/>
                    <w:overflowPunct/>
                    <w:topLinePunct/>
                    <w:autoSpaceDE/>
                    <w:autoSpaceDN/>
                    <w:bidi w:val="0"/>
                    <w:adjustRightInd w:val="0"/>
                    <w:snapToGrid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拟设置</w:t>
                  </w:r>
                  <w:r>
                    <w:rPr>
                      <w:rFonts w:hint="default" w:ascii="Times New Roman" w:hAnsi="Times New Roman" w:eastAsia="宋体" w:cs="Times New Roman"/>
                      <w:color w:val="auto"/>
                      <w:sz w:val="21"/>
                      <w:szCs w:val="21"/>
                      <w:highlight w:val="none"/>
                      <w:lang w:eastAsia="zh-CN"/>
                    </w:rPr>
                    <w:t>专用的密闭喷漆房</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密闭烘干房</w:t>
                  </w:r>
                  <w:r>
                    <w:rPr>
                      <w:rFonts w:hint="default" w:ascii="Times New Roman" w:hAnsi="Times New Roman" w:eastAsia="宋体" w:cs="Times New Roman"/>
                      <w:color w:val="auto"/>
                      <w:sz w:val="21"/>
                      <w:szCs w:val="21"/>
                      <w:highlight w:val="none"/>
                      <w:lang w:eastAsia="zh-CN"/>
                    </w:rPr>
                    <w:t>，喷涂废气先经</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密闭喷漆房+干式纸盒过滤器</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进行收集，固化废气同步通过</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密闭烘干房</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收集，所有收集后的废气经支管道汇入主管道后，统一采用</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活性炭吸附脱附+催化燃烧（电助燃，风机风量为30000m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lang w:eastAsia="zh-CN"/>
                    </w:rPr>
                    <w:t>/h）</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工艺处理，处理后通过15m高排气筒（DA002）有组织排放，且通过计算可知本项目有组织排放的非甲烷总烃放浓度满足《重污染天气重点行业应急减排措施制定技术指南》（环办大气函〔2020〕340号）</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39工业涂装</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中排气筒排放的NMHC限值要求</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甲苯及二甲苯满足</w:t>
                  </w:r>
                  <w:r>
                    <w:rPr>
                      <w:rFonts w:hint="default" w:ascii="Times New Roman" w:hAnsi="Times New Roman" w:eastAsia="宋体" w:cs="Times New Roman"/>
                      <w:color w:val="auto"/>
                      <w:sz w:val="21"/>
                      <w:szCs w:val="21"/>
                      <w:highlight w:val="none"/>
                      <w:lang w:val="en-US" w:eastAsia="zh-CN"/>
                    </w:rPr>
                    <w:t>《挥发性有机物排放控制标准》（DB61/T 1061-2017）中限值要求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项目使用的</w:t>
                  </w:r>
                  <w:r>
                    <w:rPr>
                      <w:rFonts w:hint="default" w:ascii="Times New Roman" w:hAnsi="Times New Roman" w:eastAsia="宋体" w:cs="Times New Roman"/>
                      <w:color w:val="auto"/>
                      <w:sz w:val="21"/>
                      <w:szCs w:val="21"/>
                      <w:highlight w:val="none"/>
                      <w:lang w:val="en-US" w:eastAsia="zh-CN"/>
                    </w:rPr>
                    <w:t>水性漆</w:t>
                  </w:r>
                  <w:r>
                    <w:rPr>
                      <w:rFonts w:hint="eastAsia" w:ascii="Times New Roman" w:hAnsi="Times New Roman" w:eastAsia="宋体" w:cs="Times New Roman"/>
                      <w:color w:val="auto"/>
                      <w:sz w:val="21"/>
                      <w:szCs w:val="21"/>
                      <w:highlight w:val="none"/>
                      <w:lang w:val="en-US" w:eastAsia="zh-CN"/>
                    </w:rPr>
                    <w:t>、油性漆</w:t>
                  </w:r>
                  <w:r>
                    <w:rPr>
                      <w:rFonts w:hint="default" w:ascii="Times New Roman" w:hAnsi="Times New Roman" w:eastAsia="宋体" w:cs="Times New Roman"/>
                      <w:color w:val="auto"/>
                      <w:sz w:val="21"/>
                      <w:szCs w:val="21"/>
                      <w:highlight w:val="none"/>
                    </w:rPr>
                    <w:t>属于低挥发性有机化合物，符合</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以包装印刷、工业涂装等行业为重点，加大低</w:t>
                  </w:r>
                  <w:r>
                    <w:rPr>
                      <w:rFonts w:hint="default" w:ascii="Times New Roman" w:hAnsi="Times New Roman" w:eastAsia="宋体" w:cs="Times New Roman"/>
                      <w:color w:val="auto"/>
                      <w:sz w:val="21"/>
                      <w:szCs w:val="21"/>
                      <w:highlight w:val="none"/>
                      <w:lang w:eastAsia="zh-CN"/>
                    </w:rPr>
                    <w:t>VOCs</w:t>
                  </w:r>
                  <w:r>
                    <w:rPr>
                      <w:rFonts w:hint="default" w:ascii="Times New Roman" w:hAnsi="Times New Roman" w:eastAsia="宋体" w:cs="Times New Roman"/>
                      <w:color w:val="auto"/>
                      <w:sz w:val="21"/>
                      <w:szCs w:val="21"/>
                      <w:highlight w:val="none"/>
                    </w:rPr>
                    <w:t>含量的涂料、油墨、胶粘剂、清洗剂源头替代力度</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规定。因此，项目符合</w:t>
                  </w:r>
                  <w:r>
                    <w:rPr>
                      <w:rFonts w:hint="default" w:ascii="Times New Roman" w:hAnsi="Times New Roman" w:eastAsia="宋体" w:cs="Times New Roman"/>
                      <w:color w:val="auto"/>
                      <w:sz w:val="21"/>
                      <w:szCs w:val="21"/>
                      <w:highlight w:val="none"/>
                      <w:shd w:val="clear" w:color="auto" w:fill="FFFFFF"/>
                    </w:rPr>
                    <w:t>《宝鸡市大气污染防治条例》</w:t>
                  </w:r>
                  <w:r>
                    <w:rPr>
                      <w:rFonts w:hint="default" w:ascii="Times New Roman" w:hAnsi="Times New Roman" w:eastAsia="宋体" w:cs="Times New Roman"/>
                      <w:color w:val="auto"/>
                      <w:sz w:val="21"/>
                      <w:szCs w:val="21"/>
                      <w:highlight w:val="none"/>
                    </w:rPr>
                    <w:t>要求。</w:t>
                  </w:r>
                </w:p>
              </w:tc>
              <w:tc>
                <w:tcPr>
                  <w:tcW w:w="240" w:type="pct"/>
                  <w:tcBorders>
                    <w:tl2br w:val="nil"/>
                    <w:tr2bl w:val="nil"/>
                  </w:tcBorders>
                  <w:shd w:val="clear" w:color="auto" w:fill="FFFFFF"/>
                  <w:vAlign w:val="center"/>
                </w:tcPr>
                <w:p w14:paraId="18B4996D">
                  <w:pPr>
                    <w:keepNext w:val="0"/>
                    <w:keepLines w:val="0"/>
                    <w:pageBreakBefore w:val="0"/>
                    <w:widowControl w:val="0"/>
                    <w:kinsoku/>
                    <w:wordWrap/>
                    <w:overflowPunct/>
                    <w:topLinePunct/>
                    <w:autoSpaceDE/>
                    <w:autoSpaceDN/>
                    <w:bidi w:val="0"/>
                    <w:adjustRightInd w:val="0"/>
                    <w:spacing w:line="27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符合</w:t>
                  </w:r>
                </w:p>
              </w:tc>
            </w:tr>
            <w:tr w14:paraId="4F643A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shd w:val="clear" w:color="auto" w:fill="FFFFFF"/>
                  <w:vAlign w:val="center"/>
                </w:tcPr>
                <w:p w14:paraId="59858C1B">
                  <w:pPr>
                    <w:keepNext w:val="0"/>
                    <w:keepLines w:val="0"/>
                    <w:pageBreakBefore w:val="0"/>
                    <w:widowControl w:val="0"/>
                    <w:kinsoku/>
                    <w:wordWrap/>
                    <w:overflowPunct/>
                    <w:topLinePunct/>
                    <w:autoSpaceDE/>
                    <w:autoSpaceDN/>
                    <w:bidi w:val="0"/>
                    <w:adjustRightInd w:val="0"/>
                    <w:spacing w:line="270" w:lineRule="exact"/>
                    <w:jc w:val="center"/>
                    <w:textAlignment w:val="auto"/>
                    <w:rPr>
                      <w:rFonts w:hint="default" w:ascii="Times New Roman" w:hAnsi="Times New Roman" w:eastAsia="宋体" w:cs="Times New Roman"/>
                      <w:color w:val="auto"/>
                      <w:sz w:val="21"/>
                      <w:szCs w:val="21"/>
                      <w:highlight w:val="none"/>
                      <w:shd w:val="clear" w:color="auto" w:fill="FFFFFF"/>
                    </w:rPr>
                  </w:pPr>
                </w:p>
              </w:tc>
              <w:tc>
                <w:tcPr>
                  <w:tcW w:w="2231" w:type="pct"/>
                  <w:tcBorders>
                    <w:tl2br w:val="nil"/>
                    <w:tr2bl w:val="nil"/>
                  </w:tcBorders>
                  <w:shd w:val="clear" w:color="auto" w:fill="FFFFFF"/>
                  <w:vAlign w:val="center"/>
                </w:tcPr>
                <w:p w14:paraId="53DF90FC">
                  <w:pPr>
                    <w:keepNext w:val="0"/>
                    <w:keepLines w:val="0"/>
                    <w:pageBreakBefore w:val="0"/>
                    <w:widowControl w:val="0"/>
                    <w:kinsoku/>
                    <w:wordWrap/>
                    <w:overflowPunct/>
                    <w:topLinePunct/>
                    <w:autoSpaceDE/>
                    <w:autoSpaceDN/>
                    <w:bidi w:val="0"/>
                    <w:adjustRightInd w:val="0"/>
                    <w:snapToGrid w:val="0"/>
                    <w:spacing w:line="270" w:lineRule="exact"/>
                    <w:jc w:val="both"/>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b w:val="0"/>
                      <w:bCs w:val="0"/>
                      <w:color w:val="auto"/>
                      <w:sz w:val="21"/>
                      <w:szCs w:val="21"/>
                      <w:highlight w:val="none"/>
                      <w:shd w:val="clear" w:color="auto" w:fill="FFFFFF"/>
                    </w:rPr>
                    <w:t>第五十一条</w:t>
                  </w:r>
                  <w:r>
                    <w:rPr>
                      <w:rFonts w:hint="default" w:ascii="Times New Roman" w:hAnsi="Times New Roman" w:eastAsia="宋体" w:cs="Times New Roman"/>
                      <w:b w:val="0"/>
                      <w:bCs w:val="0"/>
                      <w:color w:val="auto"/>
                      <w:sz w:val="21"/>
                      <w:szCs w:val="21"/>
                      <w:highlight w:val="none"/>
                      <w:shd w:val="clear" w:color="auto" w:fill="FFFFFF"/>
                      <w:lang w:val="en-US" w:eastAsia="zh-CN"/>
                    </w:rPr>
                    <w:t xml:space="preserve"> </w:t>
                  </w:r>
                  <w:r>
                    <w:rPr>
                      <w:rFonts w:hint="default" w:ascii="Times New Roman" w:hAnsi="Times New Roman" w:eastAsia="宋体" w:cs="Times New Roman"/>
                      <w:b w:val="0"/>
                      <w:bCs w:val="0"/>
                      <w:color w:val="auto"/>
                      <w:sz w:val="21"/>
                      <w:szCs w:val="21"/>
                      <w:highlight w:val="none"/>
                      <w:shd w:val="clear" w:color="auto" w:fill="FFFFFF"/>
                    </w:rPr>
                    <w:t> </w:t>
                  </w:r>
                  <w:r>
                    <w:rPr>
                      <w:rFonts w:hint="default" w:ascii="Times New Roman" w:hAnsi="Times New Roman" w:eastAsia="宋体" w:cs="Times New Roman"/>
                      <w:color w:val="auto"/>
                      <w:sz w:val="21"/>
                      <w:szCs w:val="21"/>
                      <w:highlight w:val="none"/>
                      <w:shd w:val="clear" w:color="auto" w:fill="FFFFFF"/>
                    </w:rPr>
                    <w:t>市、县</w:t>
                  </w:r>
                  <w:r>
                    <w:rPr>
                      <w:rFonts w:hint="default" w:ascii="Times New Roman" w:hAnsi="Times New Roman" w:eastAsia="宋体" w:cs="Times New Roman"/>
                      <w:color w:val="auto"/>
                      <w:sz w:val="21"/>
                      <w:szCs w:val="21"/>
                      <w:highlight w:val="none"/>
                      <w:shd w:val="clear" w:color="auto" w:fill="FFFFFF"/>
                      <w:lang w:eastAsia="zh-CN"/>
                    </w:rPr>
                    <w:t>（</w:t>
                  </w:r>
                  <w:r>
                    <w:rPr>
                      <w:rFonts w:hint="default" w:ascii="Times New Roman" w:hAnsi="Times New Roman" w:eastAsia="宋体" w:cs="Times New Roman"/>
                      <w:color w:val="auto"/>
                      <w:sz w:val="21"/>
                      <w:szCs w:val="21"/>
                      <w:highlight w:val="none"/>
                      <w:shd w:val="clear" w:color="auto" w:fill="FFFFFF"/>
                    </w:rPr>
                    <w:t>区</w:t>
                  </w:r>
                  <w:r>
                    <w:rPr>
                      <w:rFonts w:hint="default" w:ascii="Times New Roman" w:hAnsi="Times New Roman" w:eastAsia="宋体" w:cs="Times New Roman"/>
                      <w:color w:val="auto"/>
                      <w:sz w:val="21"/>
                      <w:szCs w:val="21"/>
                      <w:highlight w:val="none"/>
                      <w:shd w:val="clear" w:color="auto" w:fill="FFFFFF"/>
                      <w:lang w:eastAsia="zh-CN"/>
                    </w:rPr>
                    <w:t>）</w:t>
                  </w:r>
                  <w:r>
                    <w:rPr>
                      <w:rFonts w:hint="default" w:ascii="Times New Roman" w:hAnsi="Times New Roman" w:eastAsia="宋体" w:cs="Times New Roman"/>
                      <w:color w:val="auto"/>
                      <w:sz w:val="21"/>
                      <w:szCs w:val="21"/>
                      <w:highlight w:val="none"/>
                      <w:shd w:val="clear" w:color="auto" w:fill="FFFFFF"/>
                    </w:rPr>
                    <w:t>人民政府应当依据重污染天气的预警等级，及时启动应急预案，根据应急需要可以采取责令有关企业停产或者限产、限制部分机动车行驶、禁止燃放烟花爆竹、停止工地土石方作业和建筑物拆除施工、停止露天烧烤、停止幼儿园和学校组织的户外活动、组织开展人工影响天气作业等应急措施。</w:t>
                  </w:r>
                </w:p>
              </w:tc>
              <w:tc>
                <w:tcPr>
                  <w:tcW w:w="2038" w:type="pct"/>
                  <w:tcBorders>
                    <w:tl2br w:val="nil"/>
                    <w:tr2bl w:val="nil"/>
                  </w:tcBorders>
                  <w:shd w:val="clear" w:color="auto" w:fill="FFFFFF"/>
                  <w:vAlign w:val="center"/>
                </w:tcPr>
                <w:p w14:paraId="03BD36AE">
                  <w:pPr>
                    <w:keepNext w:val="0"/>
                    <w:keepLines w:val="0"/>
                    <w:pageBreakBefore w:val="0"/>
                    <w:widowControl w:val="0"/>
                    <w:kinsoku/>
                    <w:wordWrap/>
                    <w:overflowPunct/>
                    <w:topLinePunct/>
                    <w:autoSpaceDE/>
                    <w:autoSpaceDN/>
                    <w:bidi w:val="0"/>
                    <w:adjustRightInd w:val="0"/>
                    <w:snapToGrid w:val="0"/>
                    <w:spacing w:line="270" w:lineRule="exact"/>
                    <w:jc w:val="both"/>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本项目运行</w:t>
                  </w:r>
                  <w:r>
                    <w:rPr>
                      <w:rFonts w:hint="eastAsia" w:ascii="Times New Roman" w:hAnsi="Times New Roman" w:eastAsia="宋体" w:cs="Times New Roman"/>
                      <w:color w:val="auto"/>
                      <w:sz w:val="21"/>
                      <w:szCs w:val="21"/>
                      <w:highlight w:val="none"/>
                      <w:lang w:eastAsia="zh-CN" w:bidi="ar"/>
                    </w:rPr>
                    <w:t>期间</w:t>
                  </w:r>
                  <w:r>
                    <w:rPr>
                      <w:rFonts w:hint="default" w:ascii="Times New Roman" w:hAnsi="Times New Roman" w:eastAsia="宋体" w:cs="Times New Roman"/>
                      <w:color w:val="auto"/>
                      <w:sz w:val="21"/>
                      <w:szCs w:val="21"/>
                      <w:highlight w:val="none"/>
                      <w:lang w:bidi="ar"/>
                    </w:rPr>
                    <w:t>严格遵守宝鸡市及</w:t>
                  </w:r>
                  <w:r>
                    <w:rPr>
                      <w:rFonts w:hint="default" w:ascii="Times New Roman" w:hAnsi="Times New Roman" w:eastAsia="宋体" w:cs="Times New Roman"/>
                      <w:color w:val="auto"/>
                      <w:sz w:val="21"/>
                      <w:szCs w:val="21"/>
                      <w:highlight w:val="none"/>
                      <w:lang w:val="en-US" w:eastAsia="zh-CN" w:bidi="ar"/>
                    </w:rPr>
                    <w:t>岐山县</w:t>
                  </w:r>
                  <w:r>
                    <w:rPr>
                      <w:rFonts w:hint="default" w:ascii="Times New Roman" w:hAnsi="Times New Roman" w:eastAsia="宋体" w:cs="Times New Roman"/>
                      <w:color w:val="auto"/>
                      <w:sz w:val="21"/>
                      <w:szCs w:val="21"/>
                      <w:highlight w:val="none"/>
                      <w:shd w:val="clear" w:color="auto" w:fill="FFFFFF"/>
                    </w:rPr>
                    <w:t>重污染天气的预警要求，结合企业特征及重污染天气应急预案</w:t>
                  </w:r>
                  <w:r>
                    <w:rPr>
                      <w:rFonts w:hint="default" w:ascii="Times New Roman" w:hAnsi="Times New Roman" w:eastAsia="宋体" w:cs="Times New Roman"/>
                      <w:color w:val="auto"/>
                      <w:sz w:val="21"/>
                      <w:szCs w:val="21"/>
                      <w:highlight w:val="none"/>
                      <w:shd w:val="clear" w:color="auto" w:fill="FFFFFF"/>
                      <w:lang w:eastAsia="zh-CN"/>
                    </w:rPr>
                    <w:t>，实</w:t>
                  </w:r>
                  <w:r>
                    <w:rPr>
                      <w:rFonts w:hint="default" w:ascii="Times New Roman" w:hAnsi="Times New Roman" w:eastAsia="宋体" w:cs="Times New Roman"/>
                      <w:color w:val="auto"/>
                      <w:sz w:val="21"/>
                      <w:szCs w:val="21"/>
                      <w:highlight w:val="none"/>
                      <w:shd w:val="clear" w:color="auto" w:fill="FFFFFF"/>
                    </w:rPr>
                    <w:t>行限产、停产措施。</w:t>
                  </w:r>
                </w:p>
              </w:tc>
              <w:tc>
                <w:tcPr>
                  <w:tcW w:w="240" w:type="pct"/>
                  <w:tcBorders>
                    <w:tl2br w:val="nil"/>
                    <w:tr2bl w:val="nil"/>
                  </w:tcBorders>
                  <w:shd w:val="clear" w:color="auto" w:fill="FFFFFF"/>
                  <w:vAlign w:val="center"/>
                </w:tcPr>
                <w:p w14:paraId="4BC77980">
                  <w:pPr>
                    <w:keepNext w:val="0"/>
                    <w:keepLines w:val="0"/>
                    <w:pageBreakBefore w:val="0"/>
                    <w:widowControl w:val="0"/>
                    <w:kinsoku/>
                    <w:wordWrap/>
                    <w:overflowPunct/>
                    <w:topLinePunct/>
                    <w:autoSpaceDE/>
                    <w:autoSpaceDN/>
                    <w:bidi w:val="0"/>
                    <w:adjustRightInd w:val="0"/>
                    <w:spacing w:line="27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符合</w:t>
                  </w:r>
                </w:p>
              </w:tc>
            </w:tr>
            <w:tr w14:paraId="5EE8DB0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restart"/>
                  <w:tcBorders>
                    <w:tl2br w:val="nil"/>
                    <w:tr2bl w:val="nil"/>
                  </w:tcBorders>
                  <w:shd w:val="clear" w:color="auto" w:fill="FFFFFF"/>
                  <w:vAlign w:val="center"/>
                </w:tcPr>
                <w:p w14:paraId="1A452B17">
                  <w:pPr>
                    <w:keepNext w:val="0"/>
                    <w:keepLines w:val="0"/>
                    <w:pageBreakBefore w:val="0"/>
                    <w:shd w:val="clear" w:color="auto" w:fill="FFFFFF"/>
                    <w:kinsoku/>
                    <w:wordWrap w:val="0"/>
                    <w:overflowPunct/>
                    <w:topLinePunct/>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《重污染天气重点行业应急减排措施制定技术指南（2020年修订版）》（环办大气函〔2020〕340号）</w:t>
                  </w:r>
                </w:p>
              </w:tc>
              <w:tc>
                <w:tcPr>
                  <w:tcW w:w="2231" w:type="pct"/>
                  <w:tcBorders>
                    <w:tl2br w:val="nil"/>
                    <w:tr2bl w:val="nil"/>
                  </w:tcBorders>
                  <w:shd w:val="clear" w:color="auto" w:fill="FFFFFF"/>
                  <w:vAlign w:val="center"/>
                </w:tcPr>
                <w:p w14:paraId="458D257C">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按照《大气法》要求，当空气质量恶化到一定程度时，为保障公众身体健康，在地方政府启动重污染天气应急响应时，涉气重点行业均应按照当地应急预案，开展应急减排。</w:t>
                  </w:r>
                </w:p>
              </w:tc>
              <w:tc>
                <w:tcPr>
                  <w:tcW w:w="2038" w:type="pct"/>
                  <w:tcBorders>
                    <w:tl2br w:val="nil"/>
                    <w:tr2bl w:val="nil"/>
                  </w:tcBorders>
                  <w:shd w:val="clear" w:color="auto" w:fill="FFFFFF"/>
                  <w:vAlign w:val="center"/>
                </w:tcPr>
                <w:p w14:paraId="467F945F">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为金属件加工及表面处理项目，主要工艺为焊接、抛丸、喷砂、喷涂，经查阅《重污染天气重点行业应急减排措施制定技术指南（2020年修订版）》（环办大气函〔2020〕340号）文件，本项目属于重污染天气重点行业中</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三十九、工业涂装</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，属于重污染天气重点行业</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sz w:val="21"/>
                      <w:szCs w:val="21"/>
                      <w:highlight w:val="none"/>
                    </w:rPr>
                    <w:t>按照政府指令严格执行政府重污染天气应急预警措施，应急减排措施细化落实到具体生产线、生产环节、生产设施。</w:t>
                  </w:r>
                </w:p>
              </w:tc>
              <w:tc>
                <w:tcPr>
                  <w:tcW w:w="240" w:type="pct"/>
                  <w:tcBorders>
                    <w:tl2br w:val="nil"/>
                    <w:tr2bl w:val="nil"/>
                  </w:tcBorders>
                  <w:shd w:val="clear" w:color="auto" w:fill="FFFFFF"/>
                  <w:vAlign w:val="center"/>
                </w:tcPr>
                <w:p w14:paraId="5B78C366">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符合</w:t>
                  </w:r>
                </w:p>
              </w:tc>
            </w:tr>
            <w:tr w14:paraId="143317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shd w:val="clear" w:color="auto" w:fill="FFFFFF"/>
                  <w:vAlign w:val="center"/>
                </w:tcPr>
                <w:p w14:paraId="30488703">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231" w:type="pct"/>
                  <w:tcBorders>
                    <w:tl2br w:val="nil"/>
                    <w:tr2bl w:val="nil"/>
                  </w:tcBorders>
                  <w:shd w:val="clear" w:color="auto" w:fill="FFFFFF"/>
                  <w:vAlign w:val="center"/>
                </w:tcPr>
                <w:p w14:paraId="0AB162CF">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原则上，对于重点行业内的保障类企业，应达到B级及以上绩效分级或引领性指标水平，由省级相关主管部门确定，并报生态环境部备案；非重点行业保障类企业和保障性工程，可由省级相关主管部门确定。</w:t>
                  </w:r>
                </w:p>
              </w:tc>
              <w:tc>
                <w:tcPr>
                  <w:tcW w:w="2038" w:type="pct"/>
                  <w:tcBorders>
                    <w:tl2br w:val="nil"/>
                    <w:tr2bl w:val="nil"/>
                  </w:tcBorders>
                  <w:shd w:val="clear" w:color="auto" w:fill="FFFFFF"/>
                  <w:vAlign w:val="center"/>
                </w:tcPr>
                <w:p w14:paraId="29A25986">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本项目为金属件加工及表面处理项目</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主要工艺为喷砂、喷涂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不属于</w:t>
                  </w:r>
                  <w:r>
                    <w:rPr>
                      <w:rFonts w:hint="default" w:ascii="Times New Roman" w:hAnsi="Times New Roman" w:eastAsia="宋体" w:cs="Times New Roman"/>
                      <w:color w:val="auto"/>
                      <w:sz w:val="21"/>
                      <w:szCs w:val="21"/>
                      <w:highlight w:val="none"/>
                    </w:rPr>
                    <w:t>保障类企业</w:t>
                  </w:r>
                  <w:r>
                    <w:rPr>
                      <w:rFonts w:hint="default" w:ascii="Times New Roman" w:hAnsi="Times New Roman" w:eastAsia="宋体" w:cs="Times New Roman"/>
                      <w:color w:val="auto"/>
                      <w:sz w:val="21"/>
                      <w:szCs w:val="21"/>
                      <w:highlight w:val="none"/>
                      <w:lang w:eastAsia="zh-CN"/>
                    </w:rPr>
                    <w:t>。</w:t>
                  </w:r>
                </w:p>
              </w:tc>
              <w:tc>
                <w:tcPr>
                  <w:tcW w:w="240" w:type="pct"/>
                  <w:tcBorders>
                    <w:tl2br w:val="nil"/>
                    <w:tr2bl w:val="nil"/>
                  </w:tcBorders>
                  <w:shd w:val="clear" w:color="auto" w:fill="FFFFFF"/>
                  <w:vAlign w:val="center"/>
                </w:tcPr>
                <w:p w14:paraId="53FADDA6">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符合</w:t>
                  </w:r>
                </w:p>
              </w:tc>
            </w:tr>
            <w:tr w14:paraId="004D01C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65" w:hRule="atLeast"/>
              </w:trPr>
              <w:tc>
                <w:tcPr>
                  <w:tcW w:w="489" w:type="pct"/>
                  <w:vMerge w:val="restart"/>
                  <w:tcBorders>
                    <w:tl2br w:val="nil"/>
                    <w:tr2bl w:val="nil"/>
                  </w:tcBorders>
                  <w:shd w:val="clear" w:color="auto" w:fill="FFFFFF"/>
                  <w:vAlign w:val="center"/>
                </w:tcPr>
                <w:p w14:paraId="0041784B">
                  <w:pPr>
                    <w:keepNext w:val="0"/>
                    <w:keepLines w:val="0"/>
                    <w:pageBreakBefore w:val="0"/>
                    <w:shd w:val="clear" w:color="auto" w:fill="FFFFFF"/>
                    <w:kinsoku/>
                    <w:wordWrap w:val="0"/>
                    <w:overflowPunct/>
                    <w:topLinePunct/>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《宝鸡市大气污染治理专项行动方案（2023-2027年）》</w:t>
                  </w:r>
                </w:p>
              </w:tc>
              <w:tc>
                <w:tcPr>
                  <w:tcW w:w="2231" w:type="pct"/>
                  <w:tcBorders>
                    <w:tl2br w:val="nil"/>
                    <w:tr2bl w:val="nil"/>
                  </w:tcBorders>
                  <w:shd w:val="clear" w:color="auto" w:fill="FFFFFF"/>
                  <w:vAlign w:val="center"/>
                </w:tcPr>
                <w:p w14:paraId="28B7896E">
                  <w:pPr>
                    <w:pStyle w:val="48"/>
                    <w:keepNext w:val="0"/>
                    <w:keepLines w:val="0"/>
                    <w:pageBreakBefore w:val="0"/>
                    <w:widowControl w:val="0"/>
                    <w:kinsoku/>
                    <w:wordWrap/>
                    <w:overflowPunct/>
                    <w:topLinePunct w:val="0"/>
                    <w:bidi w:val="0"/>
                    <w:snapToGrid/>
                    <w:spacing w:beforeAutospacing="0" w:afterAutospacing="0" w:line="320" w:lineRule="exact"/>
                    <w:ind w:left="0" w:left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产业发展结构调整。严禁新增钢铁、焦化、水泥熟料、平板玻璃、电解铝、氧化铝、煤化工产能，合理控制煤制油气产能规模，严格新增炼油产能。</w:t>
                  </w:r>
                </w:p>
              </w:tc>
              <w:tc>
                <w:tcPr>
                  <w:tcW w:w="2038" w:type="pct"/>
                  <w:tcBorders>
                    <w:tl2br w:val="nil"/>
                    <w:tr2bl w:val="nil"/>
                  </w:tcBorders>
                  <w:shd w:val="clear" w:color="auto" w:fill="FFFFFF"/>
                  <w:vAlign w:val="center"/>
                </w:tcPr>
                <w:p w14:paraId="4CBADF86">
                  <w:pPr>
                    <w:pStyle w:val="48"/>
                    <w:keepNext w:val="0"/>
                    <w:keepLines w:val="0"/>
                    <w:pageBreakBefore w:val="0"/>
                    <w:widowControl w:val="0"/>
                    <w:kinsoku/>
                    <w:wordWrap/>
                    <w:overflowPunct/>
                    <w:topLinePunct w:val="0"/>
                    <w:bidi w:val="0"/>
                    <w:snapToGrid/>
                    <w:spacing w:beforeAutospacing="0" w:afterAutospacing="0" w:line="320" w:lineRule="exact"/>
                    <w:ind w:left="0" w:leftChars="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本项目不属于钢铁、焦化、水泥熟料、平板玻璃、电解铝、氧化铝、煤化工等项目，属于</w:t>
                  </w:r>
                  <w:r>
                    <w:rPr>
                      <w:rFonts w:hint="default" w:ascii="Times New Roman" w:hAnsi="Times New Roman" w:eastAsia="宋体" w:cs="Times New Roman"/>
                      <w:b w:val="0"/>
                      <w:bCs w:val="0"/>
                      <w:color w:val="auto"/>
                      <w:sz w:val="21"/>
                      <w:szCs w:val="21"/>
                      <w:highlight w:val="none"/>
                      <w:lang w:val="en-US" w:eastAsia="zh-CN"/>
                    </w:rPr>
                    <w:t>《产业结构调整指导目录（2024年本）》允许类项目。</w:t>
                  </w:r>
                </w:p>
              </w:tc>
              <w:tc>
                <w:tcPr>
                  <w:tcW w:w="240" w:type="pct"/>
                  <w:tcBorders>
                    <w:tl2br w:val="nil"/>
                    <w:tr2bl w:val="nil"/>
                  </w:tcBorders>
                  <w:shd w:val="clear" w:color="auto" w:fill="FFFFFF"/>
                  <w:vAlign w:val="center"/>
                </w:tcPr>
                <w:p w14:paraId="7CBC64A7">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75EE3D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shd w:val="clear" w:color="auto" w:fill="FFFFFF"/>
                  <w:vAlign w:val="center"/>
                </w:tcPr>
                <w:p w14:paraId="76681F2B">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231" w:type="pct"/>
                  <w:tcBorders>
                    <w:tl2br w:val="nil"/>
                    <w:tr2bl w:val="nil"/>
                  </w:tcBorders>
                  <w:shd w:val="clear" w:color="auto" w:fill="FFFFFF"/>
                  <w:vAlign w:val="center"/>
                </w:tcPr>
                <w:p w14:paraId="733A862C">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exact"/>
                    <w:ind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动态更新挥发性有机物治理设施台账，开展简易低效挥发性有机物治理设施清理整治、涉活性炭挥发性有机物处理工艺专项整治行动，强化挥发性有机物无组织排放整治，确保达到相关标准要求。新建挥发性有机物治理设施不再采用单一低温等离子、光氧化、光催化等治理技术，非水溶性挥发性有机物废气不再采用单一喷淋吸收方式处理。</w:t>
                  </w:r>
                </w:p>
              </w:tc>
              <w:tc>
                <w:tcPr>
                  <w:tcW w:w="2038" w:type="pct"/>
                  <w:tcBorders>
                    <w:tl2br w:val="nil"/>
                    <w:tr2bl w:val="nil"/>
                  </w:tcBorders>
                  <w:shd w:val="clear" w:color="auto" w:fill="FFFFFF"/>
                  <w:vAlign w:val="center"/>
                </w:tcPr>
                <w:p w14:paraId="61142CBD">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exact"/>
                    <w:ind w:firstLine="0" w:firstLineChars="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喷涂废气先经</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密闭喷漆房+干式纸盒过滤器</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进行收集，固化废气同步通过</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密闭烘干房</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收集，所有收集后的废气经支管道汇入主管道后，统一采用</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活性炭吸附脱附+催化燃烧（电助燃，风机风量为30000m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/h）</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工艺处理，处理后通过15m高排气筒（DA002）有组织排放。项目废气经处理后</w:t>
                  </w:r>
                  <w:r>
                    <w:rPr>
                      <w:rFonts w:hint="default" w:ascii="Times New Roman" w:hAnsi="Times New Roman" w:eastAsia="宋体" w:cs="Times New Roman"/>
                      <w:color w:val="auto"/>
                      <w:sz w:val="21"/>
                      <w:szCs w:val="21"/>
                      <w:highlight w:val="none"/>
                      <w:lang w:val="en-US" w:eastAsia="zh-CN"/>
                    </w:rPr>
                    <w:t>可满足《大气污染物综合排放标准》（GB16297-1996）</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《重污染天气重点行业应急减排措施制定技术指南》（环办大气函〔2020〕340号）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39工业涂装</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中排气筒排放的NMHC限值要求</w:t>
                  </w:r>
                  <w:r>
                    <w:rPr>
                      <w:rFonts w:hint="eastAsia" w:ascii="Times New Roman" w:hAnsi="Times New Roman" w:eastAsia="宋体" w:cs="Times New Roman"/>
                      <w:color w:val="auto"/>
                      <w:sz w:val="21"/>
                      <w:szCs w:val="21"/>
                      <w:highlight w:val="none"/>
                      <w:lang w:val="en-US" w:eastAsia="zh-CN"/>
                    </w:rPr>
                    <w:t>及</w:t>
                  </w:r>
                  <w:r>
                    <w:rPr>
                      <w:rFonts w:hint="default" w:ascii="Times New Roman" w:hAnsi="Times New Roman" w:eastAsia="宋体" w:cs="Times New Roman"/>
                      <w:color w:val="auto"/>
                      <w:sz w:val="21"/>
                      <w:szCs w:val="21"/>
                      <w:highlight w:val="none"/>
                      <w:lang w:val="en-US" w:eastAsia="zh-CN"/>
                    </w:rPr>
                    <w:t>《挥发性有机物排放控制标准》（DB61/T 1061-2017）中限值要求。</w:t>
                  </w:r>
                </w:p>
              </w:tc>
              <w:tc>
                <w:tcPr>
                  <w:tcW w:w="240" w:type="pct"/>
                  <w:tcBorders>
                    <w:tl2br w:val="nil"/>
                    <w:tr2bl w:val="nil"/>
                  </w:tcBorders>
                  <w:shd w:val="clear" w:color="auto" w:fill="FFFFFF"/>
                  <w:vAlign w:val="center"/>
                </w:tcPr>
                <w:p w14:paraId="63B43AC4">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56536C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tcBorders>
                    <w:tl2br w:val="nil"/>
                    <w:tr2bl w:val="nil"/>
                  </w:tcBorders>
                  <w:shd w:val="clear" w:color="auto" w:fill="FFFFFF"/>
                  <w:vAlign w:val="center"/>
                </w:tcPr>
                <w:p w14:paraId="2E6342E2">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231" w:type="pct"/>
                  <w:tcBorders>
                    <w:tl2br w:val="nil"/>
                    <w:tr2bl w:val="nil"/>
                  </w:tcBorders>
                  <w:shd w:val="clear" w:color="auto" w:fill="FFFFFF"/>
                  <w:vAlign w:val="center"/>
                </w:tcPr>
                <w:p w14:paraId="72B60FB9">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工业涂装企业应使用低挥发性有机物含量的涂料，2025年工业涂装企业完成清洁生产审核。</w:t>
                  </w:r>
                </w:p>
              </w:tc>
              <w:tc>
                <w:tcPr>
                  <w:tcW w:w="2038" w:type="pct"/>
                  <w:tcBorders>
                    <w:tl2br w:val="nil"/>
                    <w:tr2bl w:val="nil"/>
                  </w:tcBorders>
                  <w:shd w:val="clear" w:color="auto" w:fill="FFFFFF"/>
                  <w:vAlign w:val="center"/>
                </w:tcPr>
                <w:p w14:paraId="206EEF1E">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exact"/>
                    <w:ind w:firstLine="0" w:firstLineChars="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环评要求企业按要求在2025年完成清洁生产审核</w:t>
                  </w:r>
                </w:p>
              </w:tc>
              <w:tc>
                <w:tcPr>
                  <w:tcW w:w="240" w:type="pct"/>
                  <w:tcBorders>
                    <w:tl2br w:val="nil"/>
                    <w:tr2bl w:val="nil"/>
                  </w:tcBorders>
                  <w:shd w:val="clear" w:color="auto" w:fill="FFFFFF"/>
                  <w:vAlign w:val="center"/>
                </w:tcPr>
                <w:p w14:paraId="5CF543EF">
                  <w:pPr>
                    <w:pStyle w:val="48"/>
                    <w:keepNext w:val="0"/>
                    <w:keepLines w:val="0"/>
                    <w:pageBreakBefore w:val="0"/>
                    <w:widowControl w:val="0"/>
                    <w:kinsoku/>
                    <w:wordWrap/>
                    <w:overflowPunct/>
                    <w:topLinePunct w:val="0"/>
                    <w:bidi w:val="0"/>
                    <w:snapToGrid/>
                    <w:spacing w:beforeAutospacing="0" w:afterAutospacing="0" w:line="320" w:lineRule="exact"/>
                    <w:ind w:left="0" w:leftChars="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符合</w:t>
                  </w:r>
                </w:p>
              </w:tc>
            </w:tr>
            <w:tr w14:paraId="45241D9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vAlign w:val="center"/>
                </w:tcPr>
                <w:p w14:paraId="56A13973">
                  <w:pPr>
                    <w:keepNext w:val="0"/>
                    <w:keepLines w:val="0"/>
                    <w:pageBreakBefore w:val="0"/>
                    <w:shd w:val="clear" w:color="auto" w:fill="FFFFFF"/>
                    <w:kinsoku/>
                    <w:wordWrap w:val="0"/>
                    <w:overflowPunct/>
                    <w:topLinePunct/>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
                    </w:rPr>
                  </w:pPr>
                </w:p>
              </w:tc>
              <w:tc>
                <w:tcPr>
                  <w:tcW w:w="2231" w:type="pct"/>
                  <w:vAlign w:val="center"/>
                </w:tcPr>
                <w:p w14:paraId="63DFE96F">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市辖区及开发区新、改、扩建涉气重点行业企业应达到环保绩效A级、绩效引领性水平。</w:t>
                  </w:r>
                </w:p>
              </w:tc>
              <w:tc>
                <w:tcPr>
                  <w:tcW w:w="2038" w:type="pct"/>
                  <w:vMerge w:val="restart"/>
                  <w:vAlign w:val="center"/>
                </w:tcPr>
                <w:p w14:paraId="5C62E826">
                  <w:pPr>
                    <w:pStyle w:val="76"/>
                    <w:tabs>
                      <w:tab w:val="left" w:pos="250"/>
                    </w:tabs>
                    <w:spacing w:line="240" w:lineRule="auto"/>
                    <w:ind w:firstLine="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本项目位于陕西省宝鸡市岐山县蔡家坡镇五丈原社区东星村，在蔡家坡经济技术开发区-区块二范围内。</w:t>
                  </w:r>
                </w:p>
                <w:p w14:paraId="61CBB113">
                  <w:pPr>
                    <w:pStyle w:val="76"/>
                    <w:tabs>
                      <w:tab w:val="left" w:pos="250"/>
                    </w:tabs>
                    <w:spacing w:line="240" w:lineRule="auto"/>
                    <w:ind w:firstLine="0"/>
                    <w:jc w:val="both"/>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为金属件加工及表面处理项目，主要工艺为喷砂、喷涂，经查阅《重污染天气重点行业应急减排措施制定技术指南（2020年修订版）》（环办大气函〔2020〕340号）文件，本项目被归类为重污染天气重点行业中的</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三十九、工业涂装</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范畴。本项目所处位置</w:t>
                  </w:r>
                  <w:r>
                    <w:rPr>
                      <w:rFonts w:hint="eastAsia" w:ascii="Times New Roman" w:hAnsi="Times New Roman" w:eastAsia="宋体" w:cs="Times New Roman"/>
                      <w:color w:val="auto"/>
                      <w:kern w:val="2"/>
                      <w:sz w:val="21"/>
                      <w:szCs w:val="21"/>
                      <w:highlight w:val="none"/>
                      <w:lang w:val="en-US" w:eastAsia="zh-CN" w:bidi="ar-SA"/>
                    </w:rPr>
                    <w:t>位于</w:t>
                  </w:r>
                  <w:r>
                    <w:rPr>
                      <w:rFonts w:hint="default" w:ascii="Times New Roman" w:hAnsi="Times New Roman" w:eastAsia="宋体" w:cs="Times New Roman"/>
                      <w:color w:val="auto"/>
                      <w:kern w:val="2"/>
                      <w:sz w:val="21"/>
                      <w:szCs w:val="21"/>
                      <w:highlight w:val="none"/>
                      <w:lang w:val="en-US" w:eastAsia="zh-CN" w:bidi="ar-SA"/>
                    </w:rPr>
                    <w:t>蔡家坡经济技术开发区范围内，需严格按照环保绩效A级标准开展建设工作。环评要求本项目达到</w:t>
                  </w:r>
                  <w:r>
                    <w:rPr>
                      <w:rFonts w:hint="default" w:ascii="Times New Roman" w:hAnsi="Times New Roman" w:eastAsia="宋体" w:cs="Times New Roman"/>
                      <w:color w:val="auto"/>
                      <w:sz w:val="21"/>
                      <w:szCs w:val="21"/>
                      <w:highlight w:val="none"/>
                    </w:rPr>
                    <w:t>环保绩效</w:t>
                  </w:r>
                  <w:r>
                    <w:rPr>
                      <w:rFonts w:hint="eastAsia" w:ascii="Times New Roman" w:hAnsi="Times New Roman" w:eastAsia="宋体"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rPr>
                    <w:t>级</w:t>
                  </w:r>
                  <w:r>
                    <w:rPr>
                      <w:rFonts w:hint="eastAsia" w:ascii="Times New Roman" w:hAnsi="Times New Roman" w:eastAsia="宋体" w:cs="Times New Roman"/>
                      <w:color w:val="auto"/>
                      <w:sz w:val="21"/>
                      <w:szCs w:val="21"/>
                      <w:highlight w:val="none"/>
                      <w:lang w:eastAsia="zh-CN"/>
                    </w:rPr>
                    <w:t>。</w:t>
                  </w:r>
                </w:p>
              </w:tc>
              <w:tc>
                <w:tcPr>
                  <w:tcW w:w="240" w:type="pct"/>
                  <w:vAlign w:val="center"/>
                </w:tcPr>
                <w:p w14:paraId="05EA9C4F">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符合</w:t>
                  </w:r>
                </w:p>
              </w:tc>
            </w:tr>
            <w:tr w14:paraId="31F28A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tcPr>
                <w:p w14:paraId="0D748B22">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231" w:type="pct"/>
                  <w:vAlign w:val="center"/>
                </w:tcPr>
                <w:p w14:paraId="430DDABC">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重污染天气应对行动。开展</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创A升B减C清D</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活动，提升重点行业绩效分级B级及以上和引领性企业占比，聚焦重点涉气企业，兼顾企业数量和质量，重点行业头部企业、排放大户要率先升级。2023年底前环保绩效B级及以上和引领性企业达到10家以上，2024年底前全市环保绩效B级及以上和引领性企业不低于30家，2025年底前市辖区、2027年底前开发区内的涉气重点企业全面达到B级及以上和引领性环保绩效水平。</w:t>
                  </w:r>
                </w:p>
              </w:tc>
              <w:tc>
                <w:tcPr>
                  <w:tcW w:w="2038" w:type="pct"/>
                  <w:vMerge w:val="continue"/>
                </w:tcPr>
                <w:p w14:paraId="31147A9F">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p>
              </w:tc>
              <w:tc>
                <w:tcPr>
                  <w:tcW w:w="240" w:type="pct"/>
                  <w:vAlign w:val="center"/>
                </w:tcPr>
                <w:p w14:paraId="1221839A">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符合</w:t>
                  </w:r>
                </w:p>
              </w:tc>
            </w:tr>
            <w:tr w14:paraId="1B27E0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restart"/>
                  <w:vAlign w:val="center"/>
                </w:tcPr>
                <w:p w14:paraId="6A128CC3">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r>
                    <w:rPr>
                      <w:rFonts w:hint="default" w:ascii="Times New Roman" w:hAnsi="Times New Roman" w:eastAsia="宋体" w:cs="Times New Roman"/>
                      <w:b w:val="0"/>
                      <w:snapToGrid w:val="0"/>
                      <w:color w:val="auto"/>
                      <w:szCs w:val="21"/>
                      <w:highlight w:val="none"/>
                      <w:lang w:eastAsia="zh-CN"/>
                    </w:rPr>
                    <w:t>《岐山县人民政府办公室关于印发岐山县2023-2024年秋冬季大气污染治理攻坚行动方案的通知》（岐政办发〔2023〕42号）</w:t>
                  </w:r>
                </w:p>
              </w:tc>
              <w:tc>
                <w:tcPr>
                  <w:tcW w:w="2231" w:type="pct"/>
                  <w:vAlign w:val="center"/>
                </w:tcPr>
                <w:p w14:paraId="0D0CCA56">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7.实施重点行业和重点设施深度治理。聚焦重点涉气企业、重点行业头部企业、排放大户，深入开展</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冲A、增B、减C、清D</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绩效升级行动，力争年底前重点行业绩效分级B级及以上和引领性企业占比不低于2%。经开区新、改、扩建涉气重点行业企业应达到环保绩效A级、绩效引领性水平。</w:t>
                  </w:r>
                </w:p>
              </w:tc>
              <w:tc>
                <w:tcPr>
                  <w:tcW w:w="2038" w:type="pct"/>
                  <w:vMerge w:val="continue"/>
                  <w:vAlign w:val="center"/>
                </w:tcPr>
                <w:p w14:paraId="4EB78EB6">
                  <w:pPr>
                    <w:keepNext w:val="0"/>
                    <w:keepLines w:val="0"/>
                    <w:pageBreakBefore w:val="0"/>
                    <w:widowControl w:val="0"/>
                    <w:shd w:val="clear" w:color="auto" w:fill="FFFFFF"/>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sz w:val="21"/>
                      <w:szCs w:val="21"/>
                      <w:highlight w:val="none"/>
                    </w:rPr>
                  </w:pPr>
                </w:p>
              </w:tc>
              <w:tc>
                <w:tcPr>
                  <w:tcW w:w="240" w:type="pct"/>
                  <w:vAlign w:val="center"/>
                </w:tcPr>
                <w:p w14:paraId="4CF463AA">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686AAC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vAlign w:val="center"/>
                </w:tcPr>
                <w:p w14:paraId="482D3AB6">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231" w:type="pct"/>
                  <w:vAlign w:val="center"/>
                </w:tcPr>
                <w:p w14:paraId="11794D52">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开展涉活性炭挥发性有机物处理工艺专项整治，严肃查处活性炭装填量和更换频率不足、以次充好、吸附装置运行维护不正常等问题。</w:t>
                  </w:r>
                </w:p>
              </w:tc>
              <w:tc>
                <w:tcPr>
                  <w:tcW w:w="2038" w:type="pct"/>
                  <w:vAlign w:val="center"/>
                </w:tcPr>
                <w:p w14:paraId="06619C3B">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1"/>
                      <w:highlight w:val="none"/>
                      <w:shd w:val="clear" w:color="auto" w:fill="FFFFFF"/>
                      <w:lang w:eastAsia="zh-CN"/>
                    </w:rPr>
                    <w:t>本项目设置密闭喷漆间，</w:t>
                  </w:r>
                  <w:r>
                    <w:rPr>
                      <w:rFonts w:hint="eastAsia" w:ascii="Times New Roman" w:hAnsi="Times New Roman" w:eastAsia="宋体" w:cs="Times New Roman"/>
                      <w:color w:val="auto"/>
                      <w:szCs w:val="21"/>
                      <w:highlight w:val="none"/>
                      <w:shd w:val="clear" w:color="auto" w:fill="FFFFFF"/>
                      <w:lang w:val="en-US" w:eastAsia="zh-CN"/>
                    </w:rPr>
                    <w:t>密闭烘干房，</w:t>
                  </w:r>
                  <w:r>
                    <w:rPr>
                      <w:rFonts w:hint="default" w:ascii="Times New Roman" w:hAnsi="Times New Roman" w:eastAsia="宋体" w:cs="Times New Roman"/>
                      <w:snapToGrid w:val="0"/>
                      <w:color w:val="auto"/>
                      <w:szCs w:val="21"/>
                      <w:highlight w:val="none"/>
                      <w:lang w:val="en-US" w:eastAsia="zh-CN"/>
                    </w:rPr>
                    <w:t>喷涂废气先经</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密闭喷漆房+干式纸盒过滤器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进行收集，固化废气同步通过</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密闭烘干房</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收集，所有收集后的废气经支管道汇入主管道后，统一采用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活性炭吸附脱附+催化燃烧（电助燃</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风机风量为</w:t>
                  </w:r>
                  <w:r>
                    <w:rPr>
                      <w:rFonts w:hint="eastAsia" w:ascii="Times New Roman" w:hAnsi="Times New Roman" w:eastAsia="宋体" w:cs="Times New Roman"/>
                      <w:snapToGrid w:val="0"/>
                      <w:color w:val="auto"/>
                      <w:szCs w:val="21"/>
                      <w:highlight w:val="none"/>
                      <w:lang w:val="en-US" w:eastAsia="zh-CN"/>
                    </w:rPr>
                    <w:t>30</w:t>
                  </w:r>
                  <w:r>
                    <w:rPr>
                      <w:rFonts w:hint="default" w:ascii="Times New Roman" w:hAnsi="Times New Roman" w:eastAsia="宋体" w:cs="Times New Roman"/>
                      <w:snapToGrid w:val="0"/>
                      <w:color w:val="auto"/>
                      <w:szCs w:val="21"/>
                      <w:highlight w:val="none"/>
                      <w:lang w:val="en-US" w:eastAsia="zh-CN"/>
                    </w:rPr>
                    <w:t>000m</w:t>
                  </w:r>
                  <w:r>
                    <w:rPr>
                      <w:rFonts w:hint="default" w:ascii="Times New Roman" w:hAnsi="Times New Roman" w:eastAsia="宋体" w:cs="Times New Roman"/>
                      <w:snapToGrid w:val="0"/>
                      <w:color w:val="auto"/>
                      <w:szCs w:val="21"/>
                      <w:highlight w:val="none"/>
                      <w:vertAlign w:val="superscript"/>
                      <w:lang w:val="en-US" w:eastAsia="zh-CN"/>
                    </w:rPr>
                    <w:t>3</w:t>
                  </w:r>
                  <w:r>
                    <w:rPr>
                      <w:rFonts w:hint="default" w:ascii="Times New Roman" w:hAnsi="Times New Roman" w:eastAsia="宋体" w:cs="Times New Roman"/>
                      <w:snapToGrid w:val="0"/>
                      <w:color w:val="auto"/>
                      <w:szCs w:val="21"/>
                      <w:highlight w:val="none"/>
                      <w:lang w:val="en-US" w:eastAsia="zh-CN"/>
                    </w:rPr>
                    <w:t>/h）</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工艺处理</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处理</w:t>
                  </w:r>
                  <w:r>
                    <w:rPr>
                      <w:rFonts w:hint="default" w:ascii="Times New Roman" w:hAnsi="Times New Roman" w:eastAsia="宋体" w:cs="Times New Roman"/>
                      <w:snapToGrid w:val="0"/>
                      <w:color w:val="auto"/>
                      <w:szCs w:val="21"/>
                      <w:highlight w:val="none"/>
                      <w:lang w:val="en-US" w:eastAsia="zh-CN"/>
                    </w:rPr>
                    <w:t>后通过</w:t>
                  </w:r>
                  <w:r>
                    <w:rPr>
                      <w:rFonts w:hint="eastAsia" w:ascii="Times New Roman" w:hAnsi="Times New Roman" w:eastAsia="宋体" w:cs="Times New Roman"/>
                      <w:snapToGrid w:val="0"/>
                      <w:color w:val="auto"/>
                      <w:szCs w:val="21"/>
                      <w:highlight w:val="none"/>
                      <w:lang w:val="en-US" w:eastAsia="zh-CN"/>
                    </w:rPr>
                    <w:t>15m</w:t>
                  </w:r>
                  <w:r>
                    <w:rPr>
                      <w:rFonts w:hint="default" w:ascii="Times New Roman" w:hAnsi="Times New Roman" w:eastAsia="宋体" w:cs="Times New Roman"/>
                      <w:snapToGrid w:val="0"/>
                      <w:color w:val="auto"/>
                      <w:szCs w:val="21"/>
                      <w:highlight w:val="none"/>
                      <w:lang w:val="en-US" w:eastAsia="zh-CN"/>
                    </w:rPr>
                    <w:t>高排气筒（DA00</w:t>
                  </w:r>
                  <w:r>
                    <w:rPr>
                      <w:rFonts w:hint="eastAsia" w:ascii="Times New Roman" w:hAnsi="Times New Roman" w:eastAsia="宋体" w:cs="Times New Roman"/>
                      <w:snapToGrid w:val="0"/>
                      <w:color w:val="auto"/>
                      <w:szCs w:val="21"/>
                      <w:highlight w:val="none"/>
                      <w:lang w:val="en-US" w:eastAsia="zh-CN"/>
                    </w:rPr>
                    <w:t>2</w:t>
                  </w:r>
                  <w:r>
                    <w:rPr>
                      <w:rFonts w:hint="default" w:ascii="Times New Roman" w:hAnsi="Times New Roman" w:eastAsia="宋体" w:cs="Times New Roman"/>
                      <w:snapToGrid w:val="0"/>
                      <w:color w:val="auto"/>
                      <w:szCs w:val="21"/>
                      <w:highlight w:val="none"/>
                      <w:lang w:val="en-US" w:eastAsia="zh-CN"/>
                    </w:rPr>
                    <w:t>）有组织排放</w:t>
                  </w:r>
                  <w:r>
                    <w:rPr>
                      <w:rFonts w:hint="default" w:ascii="Times New Roman" w:hAnsi="Times New Roman" w:eastAsia="宋体" w:cs="Times New Roman"/>
                      <w:color w:val="auto"/>
                      <w:szCs w:val="21"/>
                      <w:highlight w:val="none"/>
                      <w:shd w:val="clear" w:color="auto" w:fill="FFFFFF"/>
                      <w:lang w:eastAsia="zh-CN"/>
                    </w:rPr>
                    <w:t>；环评要求项目在运行过程中</w:t>
                  </w:r>
                  <w:r>
                    <w:rPr>
                      <w:rFonts w:hint="default" w:ascii="Times New Roman" w:hAnsi="Times New Roman" w:eastAsia="宋体" w:cs="Times New Roman"/>
                      <w:bCs/>
                      <w:color w:val="auto"/>
                      <w:kern w:val="0"/>
                      <w:szCs w:val="21"/>
                      <w:highlight w:val="none"/>
                      <w:lang w:val="en-US" w:eastAsia="zh-CN"/>
                    </w:rPr>
                    <w:t>治理设施较生产设备做到</w:t>
                  </w:r>
                  <w:r>
                    <w:rPr>
                      <w:rFonts w:hint="eastAsia" w:ascii="Times New Roman" w:hAnsi="Times New Roman" w:eastAsia="宋体" w:cs="Times New Roman"/>
                      <w:bCs/>
                      <w:color w:val="auto"/>
                      <w:kern w:val="0"/>
                      <w:szCs w:val="21"/>
                      <w:highlight w:val="none"/>
                      <w:lang w:val="en-US" w:eastAsia="zh-CN"/>
                    </w:rPr>
                    <w:t>“</w:t>
                  </w:r>
                  <w:r>
                    <w:rPr>
                      <w:rFonts w:hint="default" w:ascii="Times New Roman" w:hAnsi="Times New Roman" w:eastAsia="宋体" w:cs="Times New Roman"/>
                      <w:bCs/>
                      <w:color w:val="auto"/>
                      <w:kern w:val="0"/>
                      <w:szCs w:val="21"/>
                      <w:highlight w:val="none"/>
                      <w:lang w:val="en-US" w:eastAsia="zh-CN"/>
                    </w:rPr>
                    <w:t>先启后停</w:t>
                  </w:r>
                  <w:r>
                    <w:rPr>
                      <w:rFonts w:hint="eastAsia" w:ascii="Times New Roman" w:hAnsi="Times New Roman" w:eastAsia="宋体" w:cs="Times New Roman"/>
                      <w:bCs/>
                      <w:color w:val="auto"/>
                      <w:kern w:val="0"/>
                      <w:szCs w:val="21"/>
                      <w:highlight w:val="none"/>
                      <w:lang w:val="en-US" w:eastAsia="zh-CN"/>
                    </w:rPr>
                    <w:t>”</w:t>
                  </w:r>
                  <w:r>
                    <w:rPr>
                      <w:rFonts w:hint="default" w:ascii="Times New Roman" w:hAnsi="Times New Roman" w:eastAsia="宋体" w:cs="Times New Roman"/>
                      <w:bCs/>
                      <w:color w:val="auto"/>
                      <w:kern w:val="0"/>
                      <w:szCs w:val="21"/>
                      <w:highlight w:val="none"/>
                      <w:lang w:val="en-US" w:eastAsia="zh-CN"/>
                    </w:rPr>
                    <w:t>，在喷漆产品喷涂及固化时，VOCs治理设备保持运行，并及时对活性炭</w:t>
                  </w:r>
                  <w:r>
                    <w:rPr>
                      <w:rFonts w:hint="eastAsia" w:ascii="Times New Roman" w:hAnsi="Times New Roman" w:eastAsia="宋体" w:cs="Times New Roman"/>
                      <w:bCs/>
                      <w:color w:val="auto"/>
                      <w:kern w:val="0"/>
                      <w:szCs w:val="21"/>
                      <w:highlight w:val="none"/>
                      <w:lang w:val="en-US" w:eastAsia="zh-CN"/>
                    </w:rPr>
                    <w:t>、催化剂</w:t>
                  </w:r>
                  <w:r>
                    <w:rPr>
                      <w:rFonts w:hint="default" w:ascii="Times New Roman" w:hAnsi="Times New Roman" w:eastAsia="宋体" w:cs="Times New Roman"/>
                      <w:bCs/>
                      <w:color w:val="auto"/>
                      <w:kern w:val="0"/>
                      <w:szCs w:val="21"/>
                      <w:highlight w:val="none"/>
                      <w:lang w:val="en-US" w:eastAsia="zh-CN"/>
                    </w:rPr>
                    <w:t>进行更换。</w:t>
                  </w:r>
                  <w:r>
                    <w:rPr>
                      <w:rFonts w:hint="default" w:ascii="Times New Roman" w:hAnsi="Times New Roman" w:eastAsia="宋体" w:cs="Times New Roman"/>
                      <w:b w:val="0"/>
                      <w:bCs w:val="0"/>
                      <w:color w:val="auto"/>
                      <w:kern w:val="2"/>
                      <w:sz w:val="21"/>
                      <w:szCs w:val="21"/>
                      <w:highlight w:val="none"/>
                      <w:lang w:val="en-US" w:eastAsia="zh-CN" w:bidi="ar-SA"/>
                    </w:rPr>
                    <w:t>活性炭选用</w:t>
                  </w:r>
                  <w:r>
                    <w:rPr>
                      <w:rFonts w:hint="default" w:ascii="Times New Roman" w:hAnsi="Times New Roman" w:eastAsia="宋体" w:cs="Times New Roman"/>
                      <w:b w:val="0"/>
                      <w:bCs/>
                      <w:color w:val="auto"/>
                      <w:kern w:val="0"/>
                      <w:sz w:val="21"/>
                      <w:szCs w:val="21"/>
                      <w:highlight w:val="none"/>
                      <w:u w:val="none"/>
                    </w:rPr>
                    <w:t>颗粒</w:t>
                  </w:r>
                  <w:r>
                    <w:rPr>
                      <w:rFonts w:hint="default" w:ascii="Times New Roman" w:hAnsi="Times New Roman" w:eastAsia="宋体" w:cs="Times New Roman"/>
                      <w:b w:val="0"/>
                      <w:bCs w:val="0"/>
                      <w:color w:val="auto"/>
                      <w:kern w:val="2"/>
                      <w:sz w:val="21"/>
                      <w:szCs w:val="21"/>
                      <w:highlight w:val="none"/>
                      <w:lang w:val="en-US" w:eastAsia="zh-CN" w:bidi="ar-SA"/>
                    </w:rPr>
                    <w:t>活性炭，环评要求其碘值不宜低于</w:t>
                  </w:r>
                  <w:r>
                    <w:rPr>
                      <w:rFonts w:hint="eastAsia" w:ascii="Times New Roman" w:hAnsi="Times New Roman" w:eastAsia="宋体" w:cs="Times New Roman"/>
                      <w:b w:val="0"/>
                      <w:bCs w:val="0"/>
                      <w:color w:val="auto"/>
                      <w:kern w:val="2"/>
                      <w:sz w:val="21"/>
                      <w:szCs w:val="21"/>
                      <w:highlight w:val="none"/>
                      <w:lang w:val="en-US" w:eastAsia="zh-CN" w:bidi="ar-SA"/>
                    </w:rPr>
                    <w:t>80</w:t>
                  </w:r>
                  <w:r>
                    <w:rPr>
                      <w:rFonts w:hint="default" w:ascii="Times New Roman" w:hAnsi="Times New Roman" w:eastAsia="宋体" w:cs="Times New Roman"/>
                      <w:b w:val="0"/>
                      <w:bCs w:val="0"/>
                      <w:color w:val="auto"/>
                      <w:kern w:val="2"/>
                      <w:sz w:val="21"/>
                      <w:szCs w:val="21"/>
                      <w:highlight w:val="none"/>
                      <w:lang w:val="en-US" w:eastAsia="zh-CN" w:bidi="ar-SA"/>
                    </w:rPr>
                    <w:t>0mg/g。</w:t>
                  </w:r>
                </w:p>
              </w:tc>
              <w:tc>
                <w:tcPr>
                  <w:tcW w:w="240" w:type="pct"/>
                  <w:vAlign w:val="center"/>
                </w:tcPr>
                <w:p w14:paraId="71317EB6">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70B94D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vAlign w:val="center"/>
                </w:tcPr>
                <w:p w14:paraId="3003C3FF">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231" w:type="pct"/>
                  <w:vAlign w:val="center"/>
                </w:tcPr>
                <w:p w14:paraId="1BD3E903">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配合建立健全涉挥发性有机物生产经营主体数据库，督促企业建立质量管控机制。按照国家标准，制定溶剂型涂料、油墨、胶粘剂、清洗剂使用企业低挥发性有机物含量原辅材料替代计划并有序推进。持续组织开展涉挥发性有机物原辅材料达标情况联合检查，严厉打击使用、生产不达标的涉挥发性有机物原辅材料的行为。</w:t>
                  </w:r>
                </w:p>
              </w:tc>
              <w:tc>
                <w:tcPr>
                  <w:tcW w:w="2038" w:type="pct"/>
                  <w:vAlign w:val="center"/>
                </w:tcPr>
                <w:p w14:paraId="7FD820C8">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本项目所使用的涂料，其挥发性有机化合物（VOC）含量符合《工业防护涂料中有害物质限量》（GB 30981-2020）及《低挥发性有机化合物含量涂料产品技术要求》（GB/T 38597-2020）中规定的限量要求。根据环评要求，企业在生产过程中若需更换喷涂漆料，必须确保所更换漆料的VOC含量同样符合上述标准中的限量要求。</w:t>
                  </w:r>
                </w:p>
              </w:tc>
              <w:tc>
                <w:tcPr>
                  <w:tcW w:w="240" w:type="pct"/>
                  <w:vAlign w:val="center"/>
                </w:tcPr>
                <w:p w14:paraId="4ED793B5">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75B1D5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restart"/>
                  <w:vAlign w:val="center"/>
                </w:tcPr>
                <w:p w14:paraId="15140C16">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r>
                    <w:rPr>
                      <w:rFonts w:hint="default" w:ascii="Times New Roman" w:hAnsi="Times New Roman" w:eastAsia="宋体" w:cs="Times New Roman"/>
                      <w:b w:val="0"/>
                      <w:snapToGrid w:val="0"/>
                      <w:color w:val="auto"/>
                      <w:szCs w:val="21"/>
                      <w:highlight w:val="none"/>
                      <w:lang w:eastAsia="zh-CN"/>
                    </w:rPr>
                    <w:t>《岐山县大气污染治理专项行动方案（2023-2027年）》</w:t>
                  </w:r>
                </w:p>
              </w:tc>
              <w:tc>
                <w:tcPr>
                  <w:tcW w:w="2231" w:type="pct"/>
                  <w:vAlign w:val="center"/>
                </w:tcPr>
                <w:p w14:paraId="5207B873">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对涉及VOCs排放的工业企业进行全面排查，建立台账。推动企业采用源头替代、过程控制和末端治理相结合的综合措施。</w:t>
                  </w:r>
                </w:p>
              </w:tc>
              <w:tc>
                <w:tcPr>
                  <w:tcW w:w="2038" w:type="pct"/>
                  <w:vAlign w:val="center"/>
                </w:tcPr>
                <w:p w14:paraId="272BEA1C">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拟设置</w:t>
                  </w:r>
                  <w:r>
                    <w:rPr>
                      <w:rFonts w:hint="default" w:ascii="Times New Roman" w:hAnsi="Times New Roman" w:eastAsia="宋体" w:cs="Times New Roman"/>
                      <w:color w:val="auto"/>
                      <w:sz w:val="21"/>
                      <w:szCs w:val="21"/>
                      <w:highlight w:val="none"/>
                      <w:lang w:eastAsia="zh-CN"/>
                    </w:rPr>
                    <w:t>专用的密闭喷漆房</w:t>
                  </w:r>
                  <w:r>
                    <w:rPr>
                      <w:rFonts w:hint="eastAsia" w:ascii="Times New Roman" w:hAnsi="Times New Roman" w:eastAsia="宋体" w:cs="Times New Roman"/>
                      <w:color w:val="auto"/>
                      <w:sz w:val="21"/>
                      <w:szCs w:val="21"/>
                      <w:highlight w:val="none"/>
                      <w:lang w:val="en-US" w:eastAsia="zh-CN"/>
                    </w:rPr>
                    <w:t>和密闭烘干房</w:t>
                  </w:r>
                  <w:r>
                    <w:rPr>
                      <w:rFonts w:hint="default" w:ascii="Times New Roman" w:hAnsi="Times New Roman" w:eastAsia="宋体" w:cs="Times New Roman"/>
                      <w:color w:val="auto"/>
                      <w:sz w:val="21"/>
                      <w:szCs w:val="21"/>
                      <w:highlight w:val="none"/>
                      <w:lang w:val="en-US" w:eastAsia="zh-CN"/>
                    </w:rPr>
                    <w:t>，喷涂废气先经</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密闭喷漆房+干式纸盒过滤器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进行收集，固化废气同步通过</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密闭烘干房</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收集，所有收集后的废气经支管道汇入主管道后，统一采用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活性炭吸附脱附+催化燃烧（电助燃，风机风量为30000m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工艺处理，处理后通过15m高排气筒（DA002）有组织排放</w:t>
                  </w:r>
                  <w:r>
                    <w:rPr>
                      <w:rFonts w:hint="default" w:ascii="Times New Roman" w:hAnsi="Times New Roman" w:eastAsia="宋体" w:cs="Times New Roman"/>
                      <w:color w:val="auto"/>
                      <w:sz w:val="21"/>
                      <w:szCs w:val="21"/>
                      <w:highlight w:val="none"/>
                      <w:lang w:eastAsia="zh-CN"/>
                    </w:rPr>
                    <w:t>，且通过计算可知本项目有组织排放的非甲烷总烃放浓度满足《重污染天气重点行业应急减排措施制定技术指南》（环办大气函〔2020〕340号）</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39工业涂装</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中排气筒排放的NMHC限值要求</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甲苯及二甲苯满足</w:t>
                  </w:r>
                  <w:r>
                    <w:rPr>
                      <w:rFonts w:hint="default" w:ascii="Times New Roman" w:hAnsi="Times New Roman" w:eastAsia="宋体" w:cs="Times New Roman"/>
                      <w:color w:val="auto"/>
                      <w:sz w:val="21"/>
                      <w:szCs w:val="21"/>
                      <w:highlight w:val="none"/>
                      <w:lang w:val="en-US" w:eastAsia="zh-CN"/>
                    </w:rPr>
                    <w:t>《挥发性有机物排放控制标准》（DB61/T 1061-2017）中限值要求</w:t>
                  </w:r>
                </w:p>
              </w:tc>
              <w:tc>
                <w:tcPr>
                  <w:tcW w:w="240" w:type="pct"/>
                  <w:vAlign w:val="center"/>
                </w:tcPr>
                <w:p w14:paraId="6425B7A9">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33754A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vAlign w:val="center"/>
                </w:tcPr>
                <w:p w14:paraId="4CE2FD3F">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231" w:type="pct"/>
                  <w:vAlign w:val="center"/>
                </w:tcPr>
                <w:p w14:paraId="3F2012F0">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鼓励企业使用低VOCs含量的原材料和涂料，优化生产工艺，提高废气收集率和处理效率，确保VOCs排放达标。</w:t>
                  </w:r>
                </w:p>
              </w:tc>
              <w:tc>
                <w:tcPr>
                  <w:tcW w:w="2038" w:type="pct"/>
                  <w:vAlign w:val="center"/>
                </w:tcPr>
                <w:p w14:paraId="1C32ED68">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根据建设单位提供的涂料检验报告（详见附件</w:t>
                  </w:r>
                  <w:r>
                    <w:rPr>
                      <w:rFonts w:hint="eastAsia" w:ascii="Times New Roman" w:hAnsi="Times New Roman" w:eastAsia="宋体" w:cs="Times New Roman"/>
                      <w:color w:val="auto"/>
                      <w:sz w:val="21"/>
                      <w:szCs w:val="21"/>
                      <w:highlight w:val="none"/>
                      <w:lang w:val="en-US" w:eastAsia="zh-CN"/>
                    </w:rPr>
                    <w:t>7-8</w:t>
                  </w:r>
                  <w:r>
                    <w:rPr>
                      <w:rFonts w:hint="default" w:ascii="Times New Roman" w:hAnsi="Times New Roman" w:eastAsia="宋体" w:cs="Times New Roman"/>
                      <w:color w:val="auto"/>
                      <w:sz w:val="21"/>
                      <w:szCs w:val="21"/>
                      <w:highlight w:val="none"/>
                      <w:lang w:val="en-US" w:eastAsia="zh-CN"/>
                    </w:rPr>
                    <w:t>），项目拟使用的溶剂型涂料中VOCs含量符合</w:t>
                  </w:r>
                  <w:r>
                    <w:rPr>
                      <w:rFonts w:hint="default" w:ascii="Times New Roman" w:hAnsi="Times New Roman" w:eastAsia="宋体" w:cs="Times New Roman"/>
                      <w:b w:val="0"/>
                      <w:bCs/>
                      <w:color w:val="auto"/>
                      <w:kern w:val="28"/>
                      <w:sz w:val="21"/>
                      <w:szCs w:val="21"/>
                      <w:highlight w:val="none"/>
                      <w:lang w:val="en-US" w:eastAsia="zh-CN"/>
                    </w:rPr>
                    <w:t>《工业防护涂料中有害物质限量》（GB30981-2020）及《低挥发性有机化合物含量涂料产品技术要求》（GB/T38597-2020）</w:t>
                  </w:r>
                  <w:r>
                    <w:rPr>
                      <w:rFonts w:hint="default" w:ascii="Times New Roman" w:hAnsi="Times New Roman" w:eastAsia="宋体" w:cs="Times New Roman"/>
                      <w:color w:val="auto"/>
                      <w:sz w:val="21"/>
                      <w:szCs w:val="21"/>
                      <w:highlight w:val="none"/>
                    </w:rPr>
                    <w:t>中相应</w:t>
                  </w:r>
                  <w:r>
                    <w:rPr>
                      <w:rFonts w:hint="default" w:ascii="Times New Roman" w:hAnsi="Times New Roman" w:eastAsia="宋体" w:cs="Times New Roman"/>
                      <w:color w:val="auto"/>
                      <w:sz w:val="21"/>
                      <w:szCs w:val="21"/>
                      <w:highlight w:val="none"/>
                      <w:u w:val="none" w:color="000000"/>
                      <w:lang w:eastAsia="zh-CN"/>
                    </w:rPr>
                    <w:t>VOCs</w:t>
                  </w:r>
                  <w:r>
                    <w:rPr>
                      <w:rFonts w:hint="default" w:ascii="Times New Roman" w:hAnsi="Times New Roman" w:eastAsia="宋体" w:cs="Times New Roman"/>
                      <w:color w:val="auto"/>
                      <w:sz w:val="21"/>
                      <w:szCs w:val="21"/>
                      <w:highlight w:val="none"/>
                    </w:rPr>
                    <w:t>含量限量要求。</w:t>
                  </w:r>
                  <w:r>
                    <w:rPr>
                      <w:rFonts w:hint="default" w:ascii="Times New Roman" w:hAnsi="Times New Roman" w:eastAsia="宋体" w:cs="Times New Roman"/>
                      <w:color w:val="auto"/>
                      <w:sz w:val="21"/>
                      <w:szCs w:val="21"/>
                      <w:highlight w:val="none"/>
                      <w:lang w:eastAsia="zh-CN"/>
                    </w:rPr>
                    <w:t>环评要求企业生产后若更换喷涂漆料，必须满足</w:t>
                  </w:r>
                  <w:r>
                    <w:rPr>
                      <w:rFonts w:hint="default" w:ascii="Times New Roman" w:hAnsi="Times New Roman" w:eastAsia="宋体" w:cs="Times New Roman"/>
                      <w:b w:val="0"/>
                      <w:bCs/>
                      <w:color w:val="auto"/>
                      <w:kern w:val="28"/>
                      <w:sz w:val="21"/>
                      <w:szCs w:val="21"/>
                      <w:highlight w:val="none"/>
                      <w:lang w:val="en-US" w:eastAsia="zh-CN"/>
                    </w:rPr>
                    <w:t>《工业防护涂料中有害物质限量》（GB30981-2020）及《低挥发性有机化合物含量涂料产品技术要求》（GB/T38597-2020）</w:t>
                  </w:r>
                  <w:r>
                    <w:rPr>
                      <w:rFonts w:hint="default" w:ascii="Times New Roman" w:hAnsi="Times New Roman" w:eastAsia="宋体" w:cs="Times New Roman"/>
                      <w:color w:val="auto"/>
                      <w:sz w:val="21"/>
                      <w:szCs w:val="21"/>
                      <w:highlight w:val="none"/>
                    </w:rPr>
                    <w:t>中相应</w:t>
                  </w:r>
                  <w:r>
                    <w:rPr>
                      <w:rFonts w:hint="default" w:ascii="Times New Roman" w:hAnsi="Times New Roman" w:eastAsia="宋体" w:cs="Times New Roman"/>
                      <w:color w:val="auto"/>
                      <w:sz w:val="21"/>
                      <w:szCs w:val="21"/>
                      <w:highlight w:val="none"/>
                      <w:u w:val="none" w:color="000000"/>
                      <w:lang w:eastAsia="zh-CN"/>
                    </w:rPr>
                    <w:t>VOCs</w:t>
                  </w:r>
                  <w:r>
                    <w:rPr>
                      <w:rFonts w:hint="default" w:ascii="Times New Roman" w:hAnsi="Times New Roman" w:eastAsia="宋体" w:cs="Times New Roman"/>
                      <w:color w:val="auto"/>
                      <w:sz w:val="21"/>
                      <w:szCs w:val="21"/>
                      <w:highlight w:val="none"/>
                    </w:rPr>
                    <w:t>含量限量要求</w:t>
                  </w:r>
                  <w:r>
                    <w:rPr>
                      <w:rFonts w:hint="default" w:ascii="Times New Roman" w:hAnsi="Times New Roman" w:eastAsia="宋体" w:cs="Times New Roman"/>
                      <w:color w:val="auto"/>
                      <w:szCs w:val="21"/>
                      <w:highlight w:val="none"/>
                      <w:lang w:eastAsia="zh-CN"/>
                    </w:rPr>
                    <w:t>，故满足</w:t>
                  </w:r>
                  <w:r>
                    <w:rPr>
                      <w:rFonts w:hint="default" w:ascii="Times New Roman" w:hAnsi="Times New Roman" w:eastAsia="宋体" w:cs="Times New Roman"/>
                      <w:color w:val="auto"/>
                      <w:sz w:val="21"/>
                      <w:szCs w:val="21"/>
                      <w:highlight w:val="none"/>
                    </w:rPr>
                    <w:t>使用低挥发性有机物含量的涂料</w:t>
                  </w:r>
                  <w:r>
                    <w:rPr>
                      <w:rFonts w:hint="default" w:ascii="Times New Roman" w:hAnsi="Times New Roman" w:eastAsia="宋体" w:cs="Times New Roman"/>
                      <w:color w:val="auto"/>
                      <w:sz w:val="21"/>
                      <w:szCs w:val="21"/>
                      <w:highlight w:val="none"/>
                      <w:lang w:eastAsia="zh-CN"/>
                    </w:rPr>
                    <w:t>的要求。</w:t>
                  </w:r>
                </w:p>
              </w:tc>
              <w:tc>
                <w:tcPr>
                  <w:tcW w:w="240" w:type="pct"/>
                  <w:vAlign w:val="center"/>
                </w:tcPr>
                <w:p w14:paraId="05FFFC6B">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25C861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89" w:type="pct"/>
                  <w:vMerge w:val="continue"/>
                  <w:vAlign w:val="center"/>
                </w:tcPr>
                <w:p w14:paraId="3B89918A">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231" w:type="pct"/>
                  <w:vAlign w:val="center"/>
                </w:tcPr>
                <w:p w14:paraId="4BE5A61C">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所有建筑工地必须严格落实</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六个百分之百</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扬尘管控措施，即施工区域100%围挡、裸土及物料堆放100%覆盖、出入车辆100%冲洗、施工现场地面100%硬化、拆迁工地100%湿法作业、渣土车辆100%密闭运输。</w:t>
                  </w:r>
                </w:p>
                <w:p w14:paraId="5B451050">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建立建筑工地扬尘在线监测系统，对扬尘排放情况进行实时监测，对不达标的工地责令停工整改，并依法予以处罚。</w:t>
                  </w:r>
                </w:p>
              </w:tc>
              <w:tc>
                <w:tcPr>
                  <w:tcW w:w="2038" w:type="pct"/>
                  <w:vAlign w:val="center"/>
                </w:tcPr>
                <w:p w14:paraId="61D197FE">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施工场地实现</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围挡、覆盖、冲洗、硬化、湿法作业、密闭运输</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六个100%。施工现场应全封闭设置围挡墙，严禁敞开式作业；施工现场出入口及场内主要道路必须硬化，其余场地必须绿化或固化；施工现场集中堆放的土方必须覆盖，严禁裸露；施工现场的水泥及其他粉尘类建筑材料必须密闭存放或覆盖，严禁露天放置；施工现场运送土方、渣土、建筑垃圾的车辆必须封闭或遮盖，严禁沿路遗漏或抛撒；施工现场出入口必须配备车辆冲洗设施，严禁车辆带泥出场；施工现场配备洒水车辆，建立洒水清扫制度或雾化降尘措施，并有专人负责。施工场地安装视频监控设施，对施工扬尘进行实时监控，并与建设主管部门联网。</w:t>
                  </w:r>
                </w:p>
              </w:tc>
              <w:tc>
                <w:tcPr>
                  <w:tcW w:w="240" w:type="pct"/>
                  <w:vAlign w:val="center"/>
                </w:tcPr>
                <w:p w14:paraId="3ED20651">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bl>
          <w:p w14:paraId="0F6AE5D4">
            <w:pPr>
              <w:tabs>
                <w:tab w:val="left" w:pos="3026"/>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与《国务院关于深入打好污染防治攻坚战的意见》《生态环境部关于加快解决当前挥发性有机物治理突出问题的通知》《重点行业挥发性有机物综合治理方案》《挥发性有机物无组织排放控制标准》《低挥发性有机化合物含量涂料产品技术要求》《挥发性有机物（VOCs）污染防治技术政策》《陕西省噪声污染防治行动计划（2023-2025年）》《宝鸡市</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十四五</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环境保护规划》《宝鸡市大气污染防治条例》《重污染天气重点行业应急减排措施制定技术指南（2020年修订版）》《宝鸡市大气污染治理专项行动方案（2023-2027年）》《岐山县人民政府办公室关于印发岐山县2023-2024年秋冬季大气污染治理攻坚行动方案的通知》《岐山县大气污染治理专项行动方案（2023-2027年）》等相关政策和环保政策进行符合性分析，项目建设内容和污染防治措施与以上规划、相关政策相符。</w:t>
            </w:r>
          </w:p>
          <w:p w14:paraId="17F22FB7">
            <w:pPr>
              <w:autoSpaceDE w:val="0"/>
              <w:autoSpaceDN w:val="0"/>
              <w:adjustRightInd w:val="0"/>
              <w:snapToGrid/>
              <w:spacing w:line="360" w:lineRule="auto"/>
              <w:ind w:firstLine="482" w:firstLineChars="200"/>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产业政策符合性分析</w:t>
            </w:r>
          </w:p>
          <w:p w14:paraId="2135978F">
            <w:pPr>
              <w:autoSpaceDE w:val="0"/>
              <w:autoSpaceDN w:val="0"/>
              <w:adjustRightInd w:val="0"/>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本项目为金属件加工及表面处理项目，主要产污工序为抛丸、喷涂，主要产品为汽车车架、石油井架、其他金属加工件，行业类别属于C 3360金属表面处理及热处理加工。对照《产业结构调整指导目录》（2024年本），不属于限制类项目，本项目属于允许类。对照《市场准入负面清单（2025年版）》，本项目不涉及禁止事项</w:t>
            </w:r>
            <w:r>
              <w:rPr>
                <w:rFonts w:hint="eastAsia" w:ascii="Times New Roman" w:hAnsi="Times New Roman" w:eastAsia="宋体" w:cs="Times New Roman"/>
                <w:color w:val="auto"/>
                <w:sz w:val="24"/>
                <w:highlight w:val="none"/>
                <w:lang w:val="en-US" w:eastAsia="zh-CN"/>
              </w:rPr>
              <w:t>。</w:t>
            </w:r>
          </w:p>
          <w:p w14:paraId="2AE6F4BC">
            <w:pPr>
              <w:autoSpaceDE w:val="0"/>
              <w:autoSpaceDN w:val="0"/>
              <w:adjustRightInd w:val="0"/>
              <w:snapToGrid/>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因此，本项目建设符合国家和地方的产业政策。</w:t>
            </w:r>
          </w:p>
          <w:p w14:paraId="045C8C70">
            <w:pPr>
              <w:autoSpaceDE w:val="0"/>
              <w:autoSpaceDN w:val="0"/>
              <w:adjustRightInd w:val="0"/>
              <w:snapToGrid/>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val="en-US" w:eastAsia="zh-CN"/>
              </w:rPr>
              <w:t>选址合理性分析</w:t>
            </w:r>
          </w:p>
          <w:p w14:paraId="6E0613FA">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（1）用地符合性分析</w:t>
            </w:r>
          </w:p>
          <w:p w14:paraId="2DB027AA">
            <w:pPr>
              <w:autoSpaceDE w:val="0"/>
              <w:autoSpaceDN w:val="0"/>
              <w:adjustRightInd w:val="0"/>
              <w:snapToGrid/>
              <w:spacing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color w:val="auto"/>
                <w:sz w:val="24"/>
                <w:highlight w:val="none"/>
                <w:lang w:val="en-US" w:eastAsia="zh-CN"/>
              </w:rPr>
              <w:t>本项目位于</w:t>
            </w:r>
            <w:r>
              <w:rPr>
                <w:rFonts w:hint="default" w:ascii="Times New Roman" w:hAnsi="Times New Roman" w:eastAsia="宋体" w:cs="Times New Roman"/>
                <w:b w:val="0"/>
                <w:bCs/>
                <w:color w:val="auto"/>
                <w:sz w:val="24"/>
                <w:highlight w:val="none"/>
                <w:lang w:eastAsia="zh-CN"/>
              </w:rPr>
              <w:t>陕西省宝鸡市岐山县蔡家坡镇五丈原社区东星村（宝鸡恒迪工贸有限公司院内），地理坐标为107度38分16.442秒，34度16分52.467秒，项目东侧为</w:t>
            </w:r>
            <w:r>
              <w:rPr>
                <w:rFonts w:hint="eastAsia" w:ascii="Times New Roman" w:hAnsi="Times New Roman" w:eastAsia="宋体" w:cs="Times New Roman"/>
                <w:b w:val="0"/>
                <w:bCs/>
                <w:color w:val="auto"/>
                <w:sz w:val="24"/>
                <w:highlight w:val="none"/>
                <w:lang w:val="en-US" w:eastAsia="zh-CN"/>
              </w:rPr>
              <w:t>宝鸡德瑞汽车零部件有限公司</w:t>
            </w:r>
            <w:r>
              <w:rPr>
                <w:rFonts w:hint="default" w:ascii="Times New Roman" w:hAnsi="Times New Roman" w:eastAsia="宋体" w:cs="Times New Roman"/>
                <w:b w:val="0"/>
                <w:bCs/>
                <w:color w:val="auto"/>
                <w:sz w:val="24"/>
                <w:highlight w:val="none"/>
                <w:lang w:eastAsia="zh-CN"/>
              </w:rPr>
              <w:t>，南侧为空地</w:t>
            </w:r>
            <w:r>
              <w:rPr>
                <w:rFonts w:hint="eastAsia" w:ascii="Times New Roman" w:hAnsi="Times New Roman" w:eastAsia="宋体" w:cs="Times New Roman"/>
                <w:b w:val="0"/>
                <w:bCs/>
                <w:color w:val="auto"/>
                <w:sz w:val="24"/>
                <w:highlight w:val="none"/>
                <w:lang w:val="en-US" w:eastAsia="zh-CN"/>
              </w:rPr>
              <w:t>及极兴汽车配件厂</w:t>
            </w:r>
            <w:r>
              <w:rPr>
                <w:rFonts w:hint="default" w:ascii="Times New Roman" w:hAnsi="Times New Roman" w:eastAsia="宋体" w:cs="Times New Roman"/>
                <w:b w:val="0"/>
                <w:bCs/>
                <w:color w:val="auto"/>
                <w:sz w:val="24"/>
                <w:highlight w:val="none"/>
                <w:lang w:eastAsia="zh-CN"/>
              </w:rPr>
              <w:t>，西侧为</w:t>
            </w:r>
            <w:r>
              <w:rPr>
                <w:rFonts w:hint="eastAsia" w:ascii="Times New Roman" w:hAnsi="Times New Roman" w:eastAsia="宋体" w:cs="Times New Roman"/>
                <w:b w:val="0"/>
                <w:bCs/>
                <w:color w:val="auto"/>
                <w:sz w:val="24"/>
                <w:highlight w:val="none"/>
                <w:lang w:val="en-US" w:eastAsia="zh-CN"/>
              </w:rPr>
              <w:t>道路</w:t>
            </w:r>
            <w:r>
              <w:rPr>
                <w:rFonts w:hint="default" w:ascii="Times New Roman" w:hAnsi="Times New Roman" w:eastAsia="宋体" w:cs="Times New Roman"/>
                <w:b w:val="0"/>
                <w:bCs/>
                <w:color w:val="auto"/>
                <w:sz w:val="24"/>
                <w:highlight w:val="none"/>
                <w:lang w:eastAsia="zh-CN"/>
              </w:rPr>
              <w:t>，北侧为</w:t>
            </w:r>
            <w:r>
              <w:rPr>
                <w:rFonts w:hint="default" w:ascii="Times New Roman" w:hAnsi="Times New Roman" w:eastAsia="宋体" w:cs="Times New Roman"/>
                <w:b w:val="0"/>
                <w:bCs/>
                <w:color w:val="auto"/>
                <w:sz w:val="24"/>
                <w:highlight w:val="none"/>
                <w:lang w:val="en-US" w:eastAsia="zh-CN"/>
              </w:rPr>
              <w:t>宝鸡金洹亿机械制造有限公司</w:t>
            </w:r>
            <w:r>
              <w:rPr>
                <w:rFonts w:hint="eastAsia" w:ascii="Times New Roman" w:hAnsi="Times New Roman" w:eastAsia="宋体" w:cs="Times New Roman"/>
                <w:b w:val="0"/>
                <w:bCs/>
                <w:color w:val="auto"/>
                <w:sz w:val="24"/>
                <w:highlight w:val="none"/>
                <w:lang w:val="en-US" w:eastAsia="zh-CN"/>
              </w:rPr>
              <w:t>仓库</w:t>
            </w:r>
            <w:r>
              <w:rPr>
                <w:rFonts w:hint="default" w:ascii="Times New Roman" w:hAnsi="Times New Roman" w:eastAsia="宋体" w:cs="Times New Roman"/>
                <w:b w:val="0"/>
                <w:bCs/>
                <w:color w:val="auto"/>
                <w:sz w:val="24"/>
                <w:highlight w:val="none"/>
                <w:lang w:eastAsia="zh-CN"/>
              </w:rPr>
              <w:t>。具体位置详见附图1</w:t>
            </w:r>
          </w:p>
          <w:p w14:paraId="6FEB72B3">
            <w:pPr>
              <w:snapToGrid/>
              <w:spacing w:line="360" w:lineRule="auto"/>
              <w:ind w:firstLine="480" w:firstLineChars="200"/>
              <w:rPr>
                <w:rFonts w:hint="default" w:ascii="Times New Roman" w:hAnsi="Times New Roman" w:eastAsia="宋体" w:cs="Times New Roman"/>
                <w:b w:val="0"/>
                <w:bCs w:val="0"/>
                <w:color w:val="auto"/>
                <w:sz w:val="24"/>
                <w:highlight w:val="none"/>
                <w:u w:val="none"/>
                <w:lang w:val="en-US" w:eastAsia="zh-CN"/>
              </w:rPr>
            </w:pPr>
            <w:r>
              <w:rPr>
                <w:rFonts w:hint="default" w:ascii="Times New Roman" w:hAnsi="Times New Roman" w:eastAsia="宋体" w:cs="Times New Roman"/>
                <w:b w:val="0"/>
                <w:bCs w:val="0"/>
                <w:color w:val="auto"/>
                <w:sz w:val="24"/>
                <w:highlight w:val="none"/>
                <w:u w:val="none"/>
                <w:lang w:val="en-US" w:eastAsia="zh-CN"/>
              </w:rPr>
              <w:t>根据建设单位提供的租赁合同，本项目拟使用宝鸡恒迪工贸有限公司现有的场地及厂房。依据岐山县不动产登记局颁发的《不动产权证书》（陕〔2023〕岐山县不动产权第0000B33号），项目用地性质为工业用地（详见附件</w:t>
            </w:r>
            <w:r>
              <w:rPr>
                <w:rFonts w:hint="eastAsia" w:ascii="Times New Roman" w:hAnsi="Times New Roman" w:eastAsia="宋体" w:cs="Times New Roman"/>
                <w:b w:val="0"/>
                <w:bCs w:val="0"/>
                <w:color w:val="auto"/>
                <w:sz w:val="24"/>
                <w:highlight w:val="none"/>
                <w:u w:val="none"/>
                <w:lang w:val="en-US" w:eastAsia="zh-CN"/>
              </w:rPr>
              <w:t>6</w:t>
            </w:r>
            <w:r>
              <w:rPr>
                <w:rFonts w:hint="default" w:ascii="Times New Roman" w:hAnsi="Times New Roman" w:eastAsia="宋体" w:cs="Times New Roman"/>
                <w:b w:val="0"/>
                <w:bCs w:val="0"/>
                <w:color w:val="auto"/>
                <w:sz w:val="24"/>
                <w:highlight w:val="none"/>
                <w:u w:val="none"/>
                <w:lang w:val="en-US" w:eastAsia="zh-CN"/>
              </w:rPr>
              <w:t>）。</w:t>
            </w:r>
          </w:p>
          <w:p w14:paraId="34CF81F5">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（2）环境相容性分析</w:t>
            </w:r>
          </w:p>
          <w:p w14:paraId="7C753D06">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选址周围无需要特殊保护的野生动植物分布，无与建设项目性质不相符的其他建设项目，项目所在区域不属于自然保护区、森林公园、风景名胜区等禁止开发的生态红线区、重点保护生态红线区以及脆弱生态保护红线区内，项目建设不会占用生态红线保护区。</w:t>
            </w:r>
          </w:p>
          <w:p w14:paraId="55EF389A">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本项目为金属件加工及表面处理项目，主要产污工序为抛丸、喷涂，主要产品为汽车车架、石油井架、其他金属加工件，本项目外排废水主要为</w:t>
            </w:r>
            <w:r>
              <w:rPr>
                <w:rFonts w:hint="eastAsia" w:ascii="Times New Roman" w:hAnsi="Times New Roman" w:eastAsia="宋体" w:cs="Times New Roman"/>
                <w:color w:val="auto"/>
                <w:sz w:val="24"/>
                <w:highlight w:val="none"/>
                <w:lang w:val="en-US" w:eastAsia="zh-CN"/>
              </w:rPr>
              <w:t>生活污水</w:t>
            </w:r>
            <w:r>
              <w:rPr>
                <w:rFonts w:hint="default" w:ascii="Times New Roman" w:hAnsi="Times New Roman" w:eastAsia="宋体" w:cs="Times New Roman"/>
                <w:color w:val="auto"/>
                <w:sz w:val="24"/>
                <w:highlight w:val="none"/>
                <w:lang w:val="en-US" w:eastAsia="zh-CN"/>
              </w:rPr>
              <w:t>，依托厂内现有化粪池，生活废水经化粪池预处理后由附近村民定期清运；喷砂废气经布袋除尘器处理后的废气经15m排气筒（DA001）有组织达标排放；喷涂废气先经</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密闭喷漆房+干式纸盒过滤器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进行收集，固化废气同步通过</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密闭烘干房</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收集，所有收集后的废气经支管道汇入主管道后，统一采用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活性炭吸附脱附+催化燃烧（电助燃，风机风量为30000m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工艺处理，处理后通过15m高排气筒（DA002）有组织排放；生产设备设置于车间内，通过厂房隔音，距离衰减等；风机通过安装减振垫、距离衰减等降低噪声对厂界及周边环境的影响</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一般固废主要为收尘灰、废棕刚玉砂，暂存于一般固废暂存区，定期外售于物资回收公司；危险废物主要为废漆桶、废漆渣、收集的喷漆颗粒物及废干式纸盒过滤器、废活性炭、废催化剂、废机油及废油桶、废含油抹布及手套分类收集后妥善暂存于危险废物贮存库（位于车间内西南侧，占地面积为20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），交由有资质单位进行处理；员工日常生活产生的生活垃圾，厂区设置垃圾桶，生活垃圾集中收集后，交由环卫部门统一处理。</w:t>
            </w:r>
          </w:p>
          <w:p w14:paraId="48752C61">
            <w:pPr>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rPr>
              <w:t>因此在严格落实本报告提出的环保措施后，项目的建设和运行不会对外环境产生较大影响，项目选址可行</w:t>
            </w:r>
            <w:r>
              <w:rPr>
                <w:rFonts w:hint="default" w:ascii="Times New Roman" w:hAnsi="Times New Roman" w:eastAsia="宋体" w:cs="Times New Roman"/>
                <w:color w:val="auto"/>
                <w:sz w:val="24"/>
                <w:highlight w:val="none"/>
                <w:lang w:eastAsia="zh-CN"/>
              </w:rPr>
              <w:t>。</w:t>
            </w:r>
          </w:p>
          <w:p w14:paraId="2A042A78">
            <w:pPr>
              <w:pStyle w:val="25"/>
              <w:ind w:left="0" w:leftChars="0" w:firstLine="0" w:firstLineChars="0"/>
              <w:rPr>
                <w:rFonts w:hint="default"/>
                <w:color w:val="auto"/>
                <w:highlight w:val="none"/>
                <w:lang w:val="en-US" w:eastAsia="zh-CN"/>
              </w:rPr>
            </w:pPr>
          </w:p>
        </w:tc>
      </w:tr>
    </w:tbl>
    <w:p w14:paraId="6DE1948A">
      <w:pPr>
        <w:pStyle w:val="21"/>
        <w:spacing w:beforeAutospacing="0" w:afterAutospacing="0" w:line="360" w:lineRule="auto"/>
        <w:outlineLvl w:val="9"/>
        <w:rPr>
          <w:rFonts w:hint="default" w:ascii="Times New Roman" w:hAnsi="Times New Roman" w:eastAsia="宋体" w:cs="Times New Roman"/>
          <w:snapToGrid w:val="0"/>
          <w:color w:val="auto"/>
          <w:sz w:val="30"/>
          <w:szCs w:val="30"/>
          <w:highlight w:val="none"/>
        </w:rPr>
        <w:sectPr>
          <w:pgSz w:w="16838" w:h="11906" w:orient="landscape"/>
          <w:pgMar w:top="1418" w:right="1418" w:bottom="1418" w:left="1418"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5FA9769D">
      <w:pPr>
        <w:pStyle w:val="21"/>
        <w:spacing w:beforeAutospacing="0" w:afterAutospacing="0" w:line="360" w:lineRule="auto"/>
        <w:outlineLvl w:val="0"/>
        <w:rPr>
          <w:rFonts w:hint="default" w:ascii="Times New Roman" w:hAnsi="Times New Roman" w:eastAsia="宋体" w:cs="Times New Roman"/>
          <w:color w:val="auto"/>
          <w:sz w:val="30"/>
          <w:szCs w:val="30"/>
          <w:highlight w:val="none"/>
        </w:rPr>
      </w:pPr>
      <w:bookmarkStart w:id="2" w:name="_Toc27918"/>
      <w:r>
        <w:rPr>
          <w:rFonts w:hint="default" w:ascii="Times New Roman" w:hAnsi="Times New Roman" w:eastAsia="宋体" w:cs="Times New Roman"/>
          <w:snapToGrid w:val="0"/>
          <w:color w:val="auto"/>
          <w:sz w:val="30"/>
          <w:szCs w:val="30"/>
          <w:highlight w:val="none"/>
        </w:rPr>
        <w:t>二、建设项目工程分析</w:t>
      </w:r>
      <w:bookmarkEnd w:id="2"/>
    </w:p>
    <w:tbl>
      <w:tblPr>
        <w:tblStyle w:val="26"/>
        <w:tblW w:w="1010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8"/>
        <w:gridCol w:w="9191"/>
      </w:tblGrid>
      <w:tr w14:paraId="726564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918" w:type="dxa"/>
            <w:tcBorders>
              <w:top w:val="single" w:color="auto" w:sz="8" w:space="0"/>
              <w:left w:val="single" w:color="auto" w:sz="8" w:space="0"/>
              <w:bottom w:val="single" w:color="auto" w:sz="4" w:space="0"/>
              <w:right w:val="single" w:color="auto" w:sz="4" w:space="0"/>
            </w:tcBorders>
            <w:shd w:val="clear" w:color="auto" w:fill="auto"/>
            <w:vAlign w:val="center"/>
          </w:tcPr>
          <w:p w14:paraId="3BB1FD7B">
            <w:pPr>
              <w:pStyle w:val="21"/>
              <w:adjustRightInd w:val="0"/>
              <w:snapToGrid w:val="0"/>
              <w:spacing w:beforeAutospacing="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4"/>
                <w:highlight w:val="none"/>
              </w:rPr>
              <w:t>建设内容</w:t>
            </w:r>
          </w:p>
        </w:tc>
        <w:tc>
          <w:tcPr>
            <w:tcW w:w="9191" w:type="dxa"/>
            <w:tcBorders>
              <w:top w:val="single" w:color="auto" w:sz="8" w:space="0"/>
              <w:left w:val="single" w:color="auto" w:sz="4" w:space="0"/>
              <w:bottom w:val="single" w:color="auto" w:sz="4" w:space="0"/>
              <w:right w:val="single" w:color="auto" w:sz="8" w:space="0"/>
            </w:tcBorders>
            <w:shd w:val="clear" w:color="auto" w:fill="auto"/>
          </w:tcPr>
          <w:p w14:paraId="360819F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highlight w:val="none"/>
                <w:lang w:eastAsia="zh-CN"/>
              </w:rPr>
            </w:pPr>
            <w:r>
              <w:rPr>
                <w:rFonts w:hint="eastAsia" w:ascii="Times New Roman" w:hAnsi="Times New Roman" w:eastAsia="宋体" w:cs="Times New Roman"/>
                <w:b/>
                <w:color w:val="auto"/>
                <w:sz w:val="24"/>
                <w:highlight w:val="none"/>
                <w:lang w:eastAsia="zh-CN"/>
              </w:rPr>
              <w:t>1.</w:t>
            </w:r>
            <w:r>
              <w:rPr>
                <w:rFonts w:hint="default" w:ascii="Times New Roman" w:hAnsi="Times New Roman" w:eastAsia="宋体" w:cs="Times New Roman"/>
                <w:b/>
                <w:color w:val="auto"/>
                <w:sz w:val="24"/>
                <w:highlight w:val="none"/>
                <w:lang w:eastAsia="zh-CN"/>
              </w:rPr>
              <w:t>项目名称、地点、建设性质</w:t>
            </w:r>
          </w:p>
          <w:p w14:paraId="50BC12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（1）项目名称：金属表面喷丸、喷漆生产线建设项目</w:t>
            </w:r>
          </w:p>
          <w:p w14:paraId="349674C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（2）建设单位：河南际阳防腐工程有限公司岐山县分公司</w:t>
            </w:r>
          </w:p>
          <w:p w14:paraId="7B4162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（3）建设地点：陕西省宝鸡市岐山县蔡家坡镇五丈原社区东星村（宝鸡恒迪工贸有限公司院内），地理坐标为107度38分16.442秒，34度16分52.467秒，项目东侧为</w:t>
            </w:r>
            <w:r>
              <w:rPr>
                <w:rFonts w:hint="eastAsia" w:ascii="Times New Roman" w:hAnsi="Times New Roman" w:eastAsia="宋体" w:cs="Times New Roman"/>
                <w:b w:val="0"/>
                <w:bCs/>
                <w:color w:val="auto"/>
                <w:sz w:val="24"/>
                <w:highlight w:val="none"/>
                <w:lang w:val="en-US" w:eastAsia="zh-CN"/>
              </w:rPr>
              <w:t>宝鸡德瑞汽车零部件有限公司</w:t>
            </w:r>
            <w:r>
              <w:rPr>
                <w:rFonts w:hint="default" w:ascii="Times New Roman" w:hAnsi="Times New Roman" w:eastAsia="宋体" w:cs="Times New Roman"/>
                <w:b w:val="0"/>
                <w:bCs/>
                <w:color w:val="auto"/>
                <w:sz w:val="24"/>
                <w:highlight w:val="none"/>
                <w:lang w:eastAsia="zh-CN"/>
              </w:rPr>
              <w:t>，南侧为空地</w:t>
            </w:r>
            <w:r>
              <w:rPr>
                <w:rFonts w:hint="eastAsia" w:ascii="Times New Roman" w:hAnsi="Times New Roman" w:eastAsia="宋体" w:cs="Times New Roman"/>
                <w:b w:val="0"/>
                <w:bCs/>
                <w:color w:val="auto"/>
                <w:sz w:val="24"/>
                <w:highlight w:val="none"/>
                <w:lang w:val="en-US" w:eastAsia="zh-CN"/>
              </w:rPr>
              <w:t>及极兴汽车配件厂</w:t>
            </w:r>
            <w:r>
              <w:rPr>
                <w:rFonts w:hint="default" w:ascii="Times New Roman" w:hAnsi="Times New Roman" w:eastAsia="宋体" w:cs="Times New Roman"/>
                <w:b w:val="0"/>
                <w:bCs/>
                <w:color w:val="auto"/>
                <w:sz w:val="24"/>
                <w:highlight w:val="none"/>
                <w:lang w:eastAsia="zh-CN"/>
              </w:rPr>
              <w:t>，西侧为</w:t>
            </w:r>
            <w:r>
              <w:rPr>
                <w:rFonts w:hint="eastAsia" w:ascii="Times New Roman" w:hAnsi="Times New Roman" w:eastAsia="宋体" w:cs="Times New Roman"/>
                <w:b w:val="0"/>
                <w:bCs/>
                <w:color w:val="auto"/>
                <w:sz w:val="24"/>
                <w:highlight w:val="none"/>
                <w:lang w:val="en-US" w:eastAsia="zh-CN"/>
              </w:rPr>
              <w:t>道路</w:t>
            </w:r>
            <w:r>
              <w:rPr>
                <w:rFonts w:hint="default" w:ascii="Times New Roman" w:hAnsi="Times New Roman" w:eastAsia="宋体" w:cs="Times New Roman"/>
                <w:b w:val="0"/>
                <w:bCs/>
                <w:color w:val="auto"/>
                <w:sz w:val="24"/>
                <w:highlight w:val="none"/>
                <w:lang w:eastAsia="zh-CN"/>
              </w:rPr>
              <w:t>，北侧为</w:t>
            </w:r>
            <w:r>
              <w:rPr>
                <w:rFonts w:hint="default" w:ascii="Times New Roman" w:hAnsi="Times New Roman" w:eastAsia="宋体" w:cs="Times New Roman"/>
                <w:b w:val="0"/>
                <w:bCs/>
                <w:color w:val="auto"/>
                <w:sz w:val="24"/>
                <w:highlight w:val="none"/>
                <w:lang w:val="en-US" w:eastAsia="zh-CN"/>
              </w:rPr>
              <w:t>宝鸡金洹亿机械制造有限公司</w:t>
            </w:r>
            <w:r>
              <w:rPr>
                <w:rFonts w:hint="eastAsia" w:ascii="Times New Roman" w:hAnsi="Times New Roman" w:eastAsia="宋体" w:cs="Times New Roman"/>
                <w:b w:val="0"/>
                <w:bCs/>
                <w:color w:val="auto"/>
                <w:sz w:val="24"/>
                <w:highlight w:val="none"/>
                <w:lang w:val="en-US" w:eastAsia="zh-CN"/>
              </w:rPr>
              <w:t>仓库</w:t>
            </w:r>
            <w:r>
              <w:rPr>
                <w:rFonts w:hint="default" w:ascii="Times New Roman" w:hAnsi="Times New Roman" w:eastAsia="宋体" w:cs="Times New Roman"/>
                <w:b w:val="0"/>
                <w:bCs/>
                <w:color w:val="auto"/>
                <w:sz w:val="24"/>
                <w:highlight w:val="none"/>
                <w:lang w:eastAsia="zh-CN"/>
              </w:rPr>
              <w:t>。具体位置详见附图1。</w:t>
            </w:r>
          </w:p>
          <w:p w14:paraId="7F9D9ED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（4）</w:t>
            </w:r>
            <w:r>
              <w:rPr>
                <w:rFonts w:hint="default" w:ascii="Times New Roman" w:hAnsi="Times New Roman" w:eastAsia="宋体" w:cs="Times New Roman"/>
                <w:b w:val="0"/>
                <w:bCs/>
                <w:color w:val="auto"/>
                <w:sz w:val="24"/>
                <w:highlight w:val="none"/>
                <w:lang w:val="en-US" w:eastAsia="zh-CN"/>
              </w:rPr>
              <w:t>项目</w:t>
            </w:r>
            <w:r>
              <w:rPr>
                <w:rFonts w:hint="default" w:ascii="Times New Roman" w:hAnsi="Times New Roman" w:eastAsia="宋体" w:cs="Times New Roman"/>
                <w:b w:val="0"/>
                <w:bCs/>
                <w:color w:val="auto"/>
                <w:sz w:val="24"/>
                <w:highlight w:val="none"/>
                <w:lang w:eastAsia="zh-CN"/>
              </w:rPr>
              <w:t>投资：</w:t>
            </w:r>
            <w:r>
              <w:rPr>
                <w:rFonts w:hint="eastAsia" w:ascii="Times New Roman" w:hAnsi="Times New Roman" w:eastAsia="宋体" w:cs="Times New Roman"/>
                <w:color w:val="auto"/>
                <w:sz w:val="24"/>
                <w:highlight w:val="none"/>
                <w:lang w:val="en-US" w:eastAsia="zh-CN"/>
              </w:rPr>
              <w:t>50</w:t>
            </w:r>
            <w:r>
              <w:rPr>
                <w:rFonts w:hint="default" w:ascii="Times New Roman" w:hAnsi="Times New Roman" w:eastAsia="宋体" w:cs="Times New Roman"/>
                <w:b w:val="0"/>
                <w:bCs/>
                <w:color w:val="auto"/>
                <w:sz w:val="24"/>
                <w:highlight w:val="none"/>
                <w:lang w:eastAsia="zh-CN"/>
              </w:rPr>
              <w:t>万元。</w:t>
            </w:r>
          </w:p>
          <w:p w14:paraId="5DD106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（5）建设性质：</w:t>
            </w:r>
            <w:r>
              <w:rPr>
                <w:rFonts w:hint="default" w:ascii="Times New Roman" w:hAnsi="Times New Roman" w:eastAsia="宋体" w:cs="Times New Roman"/>
                <w:b w:val="0"/>
                <w:bCs/>
                <w:color w:val="auto"/>
                <w:sz w:val="24"/>
                <w:highlight w:val="none"/>
                <w:lang w:val="en-US" w:eastAsia="zh-CN"/>
              </w:rPr>
              <w:t>新建</w:t>
            </w:r>
          </w:p>
          <w:p w14:paraId="31ADE020">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6</w:t>
            </w:r>
            <w:r>
              <w:rPr>
                <w:rFonts w:hint="default" w:ascii="Times New Roman" w:hAnsi="Times New Roman" w:eastAsia="宋体" w:cs="Times New Roman"/>
                <w:b w:val="0"/>
                <w:bCs/>
                <w:color w:val="auto"/>
                <w:sz w:val="24"/>
                <w:highlight w:val="none"/>
                <w:lang w:eastAsia="zh-CN"/>
              </w:rPr>
              <w:t>）项目由来：河南际阳防腐工程有限公司岐山县分公司于2025年7月2日注册成立，计划投资50万元。该公司租赁现有场地5001.</w:t>
            </w:r>
            <w:r>
              <w:rPr>
                <w:rFonts w:hint="eastAsia" w:ascii="Times New Roman" w:hAnsi="Times New Roman" w:eastAsia="宋体" w:cs="Times New Roman"/>
                <w:b w:val="0"/>
                <w:bCs/>
                <w:color w:val="auto"/>
                <w:sz w:val="24"/>
                <w:highlight w:val="none"/>
                <w:lang w:val="en-US" w:eastAsia="zh-CN"/>
              </w:rPr>
              <w:t>7</w:t>
            </w:r>
            <w:r>
              <w:rPr>
                <w:rFonts w:hint="default" w:ascii="Times New Roman" w:hAnsi="Times New Roman" w:eastAsia="宋体" w:cs="Times New Roman"/>
                <w:b w:val="0"/>
                <w:bCs/>
                <w:color w:val="auto"/>
                <w:sz w:val="24"/>
                <w:highlight w:val="none"/>
                <w:lang w:eastAsia="zh-CN"/>
              </w:rPr>
              <w:t>平方米，其中包含一座既有钢结构生产厂房、一栋两层办公楼及8间空房，并租赁该钢结构生产厂房内现有的1套喷漆房、1套烘干房和1套喷砂房；同时新购置空压机1台、催化燃烧设备1套及布袋除尘器1套，拟建成</w:t>
            </w:r>
            <w:r>
              <w:rPr>
                <w:rFonts w:hint="default" w:ascii="Times New Roman" w:hAnsi="Times New Roman" w:eastAsia="宋体" w:cs="Times New Roman"/>
                <w:color w:val="auto"/>
                <w:sz w:val="24"/>
                <w:highlight w:val="none"/>
              </w:rPr>
              <w:t>喷丸、喷漆生产线</w:t>
            </w:r>
            <w:r>
              <w:rPr>
                <w:rFonts w:hint="eastAsia" w:ascii="Times New Roman" w:hAnsi="Times New Roman" w:eastAsia="宋体" w:cs="Times New Roman"/>
                <w:color w:val="auto"/>
                <w:sz w:val="24"/>
                <w:highlight w:val="none"/>
                <w:lang w:val="en-US" w:eastAsia="zh-CN"/>
              </w:rPr>
              <w:t>1条。</w:t>
            </w:r>
            <w:r>
              <w:rPr>
                <w:rFonts w:hint="default" w:ascii="Times New Roman" w:hAnsi="Times New Roman" w:eastAsia="宋体" w:cs="Times New Roman"/>
                <w:color w:val="auto"/>
                <w:sz w:val="24"/>
                <w:highlight w:val="none"/>
              </w:rPr>
              <w:t>本项目于202</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年</w:t>
            </w:r>
            <w:r>
              <w:rPr>
                <w:rFonts w:hint="eastAsia"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月</w:t>
            </w:r>
            <w:r>
              <w:rPr>
                <w:rFonts w:hint="eastAsia"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rPr>
              <w:t>日通过</w:t>
            </w:r>
            <w:r>
              <w:rPr>
                <w:rFonts w:hint="default" w:ascii="Times New Roman" w:hAnsi="Times New Roman" w:eastAsia="宋体" w:cs="Times New Roman"/>
                <w:color w:val="auto"/>
                <w:sz w:val="24"/>
                <w:highlight w:val="none"/>
                <w:lang w:val="en-US" w:eastAsia="zh-CN"/>
              </w:rPr>
              <w:t>蔡家坡经开区经济发展局</w:t>
            </w:r>
            <w:r>
              <w:rPr>
                <w:rFonts w:hint="default" w:ascii="Times New Roman" w:hAnsi="Times New Roman" w:eastAsia="宋体" w:cs="Times New Roman"/>
                <w:color w:val="auto"/>
                <w:sz w:val="24"/>
                <w:highlight w:val="none"/>
              </w:rPr>
              <w:t>关于《金属表面喷丸、喷漆生产线建设项目》的备案，备案文件见附件4。</w:t>
            </w:r>
          </w:p>
          <w:p w14:paraId="63B090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根据《中华人民共和国环境影响评价法</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建设项目环境保护管理条例》和《建设项目环境影响评价分类管理名录》（2021年版</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，本项目主要承接外部委托加工业务，加工对象包括汽车车架、石油井架及其他金属加工件；加工过程中涉及核心工艺为喷砂处理、水性漆喷涂及油性漆喷涂。根据项目生产计划及物料核算，</w:t>
            </w:r>
            <w:r>
              <w:rPr>
                <w:rFonts w:hint="eastAsia" w:ascii="Times New Roman" w:hAnsi="Times New Roman" w:eastAsia="宋体" w:cs="Times New Roman"/>
                <w:b w:val="0"/>
                <w:bCs/>
                <w:color w:val="auto"/>
                <w:sz w:val="24"/>
                <w:highlight w:val="none"/>
                <w:lang w:val="en-US" w:eastAsia="zh-CN"/>
              </w:rPr>
              <w:t>项目</w:t>
            </w:r>
            <w:r>
              <w:rPr>
                <w:rFonts w:hint="default" w:ascii="Times New Roman" w:hAnsi="Times New Roman" w:eastAsia="宋体" w:cs="Times New Roman"/>
                <w:b w:val="0"/>
                <w:bCs/>
                <w:color w:val="auto"/>
                <w:sz w:val="24"/>
                <w:highlight w:val="none"/>
              </w:rPr>
              <w:t>水性漆年使用量为12.525t/a，油性漆年使用量为4.45t/a</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b w:val="0"/>
                <w:bCs/>
                <w:color w:val="auto"/>
                <w:sz w:val="24"/>
                <w:highlight w:val="none"/>
              </w:rPr>
              <w:t>属于国民经济行业类别</w:t>
            </w:r>
            <w:r>
              <w:rPr>
                <w:rFonts w:hint="default" w:ascii="Times New Roman" w:hAnsi="Times New Roman" w:eastAsia="宋体" w:cs="Times New Roman"/>
                <w:b w:val="0"/>
                <w:bCs/>
                <w:color w:val="auto"/>
                <w:sz w:val="24"/>
                <w:highlight w:val="none"/>
                <w:lang w:val="en-US" w:eastAsia="zh-CN"/>
              </w:rPr>
              <w:t>中</w:t>
            </w:r>
            <w:r>
              <w:rPr>
                <w:rFonts w:hint="default" w:ascii="Times New Roman" w:hAnsi="Times New Roman" w:eastAsia="宋体" w:cs="Times New Roman"/>
                <w:b w:val="0"/>
                <w:bCs/>
                <w:color w:val="auto"/>
                <w:sz w:val="24"/>
                <w:highlight w:val="none"/>
              </w:rPr>
              <w:t>C3</w:t>
            </w:r>
            <w:r>
              <w:rPr>
                <w:rFonts w:hint="default" w:ascii="Times New Roman" w:hAnsi="Times New Roman" w:eastAsia="宋体" w:cs="Times New Roman"/>
                <w:b w:val="0"/>
                <w:bCs/>
                <w:color w:val="auto"/>
                <w:sz w:val="24"/>
                <w:highlight w:val="none"/>
                <w:lang w:val="en-US" w:eastAsia="zh-CN"/>
              </w:rPr>
              <w:t>3</w:t>
            </w:r>
            <w:r>
              <w:rPr>
                <w:rFonts w:hint="default" w:ascii="Times New Roman" w:hAnsi="Times New Roman" w:eastAsia="宋体" w:cs="Times New Roman"/>
                <w:b w:val="0"/>
                <w:bCs/>
                <w:color w:val="auto"/>
                <w:sz w:val="24"/>
                <w:highlight w:val="none"/>
              </w:rPr>
              <w:t>60 金属表面处理及热处理加工</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对照《建设项目环境影响评价分类管理目录》（2021 年版</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，本项目属于第</w:t>
            </w:r>
            <w:r>
              <w:rPr>
                <w:rFonts w:hint="default" w:ascii="Times New Roman" w:hAnsi="Times New Roman" w:eastAsia="宋体" w:cs="Times New Roman"/>
                <w:b w:val="0"/>
                <w:bCs/>
                <w:color w:val="auto"/>
                <w:sz w:val="24"/>
                <w:highlight w:val="none"/>
                <w:lang w:eastAsia="zh-CN"/>
              </w:rPr>
              <w:t>三十</w:t>
            </w:r>
            <w:r>
              <w:rPr>
                <w:rFonts w:hint="default" w:ascii="Times New Roman" w:hAnsi="Times New Roman" w:eastAsia="宋体" w:cs="Times New Roman"/>
                <w:b w:val="0"/>
                <w:bCs/>
                <w:color w:val="auto"/>
                <w:sz w:val="24"/>
                <w:highlight w:val="none"/>
              </w:rPr>
              <w:t>条、金属制品业33中第6</w:t>
            </w:r>
            <w:r>
              <w:rPr>
                <w:rFonts w:hint="default" w:ascii="Times New Roman" w:hAnsi="Times New Roman" w:eastAsia="宋体" w:cs="Times New Roman"/>
                <w:b w:val="0"/>
                <w:bCs/>
                <w:color w:val="auto"/>
                <w:sz w:val="24"/>
                <w:highlight w:val="none"/>
                <w:lang w:val="en-US" w:eastAsia="zh-CN"/>
              </w:rPr>
              <w:t>7</w:t>
            </w:r>
            <w:r>
              <w:rPr>
                <w:rFonts w:hint="default" w:ascii="Times New Roman" w:hAnsi="Times New Roman" w:eastAsia="宋体" w:cs="Times New Roman"/>
                <w:b w:val="0"/>
                <w:bCs/>
                <w:color w:val="auto"/>
                <w:sz w:val="24"/>
                <w:highlight w:val="none"/>
              </w:rPr>
              <w:t>条金属表面处理及热处理加工中</w:t>
            </w:r>
            <w:r>
              <w:rPr>
                <w:rFonts w:hint="eastAsia"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其他（年用非溶剂型低</w:t>
            </w:r>
            <w:r>
              <w:rPr>
                <w:rFonts w:hint="default" w:ascii="Times New Roman" w:hAnsi="Times New Roman" w:eastAsia="宋体" w:cs="Times New Roman"/>
                <w:b w:val="0"/>
                <w:bCs/>
                <w:color w:val="auto"/>
                <w:sz w:val="24"/>
                <w:highlight w:val="none"/>
                <w:lang w:eastAsia="zh-CN"/>
              </w:rPr>
              <w:t>VOCs</w:t>
            </w:r>
            <w:r>
              <w:rPr>
                <w:rFonts w:hint="default" w:ascii="Times New Roman" w:hAnsi="Times New Roman" w:eastAsia="宋体" w:cs="Times New Roman"/>
                <w:b w:val="0"/>
                <w:bCs/>
                <w:color w:val="auto"/>
                <w:sz w:val="24"/>
                <w:highlight w:val="none"/>
              </w:rPr>
              <w:t>含量涂料10吨以下的除外</w:t>
            </w:r>
            <w:r>
              <w:rPr>
                <w:rFonts w:hint="default" w:ascii="Times New Roman" w:hAnsi="Times New Roman" w:eastAsia="宋体" w:cs="Times New Roman"/>
                <w:b w:val="0"/>
                <w:bCs/>
                <w:color w:val="auto"/>
                <w:sz w:val="24"/>
                <w:highlight w:val="none"/>
                <w:lang w:eastAsia="zh-CN"/>
              </w:rPr>
              <w:t>）</w:t>
            </w:r>
            <w:r>
              <w:rPr>
                <w:rFonts w:hint="eastAsia"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，有关规定，故该项目需进行环境影响评价，需编制环境影响报告表。</w:t>
            </w:r>
          </w:p>
          <w:p w14:paraId="2283D9B4">
            <w:pPr>
              <w:spacing w:line="360" w:lineRule="auto"/>
              <w:ind w:firstLine="482" w:firstLineChars="200"/>
              <w:rPr>
                <w:rFonts w:hint="default" w:ascii="Times New Roman" w:hAnsi="Times New Roman" w:eastAsia="宋体" w:cs="Times New Roman"/>
                <w:b/>
                <w:color w:val="auto"/>
                <w:sz w:val="24"/>
                <w:szCs w:val="24"/>
                <w:highlight w:val="none"/>
              </w:rPr>
            </w:pPr>
            <w:r>
              <w:rPr>
                <w:rFonts w:hint="eastAsia"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产品方案及建设规模</w:t>
            </w:r>
          </w:p>
          <w:p w14:paraId="0F8965B9">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w:t>
            </w:r>
            <w:r>
              <w:rPr>
                <w:rFonts w:hint="default" w:ascii="Times New Roman" w:hAnsi="Times New Roman" w:eastAsia="宋体" w:cs="Times New Roman"/>
                <w:color w:val="auto"/>
                <w:sz w:val="24"/>
                <w:szCs w:val="24"/>
                <w:highlight w:val="none"/>
              </w:rPr>
              <w:t>项目生产规模及产品方案见表2-</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p>
          <w:p w14:paraId="6FB3C3C9">
            <w:pPr>
              <w:spacing w:line="360" w:lineRule="auto"/>
              <w:jc w:val="center"/>
              <w:rPr>
                <w:rFonts w:hint="default" w:ascii="Times New Roman" w:hAnsi="Times New Roman" w:eastAsia="宋体" w:cs="Times New Roman"/>
                <w:b/>
                <w:bCs/>
                <w:color w:val="auto"/>
                <w:sz w:val="21"/>
                <w:szCs w:val="21"/>
                <w:highlight w:val="none"/>
              </w:rPr>
            </w:pPr>
          </w:p>
          <w:p w14:paraId="4B3CE9D2">
            <w:pPr>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eastAsia"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 xml:space="preserve"> 产品方案</w:t>
            </w:r>
          </w:p>
          <w:tbl>
            <w:tblPr>
              <w:tblStyle w:val="27"/>
              <w:tblW w:w="4992"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894"/>
              <w:gridCol w:w="3276"/>
              <w:gridCol w:w="1892"/>
              <w:gridCol w:w="1892"/>
            </w:tblGrid>
            <w:tr w14:paraId="19D65C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057" w:type="pct"/>
                  <w:tcBorders>
                    <w:tl2br w:val="nil"/>
                    <w:tr2bl w:val="nil"/>
                  </w:tcBorders>
                  <w:vAlign w:val="center"/>
                </w:tcPr>
                <w:p w14:paraId="4AFEB42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产品</w:t>
                  </w:r>
                  <w:r>
                    <w:rPr>
                      <w:rFonts w:hint="default" w:ascii="Times New Roman" w:hAnsi="Times New Roman" w:eastAsia="宋体" w:cs="Times New Roman"/>
                      <w:b w:val="0"/>
                      <w:bCs w:val="0"/>
                      <w:color w:val="auto"/>
                      <w:sz w:val="21"/>
                      <w:szCs w:val="21"/>
                      <w:highlight w:val="none"/>
                      <w:lang w:eastAsia="zh-CN"/>
                    </w:rPr>
                    <w:t>名称</w:t>
                  </w:r>
                </w:p>
              </w:tc>
              <w:tc>
                <w:tcPr>
                  <w:tcW w:w="1829" w:type="pct"/>
                  <w:tcBorders>
                    <w:tl2br w:val="nil"/>
                    <w:tr2bl w:val="nil"/>
                  </w:tcBorders>
                  <w:vAlign w:val="center"/>
                </w:tcPr>
                <w:p w14:paraId="48A9F88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rPr>
                    <w:t>规格型号</w:t>
                  </w:r>
                </w:p>
              </w:tc>
              <w:tc>
                <w:tcPr>
                  <w:tcW w:w="1056" w:type="pct"/>
                  <w:tcBorders>
                    <w:tl2br w:val="nil"/>
                    <w:tr2bl w:val="nil"/>
                  </w:tcBorders>
                  <w:vAlign w:val="center"/>
                </w:tcPr>
                <w:p w14:paraId="6B5AF3C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年产量</w:t>
                  </w:r>
                </w:p>
              </w:tc>
              <w:tc>
                <w:tcPr>
                  <w:tcW w:w="1056" w:type="pct"/>
                  <w:tcBorders>
                    <w:tl2br w:val="nil"/>
                    <w:tr2bl w:val="nil"/>
                  </w:tcBorders>
                  <w:vAlign w:val="center"/>
                </w:tcPr>
                <w:p w14:paraId="3BCCD76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备注</w:t>
                  </w:r>
                </w:p>
              </w:tc>
            </w:tr>
            <w:tr w14:paraId="1A53C9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057" w:type="pct"/>
                  <w:tcBorders>
                    <w:tl2br w:val="nil"/>
                    <w:tr2bl w:val="nil"/>
                  </w:tcBorders>
                  <w:shd w:val="clear" w:color="auto" w:fill="auto"/>
                  <w:vAlign w:val="center"/>
                </w:tcPr>
                <w:p w14:paraId="55FB9D64">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汽车车架</w:t>
                  </w:r>
                </w:p>
              </w:tc>
              <w:tc>
                <w:tcPr>
                  <w:tcW w:w="1829" w:type="pct"/>
                  <w:tcBorders>
                    <w:tl2br w:val="nil"/>
                    <w:tr2bl w:val="nil"/>
                  </w:tcBorders>
                  <w:shd w:val="clear" w:color="auto" w:fill="auto"/>
                  <w:vAlign w:val="center"/>
                </w:tcPr>
                <w:p w14:paraId="11B18A8D">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5~12m</w:t>
                  </w:r>
                  <w:r>
                    <w:rPr>
                      <w:rFonts w:hint="eastAsia" w:ascii="Times New Roman" w:hAnsi="Times New Roman" w:eastAsia="宋体" w:cs="Times New Roman"/>
                      <w:b w:val="0"/>
                      <w:bCs w:val="0"/>
                      <w:color w:val="auto"/>
                      <w:sz w:val="21"/>
                      <w:szCs w:val="21"/>
                      <w:highlight w:val="none"/>
                      <w:lang w:val="en-US" w:eastAsia="zh-CN"/>
                    </w:rPr>
                    <w:t>×2~2.5m×0.1~0.3m</w:t>
                  </w:r>
                </w:p>
              </w:tc>
              <w:tc>
                <w:tcPr>
                  <w:tcW w:w="1056" w:type="pct"/>
                  <w:tcBorders>
                    <w:tl2br w:val="nil"/>
                    <w:tr2bl w:val="nil"/>
                  </w:tcBorders>
                  <w:shd w:val="clear" w:color="auto" w:fill="auto"/>
                  <w:vAlign w:val="center"/>
                </w:tcPr>
                <w:p w14:paraId="111D78A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80</w:t>
                  </w:r>
                  <w:r>
                    <w:rPr>
                      <w:rFonts w:hint="default" w:ascii="Times New Roman" w:hAnsi="Times New Roman" w:eastAsia="宋体" w:cs="Times New Roman"/>
                      <w:b w:val="0"/>
                      <w:bCs w:val="0"/>
                      <w:color w:val="auto"/>
                      <w:sz w:val="21"/>
                      <w:szCs w:val="21"/>
                      <w:highlight w:val="none"/>
                      <w:lang w:val="en-US" w:eastAsia="zh-CN"/>
                    </w:rPr>
                    <w:t>件/a</w:t>
                  </w:r>
                </w:p>
              </w:tc>
              <w:tc>
                <w:tcPr>
                  <w:tcW w:w="1056" w:type="pct"/>
                  <w:vMerge w:val="restart"/>
                  <w:tcBorders>
                    <w:tl2br w:val="nil"/>
                    <w:tr2bl w:val="nil"/>
                  </w:tcBorders>
                  <w:shd w:val="clear" w:color="auto" w:fill="auto"/>
                  <w:vAlign w:val="center"/>
                </w:tcPr>
                <w:p w14:paraId="37CF5F9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油</w:t>
                  </w:r>
                  <w:r>
                    <w:rPr>
                      <w:rFonts w:hint="default" w:ascii="Times New Roman" w:hAnsi="Times New Roman" w:eastAsia="宋体" w:cs="Times New Roman"/>
                      <w:b w:val="0"/>
                      <w:bCs w:val="0"/>
                      <w:color w:val="auto"/>
                      <w:sz w:val="21"/>
                      <w:szCs w:val="21"/>
                      <w:highlight w:val="none"/>
                      <w:lang w:val="en-US" w:eastAsia="zh-CN"/>
                    </w:rPr>
                    <w:t>性漆</w:t>
                  </w:r>
                  <w:r>
                    <w:rPr>
                      <w:rFonts w:hint="eastAsia" w:ascii="Times New Roman" w:hAnsi="Times New Roman" w:eastAsia="宋体" w:cs="Times New Roman"/>
                      <w:b w:val="0"/>
                      <w:bCs w:val="0"/>
                      <w:color w:val="auto"/>
                      <w:sz w:val="21"/>
                      <w:szCs w:val="21"/>
                      <w:highlight w:val="none"/>
                      <w:lang w:val="en-US" w:eastAsia="zh-CN"/>
                    </w:rPr>
                    <w:t>喷涂</w:t>
                  </w:r>
                  <w:r>
                    <w:rPr>
                      <w:rFonts w:hint="eastAsia" w:ascii="Times New Roman" w:hAnsi="Times New Roman" w:eastAsia="宋体" w:cs="Times New Roman"/>
                      <w:color w:val="auto"/>
                      <w:sz w:val="21"/>
                      <w:szCs w:val="21"/>
                      <w:highlight w:val="none"/>
                      <w:lang w:val="en-US" w:eastAsia="zh-CN"/>
                    </w:rPr>
                    <w:t>件</w:t>
                  </w:r>
                </w:p>
              </w:tc>
            </w:tr>
            <w:tr w14:paraId="5B4FA6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057" w:type="pct"/>
                  <w:tcBorders>
                    <w:tl2br w:val="nil"/>
                    <w:tr2bl w:val="nil"/>
                  </w:tcBorders>
                  <w:shd w:val="clear" w:color="auto" w:fill="auto"/>
                  <w:vAlign w:val="center"/>
                </w:tcPr>
                <w:p w14:paraId="3EF3696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石油井架</w:t>
                  </w:r>
                </w:p>
              </w:tc>
              <w:tc>
                <w:tcPr>
                  <w:tcW w:w="1829" w:type="pct"/>
                  <w:tcBorders>
                    <w:tl2br w:val="nil"/>
                    <w:tr2bl w:val="nil"/>
                  </w:tcBorders>
                  <w:shd w:val="clear" w:color="auto" w:fill="auto"/>
                  <w:vAlign w:val="center"/>
                </w:tcPr>
                <w:p w14:paraId="1B94982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3~7m</w:t>
                  </w:r>
                  <w:r>
                    <w:rPr>
                      <w:rFonts w:hint="eastAsia" w:ascii="Times New Roman" w:hAnsi="Times New Roman" w:eastAsia="宋体" w:cs="Times New Roman"/>
                      <w:b w:val="0"/>
                      <w:bCs w:val="0"/>
                      <w:color w:val="auto"/>
                      <w:sz w:val="21"/>
                      <w:szCs w:val="21"/>
                      <w:highlight w:val="none"/>
                      <w:lang w:val="en-US" w:eastAsia="zh-CN"/>
                    </w:rPr>
                    <w:t>×2~3m×0.2~0.25m</w:t>
                  </w:r>
                </w:p>
              </w:tc>
              <w:tc>
                <w:tcPr>
                  <w:tcW w:w="1056" w:type="pct"/>
                  <w:tcBorders>
                    <w:tl2br w:val="nil"/>
                    <w:tr2bl w:val="nil"/>
                  </w:tcBorders>
                  <w:shd w:val="clear" w:color="auto" w:fill="auto"/>
                  <w:vAlign w:val="center"/>
                </w:tcPr>
                <w:p w14:paraId="3228D18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100</w:t>
                  </w:r>
                  <w:r>
                    <w:rPr>
                      <w:rFonts w:hint="default" w:ascii="Times New Roman" w:hAnsi="Times New Roman" w:eastAsia="宋体" w:cs="Times New Roman"/>
                      <w:b w:val="0"/>
                      <w:bCs w:val="0"/>
                      <w:color w:val="auto"/>
                      <w:sz w:val="21"/>
                      <w:szCs w:val="21"/>
                      <w:highlight w:val="none"/>
                      <w:lang w:val="en-US" w:eastAsia="zh-CN"/>
                    </w:rPr>
                    <w:t>件/a</w:t>
                  </w:r>
                </w:p>
              </w:tc>
              <w:tc>
                <w:tcPr>
                  <w:tcW w:w="1056" w:type="pct"/>
                  <w:vMerge w:val="continue"/>
                  <w:tcBorders>
                    <w:tl2br w:val="nil"/>
                    <w:tr2bl w:val="nil"/>
                  </w:tcBorders>
                  <w:shd w:val="clear" w:color="auto" w:fill="auto"/>
                  <w:vAlign w:val="center"/>
                </w:tcPr>
                <w:p w14:paraId="3354F99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r>
            <w:tr w14:paraId="7D1659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057" w:type="pct"/>
                  <w:vMerge w:val="restart"/>
                  <w:tcBorders>
                    <w:tl2br w:val="nil"/>
                    <w:tr2bl w:val="nil"/>
                  </w:tcBorders>
                  <w:vAlign w:val="center"/>
                </w:tcPr>
                <w:p w14:paraId="62B4B0C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其他金属加工件</w:t>
                  </w:r>
                </w:p>
              </w:tc>
              <w:tc>
                <w:tcPr>
                  <w:tcW w:w="1829" w:type="pct"/>
                  <w:vMerge w:val="restart"/>
                  <w:tcBorders>
                    <w:tl2br w:val="nil"/>
                    <w:tr2bl w:val="nil"/>
                  </w:tcBorders>
                  <w:vAlign w:val="center"/>
                </w:tcPr>
                <w:p w14:paraId="00A523F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kern w:val="2"/>
                      <w:sz w:val="21"/>
                      <w:szCs w:val="21"/>
                      <w:highlight w:val="none"/>
                      <w:lang w:val="en-US" w:eastAsia="zh-CN" w:bidi="ar-SA"/>
                    </w:rPr>
                    <w:t>1~6m</w:t>
                  </w:r>
                  <w:r>
                    <w:rPr>
                      <w:rFonts w:hint="eastAsia" w:ascii="Times New Roman" w:hAnsi="Times New Roman" w:eastAsia="宋体" w:cs="Times New Roman"/>
                      <w:b w:val="0"/>
                      <w:bCs w:val="0"/>
                      <w:color w:val="auto"/>
                      <w:sz w:val="21"/>
                      <w:szCs w:val="21"/>
                      <w:highlight w:val="none"/>
                      <w:lang w:val="en-US" w:eastAsia="zh-CN"/>
                    </w:rPr>
                    <w:t>×0.3~1m×0.2~0.7m</w:t>
                  </w:r>
                </w:p>
              </w:tc>
              <w:tc>
                <w:tcPr>
                  <w:tcW w:w="1056" w:type="pct"/>
                  <w:tcBorders>
                    <w:tl2br w:val="nil"/>
                    <w:tr2bl w:val="nil"/>
                  </w:tcBorders>
                  <w:vAlign w:val="center"/>
                </w:tcPr>
                <w:p w14:paraId="5C56A2D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150</w:t>
                  </w:r>
                  <w:r>
                    <w:rPr>
                      <w:rFonts w:hint="default" w:ascii="Times New Roman" w:hAnsi="Times New Roman" w:eastAsia="宋体" w:cs="Times New Roman"/>
                      <w:b w:val="0"/>
                      <w:bCs w:val="0"/>
                      <w:color w:val="auto"/>
                      <w:sz w:val="21"/>
                      <w:szCs w:val="21"/>
                      <w:highlight w:val="none"/>
                      <w:lang w:val="en-US" w:eastAsia="zh-CN"/>
                    </w:rPr>
                    <w:t>件</w:t>
                  </w:r>
                  <w:r>
                    <w:rPr>
                      <w:rFonts w:hint="default" w:ascii="Times New Roman" w:hAnsi="Times New Roman" w:eastAsia="宋体" w:cs="Times New Roman"/>
                      <w:color w:val="auto"/>
                      <w:sz w:val="21"/>
                      <w:szCs w:val="21"/>
                      <w:highlight w:val="none"/>
                      <w:lang w:val="en-US" w:eastAsia="zh-CN"/>
                    </w:rPr>
                    <w:t>/a</w:t>
                  </w:r>
                </w:p>
              </w:tc>
              <w:tc>
                <w:tcPr>
                  <w:tcW w:w="1056" w:type="pct"/>
                  <w:vMerge w:val="continue"/>
                  <w:tcBorders>
                    <w:tl2br w:val="nil"/>
                    <w:tr2bl w:val="nil"/>
                  </w:tcBorders>
                  <w:vAlign w:val="center"/>
                </w:tcPr>
                <w:p w14:paraId="3C0E442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37B0BC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057" w:type="pct"/>
                  <w:vMerge w:val="continue"/>
                  <w:tcBorders>
                    <w:tl2br w:val="nil"/>
                    <w:tr2bl w:val="nil"/>
                  </w:tcBorders>
                  <w:vAlign w:val="center"/>
                </w:tcPr>
                <w:p w14:paraId="74AC548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829" w:type="pct"/>
                  <w:vMerge w:val="continue"/>
                  <w:tcBorders>
                    <w:tl2br w:val="nil"/>
                    <w:tr2bl w:val="nil"/>
                  </w:tcBorders>
                  <w:vAlign w:val="center"/>
                </w:tcPr>
                <w:p w14:paraId="40FB67C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p>
              </w:tc>
              <w:tc>
                <w:tcPr>
                  <w:tcW w:w="1056" w:type="pct"/>
                  <w:tcBorders>
                    <w:tl2br w:val="nil"/>
                    <w:tr2bl w:val="nil"/>
                  </w:tcBorders>
                  <w:vAlign w:val="center"/>
                </w:tcPr>
                <w:p w14:paraId="094C63F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kern w:val="2"/>
                      <w:sz w:val="21"/>
                      <w:szCs w:val="21"/>
                      <w:highlight w:val="none"/>
                      <w:lang w:val="en-US" w:eastAsia="zh-CN" w:bidi="ar-SA"/>
                    </w:rPr>
                    <w:t>1000</w:t>
                  </w:r>
                  <w:r>
                    <w:rPr>
                      <w:rFonts w:hint="default" w:ascii="Times New Roman" w:hAnsi="Times New Roman" w:eastAsia="宋体" w:cs="Times New Roman"/>
                      <w:b w:val="0"/>
                      <w:bCs w:val="0"/>
                      <w:color w:val="auto"/>
                      <w:sz w:val="21"/>
                      <w:szCs w:val="21"/>
                      <w:highlight w:val="none"/>
                      <w:lang w:val="en-US" w:eastAsia="zh-CN"/>
                    </w:rPr>
                    <w:t>件</w:t>
                  </w:r>
                  <w:r>
                    <w:rPr>
                      <w:rFonts w:hint="default" w:ascii="Times New Roman" w:hAnsi="Times New Roman" w:eastAsia="宋体" w:cs="Times New Roman"/>
                      <w:color w:val="auto"/>
                      <w:sz w:val="21"/>
                      <w:szCs w:val="21"/>
                      <w:highlight w:val="none"/>
                      <w:lang w:val="en-US" w:eastAsia="zh-CN"/>
                    </w:rPr>
                    <w:t>/a</w:t>
                  </w:r>
                </w:p>
              </w:tc>
              <w:tc>
                <w:tcPr>
                  <w:tcW w:w="1056" w:type="pct"/>
                  <w:tcBorders>
                    <w:tl2br w:val="nil"/>
                    <w:tr2bl w:val="nil"/>
                  </w:tcBorders>
                  <w:vAlign w:val="center"/>
                </w:tcPr>
                <w:p w14:paraId="58DD4D0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水性漆</w:t>
                  </w:r>
                  <w:r>
                    <w:rPr>
                      <w:rFonts w:hint="eastAsia" w:ascii="Times New Roman" w:hAnsi="Times New Roman" w:eastAsia="宋体" w:cs="Times New Roman"/>
                      <w:b w:val="0"/>
                      <w:bCs w:val="0"/>
                      <w:color w:val="auto"/>
                      <w:sz w:val="21"/>
                      <w:szCs w:val="21"/>
                      <w:highlight w:val="none"/>
                      <w:lang w:val="en-US" w:eastAsia="zh-CN"/>
                    </w:rPr>
                    <w:t>喷涂</w:t>
                  </w:r>
                  <w:r>
                    <w:rPr>
                      <w:rFonts w:hint="eastAsia" w:ascii="Times New Roman" w:hAnsi="Times New Roman" w:eastAsia="宋体" w:cs="Times New Roman"/>
                      <w:color w:val="auto"/>
                      <w:sz w:val="21"/>
                      <w:szCs w:val="21"/>
                      <w:highlight w:val="none"/>
                      <w:lang w:val="en-US" w:eastAsia="zh-CN"/>
                    </w:rPr>
                    <w:t>件</w:t>
                  </w:r>
                </w:p>
              </w:tc>
            </w:tr>
            <w:tr w14:paraId="00AED3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057" w:type="pct"/>
                  <w:vMerge w:val="continue"/>
                  <w:tcBorders>
                    <w:tl2br w:val="nil"/>
                    <w:tr2bl w:val="nil"/>
                  </w:tcBorders>
                  <w:vAlign w:val="center"/>
                </w:tcPr>
                <w:p w14:paraId="16AA20A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829" w:type="pct"/>
                  <w:vMerge w:val="continue"/>
                  <w:tcBorders>
                    <w:tl2br w:val="nil"/>
                    <w:tr2bl w:val="nil"/>
                  </w:tcBorders>
                  <w:vAlign w:val="center"/>
                </w:tcPr>
                <w:p w14:paraId="593DEF8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p>
              </w:tc>
              <w:tc>
                <w:tcPr>
                  <w:tcW w:w="1056" w:type="pct"/>
                  <w:tcBorders>
                    <w:tl2br w:val="nil"/>
                    <w:tr2bl w:val="nil"/>
                  </w:tcBorders>
                  <w:vAlign w:val="center"/>
                </w:tcPr>
                <w:p w14:paraId="682C7F5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850</w:t>
                  </w:r>
                  <w:r>
                    <w:rPr>
                      <w:rFonts w:hint="default" w:ascii="Times New Roman" w:hAnsi="Times New Roman" w:eastAsia="宋体" w:cs="Times New Roman"/>
                      <w:b w:val="0"/>
                      <w:bCs w:val="0"/>
                      <w:color w:val="auto"/>
                      <w:sz w:val="21"/>
                      <w:szCs w:val="21"/>
                      <w:highlight w:val="none"/>
                      <w:lang w:val="en-US" w:eastAsia="zh-CN"/>
                    </w:rPr>
                    <w:t>件</w:t>
                  </w:r>
                  <w:r>
                    <w:rPr>
                      <w:rFonts w:hint="default" w:ascii="Times New Roman" w:hAnsi="Times New Roman" w:eastAsia="宋体" w:cs="Times New Roman"/>
                      <w:color w:val="auto"/>
                      <w:sz w:val="21"/>
                      <w:szCs w:val="21"/>
                      <w:highlight w:val="none"/>
                      <w:lang w:val="en-US" w:eastAsia="zh-CN"/>
                    </w:rPr>
                    <w:t>/a</w:t>
                  </w:r>
                </w:p>
              </w:tc>
              <w:tc>
                <w:tcPr>
                  <w:tcW w:w="1056" w:type="pct"/>
                  <w:tcBorders>
                    <w:tl2br w:val="nil"/>
                    <w:tr2bl w:val="nil"/>
                  </w:tcBorders>
                  <w:vAlign w:val="center"/>
                </w:tcPr>
                <w:p w14:paraId="631D9E3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喷砂件</w:t>
                  </w:r>
                </w:p>
              </w:tc>
            </w:tr>
          </w:tbl>
          <w:p w14:paraId="0CEF05E3">
            <w:pPr>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rPr>
              <w:t>建设内容</w:t>
            </w:r>
          </w:p>
          <w:p w14:paraId="0EFFB0E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建设内容详细情况见下表：</w:t>
            </w:r>
          </w:p>
          <w:p w14:paraId="74B9406C">
            <w:pPr>
              <w:spacing w:line="360" w:lineRule="auto"/>
              <w:ind w:firstLine="422" w:firstLineChars="20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1"/>
                <w:szCs w:val="21"/>
                <w:highlight w:val="none"/>
              </w:rPr>
              <w:t>表2-</w:t>
            </w:r>
            <w:r>
              <w:rPr>
                <w:rFonts w:hint="eastAsia"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 xml:space="preserve"> 本项目建设内容及规模一览表</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669"/>
              <w:gridCol w:w="1204"/>
              <w:gridCol w:w="5603"/>
              <w:gridCol w:w="751"/>
            </w:tblGrid>
            <w:tr w14:paraId="74BE6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54" w:type="pct"/>
                  <w:gridSpan w:val="3"/>
                  <w:vAlign w:val="center"/>
                </w:tcPr>
                <w:p w14:paraId="69BB8C3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工程分类</w:t>
                  </w:r>
                </w:p>
              </w:tc>
              <w:tc>
                <w:tcPr>
                  <w:tcW w:w="3126" w:type="pct"/>
                  <w:vAlign w:val="center"/>
                </w:tcPr>
                <w:p w14:paraId="65EBF77F">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Cs w:val="21"/>
                      <w:highlight w:val="none"/>
                      <w:lang w:val="en-US" w:eastAsia="zh-CN"/>
                    </w:rPr>
                    <w:t>项目内容</w:t>
                  </w:r>
                </w:p>
              </w:tc>
              <w:tc>
                <w:tcPr>
                  <w:tcW w:w="419" w:type="pct"/>
                  <w:vAlign w:val="center"/>
                </w:tcPr>
                <w:p w14:paraId="75A35D04">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备注</w:t>
                  </w:r>
                </w:p>
              </w:tc>
            </w:tr>
            <w:tr w14:paraId="5153C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Align w:val="center"/>
                </w:tcPr>
                <w:p w14:paraId="24EE39BC">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主体工程</w:t>
                  </w:r>
                </w:p>
              </w:tc>
              <w:tc>
                <w:tcPr>
                  <w:tcW w:w="1044" w:type="pct"/>
                  <w:gridSpan w:val="2"/>
                  <w:vAlign w:val="center"/>
                </w:tcPr>
                <w:p w14:paraId="2D37C68C">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生产厂房</w:t>
                  </w:r>
                </w:p>
              </w:tc>
              <w:tc>
                <w:tcPr>
                  <w:tcW w:w="3126" w:type="pct"/>
                  <w:vAlign w:val="center"/>
                </w:tcPr>
                <w:p w14:paraId="23D028C6">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本项目租赁的现有钢结构生产厂房位于厂界东侧，占地面积2000平方米，尺寸为80米×25米，高度10米。厂房内将布设1条喷丸、喷漆生产线，各功能区域分布如下：</w:t>
                  </w:r>
                </w:p>
                <w:p w14:paraId="79014CC3">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——喷漆房：位于厂房西北侧，为1座可伸缩式喷漆房，尺寸20米×8米×7米，占地面积160平方米，内部设置调漆间及喷漆工位，用于水性漆、油性漆的调漆与喷涂作业。</w:t>
                  </w:r>
                </w:p>
                <w:p w14:paraId="61A03314">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——烘干房：位于喷漆房东侧，尺寸20米×7米×4米，占地面积140平方米，内设电烤灯，用于工件喷漆后的烘干作业。</w:t>
                  </w:r>
                </w:p>
                <w:p w14:paraId="18BFD0AA">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——喷砂房：位于烘干房东侧，尺寸20米×8米×8米，占地面积160平方米，用于工件的喷砂处理作业。</w:t>
                  </w:r>
                </w:p>
              </w:tc>
              <w:tc>
                <w:tcPr>
                  <w:tcW w:w="419" w:type="pct"/>
                  <w:vAlign w:val="center"/>
                </w:tcPr>
                <w:p w14:paraId="10D8F0E9">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依托现有厂房，</w:t>
                  </w:r>
                  <w:r>
                    <w:rPr>
                      <w:rFonts w:hint="default" w:ascii="Times New Roman" w:hAnsi="Times New Roman" w:eastAsia="宋体" w:cs="Times New Roman"/>
                      <w:snapToGrid w:val="0"/>
                      <w:color w:val="auto"/>
                      <w:szCs w:val="21"/>
                      <w:highlight w:val="none"/>
                      <w:lang w:val="en-US" w:eastAsia="zh-CN"/>
                    </w:rPr>
                    <w:t>新建</w:t>
                  </w:r>
                  <w:r>
                    <w:rPr>
                      <w:rFonts w:hint="eastAsia" w:ascii="Times New Roman" w:hAnsi="Times New Roman" w:eastAsia="宋体" w:cs="Times New Roman"/>
                      <w:snapToGrid w:val="0"/>
                      <w:color w:val="auto"/>
                      <w:szCs w:val="21"/>
                      <w:highlight w:val="none"/>
                      <w:lang w:val="en-US" w:eastAsia="zh-CN"/>
                    </w:rPr>
                    <w:t>生产线</w:t>
                  </w:r>
                </w:p>
              </w:tc>
            </w:tr>
            <w:tr w14:paraId="32EEA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restart"/>
                  <w:vAlign w:val="center"/>
                </w:tcPr>
                <w:p w14:paraId="7776578F">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辅助</w:t>
                  </w:r>
                  <w:r>
                    <w:rPr>
                      <w:rFonts w:hint="default" w:ascii="Times New Roman" w:hAnsi="Times New Roman" w:eastAsia="宋体" w:cs="Times New Roman"/>
                      <w:bCs/>
                      <w:color w:val="auto"/>
                      <w:kern w:val="0"/>
                      <w:szCs w:val="21"/>
                      <w:highlight w:val="none"/>
                    </w:rPr>
                    <w:t>工程</w:t>
                  </w:r>
                </w:p>
              </w:tc>
              <w:tc>
                <w:tcPr>
                  <w:tcW w:w="1044" w:type="pct"/>
                  <w:gridSpan w:val="2"/>
                  <w:vAlign w:val="center"/>
                </w:tcPr>
                <w:p w14:paraId="085F0F4C">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办公楼</w:t>
                  </w:r>
                </w:p>
              </w:tc>
              <w:tc>
                <w:tcPr>
                  <w:tcW w:w="3126" w:type="pct"/>
                  <w:vAlign w:val="center"/>
                </w:tcPr>
                <w:p w14:paraId="42F8AEC8">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Cs w:val="21"/>
                      <w:highlight w:val="none"/>
                      <w:lang w:val="en-US" w:eastAsia="zh-CN"/>
                    </w:rPr>
                    <w:t>办公楼位于厂区西南侧，为两层砖结构建筑，占地面积70平方米，尺寸为10米×7米×8米，主要用于员工办公使用。</w:t>
                  </w:r>
                </w:p>
              </w:tc>
              <w:tc>
                <w:tcPr>
                  <w:tcW w:w="419" w:type="pct"/>
                  <w:vAlign w:val="center"/>
                </w:tcPr>
                <w:p w14:paraId="5DCCF88B">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eastAsia="zh-CN"/>
                    </w:rPr>
                  </w:pPr>
                  <w:r>
                    <w:rPr>
                      <w:rFonts w:hint="eastAsia" w:ascii="Times New Roman" w:hAnsi="Times New Roman" w:eastAsia="宋体" w:cs="Times New Roman"/>
                      <w:snapToGrid w:val="0"/>
                      <w:color w:val="auto"/>
                      <w:szCs w:val="21"/>
                      <w:highlight w:val="none"/>
                      <w:lang w:val="en-US" w:eastAsia="zh-CN"/>
                    </w:rPr>
                    <w:t>依托现有</w:t>
                  </w:r>
                </w:p>
              </w:tc>
            </w:tr>
            <w:tr w14:paraId="5952E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2CB3814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Cs w:val="21"/>
                      <w:highlight w:val="none"/>
                    </w:rPr>
                  </w:pPr>
                </w:p>
              </w:tc>
              <w:tc>
                <w:tcPr>
                  <w:tcW w:w="1044" w:type="pct"/>
                  <w:gridSpan w:val="2"/>
                  <w:vAlign w:val="center"/>
                </w:tcPr>
                <w:p w14:paraId="233A41EF">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休息室</w:t>
                  </w:r>
                </w:p>
              </w:tc>
              <w:tc>
                <w:tcPr>
                  <w:tcW w:w="3126" w:type="pct"/>
                  <w:vAlign w:val="center"/>
                </w:tcPr>
                <w:p w14:paraId="0FB5E726">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休息室位于厂区西侧，共8间，为砖结构建筑，占地面积500平方米，尺寸为50米×10米×4米，主要供员工日常休息使用。</w:t>
                  </w:r>
                </w:p>
              </w:tc>
              <w:tc>
                <w:tcPr>
                  <w:tcW w:w="419" w:type="pct"/>
                  <w:vAlign w:val="center"/>
                </w:tcPr>
                <w:p w14:paraId="58B6DCE7">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依托现有</w:t>
                  </w:r>
                </w:p>
              </w:tc>
            </w:tr>
            <w:tr w14:paraId="52862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restart"/>
                  <w:vAlign w:val="center"/>
                </w:tcPr>
                <w:p w14:paraId="028ED725">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储运工程</w:t>
                  </w:r>
                </w:p>
              </w:tc>
              <w:tc>
                <w:tcPr>
                  <w:tcW w:w="1044" w:type="pct"/>
                  <w:gridSpan w:val="2"/>
                  <w:vAlign w:val="center"/>
                </w:tcPr>
                <w:p w14:paraId="7FA3195A">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仓库</w:t>
                  </w:r>
                </w:p>
              </w:tc>
              <w:tc>
                <w:tcPr>
                  <w:tcW w:w="3126" w:type="pct"/>
                  <w:vAlign w:val="center"/>
                </w:tcPr>
                <w:p w14:paraId="2D79867D">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仓库位于生产厂房东南侧，为钢结构建筑，占地面积20平方米，尺寸为5米×4米×4米，主要用于润滑油及五金件的临时存放。</w:t>
                  </w:r>
                </w:p>
              </w:tc>
              <w:tc>
                <w:tcPr>
                  <w:tcW w:w="419" w:type="pct"/>
                  <w:vAlign w:val="center"/>
                </w:tcPr>
                <w:p w14:paraId="52351DA7">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依托现有</w:t>
                  </w:r>
                </w:p>
              </w:tc>
            </w:tr>
            <w:tr w14:paraId="789FE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5DCEE403">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Cs w:val="21"/>
                      <w:highlight w:val="none"/>
                    </w:rPr>
                  </w:pPr>
                </w:p>
              </w:tc>
              <w:tc>
                <w:tcPr>
                  <w:tcW w:w="1044" w:type="pct"/>
                  <w:gridSpan w:val="2"/>
                  <w:vAlign w:val="center"/>
                </w:tcPr>
                <w:p w14:paraId="4B512F38">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漆料库房</w:t>
                  </w:r>
                </w:p>
              </w:tc>
              <w:tc>
                <w:tcPr>
                  <w:tcW w:w="3126" w:type="pct"/>
                  <w:vAlign w:val="center"/>
                </w:tcPr>
                <w:p w14:paraId="17ABEFE7">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涂料库房位于生产厂房外北侧，为钢结构建筑，占地面积80平方米，尺寸为10米×8米×4米，主要用于水性漆、油性漆的临时存放。</w:t>
                  </w:r>
                </w:p>
              </w:tc>
              <w:tc>
                <w:tcPr>
                  <w:tcW w:w="419" w:type="pct"/>
                  <w:vAlign w:val="center"/>
                </w:tcPr>
                <w:p w14:paraId="4AEB67B2">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依托现有</w:t>
                  </w:r>
                </w:p>
              </w:tc>
            </w:tr>
            <w:tr w14:paraId="50222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restart"/>
                  <w:vAlign w:val="center"/>
                </w:tcPr>
                <w:p w14:paraId="552AB8B2">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公用工程</w:t>
                  </w:r>
                </w:p>
              </w:tc>
              <w:tc>
                <w:tcPr>
                  <w:tcW w:w="1044" w:type="pct"/>
                  <w:gridSpan w:val="2"/>
                  <w:vAlign w:val="center"/>
                </w:tcPr>
                <w:p w14:paraId="4777529A">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供水</w:t>
                  </w:r>
                </w:p>
              </w:tc>
              <w:tc>
                <w:tcPr>
                  <w:tcW w:w="3126" w:type="pct"/>
                  <w:vAlign w:val="center"/>
                </w:tcPr>
                <w:p w14:paraId="2D614FAD">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由东星村供水系统供给</w:t>
                  </w:r>
                  <w:r>
                    <w:rPr>
                      <w:rFonts w:hint="default" w:ascii="Times New Roman" w:hAnsi="Times New Roman" w:eastAsia="宋体" w:cs="Times New Roman"/>
                      <w:color w:val="auto"/>
                      <w:sz w:val="21"/>
                      <w:szCs w:val="21"/>
                      <w:highlight w:val="none"/>
                      <w:lang w:val="en-US" w:eastAsia="zh-CN"/>
                    </w:rPr>
                    <w:t>。</w:t>
                  </w:r>
                </w:p>
              </w:tc>
              <w:tc>
                <w:tcPr>
                  <w:tcW w:w="419" w:type="pct"/>
                  <w:vAlign w:val="center"/>
                </w:tcPr>
                <w:p w14:paraId="0E79A4C9">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依托</w:t>
                  </w:r>
                </w:p>
              </w:tc>
            </w:tr>
            <w:tr w14:paraId="22A30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0E67B235">
                  <w:pPr>
                    <w:pStyle w:val="49"/>
                    <w:keepNext w:val="0"/>
                    <w:keepLines w:val="0"/>
                    <w:pageBreakBefore w:val="0"/>
                    <w:widowControl w:val="0"/>
                    <w:kinsoku/>
                    <w:wordWrap w:val="0"/>
                    <w:overflowPunct/>
                    <w:topLinePunct/>
                    <w:autoSpaceDE/>
                    <w:autoSpaceDN/>
                    <w:bidi w:val="0"/>
                    <w:adjustRightInd/>
                    <w:snapToGrid/>
                    <w:spacing w:before="0" w:line="240" w:lineRule="auto"/>
                    <w:ind w:firstLine="0"/>
                    <w:jc w:val="center"/>
                    <w:rPr>
                      <w:rFonts w:hint="default" w:ascii="Times New Roman" w:hAnsi="Times New Roman" w:eastAsia="宋体" w:cs="Times New Roman"/>
                      <w:bCs/>
                      <w:color w:val="auto"/>
                      <w:sz w:val="21"/>
                      <w:szCs w:val="21"/>
                      <w:highlight w:val="none"/>
                    </w:rPr>
                  </w:pPr>
                </w:p>
              </w:tc>
              <w:tc>
                <w:tcPr>
                  <w:tcW w:w="1044" w:type="pct"/>
                  <w:gridSpan w:val="2"/>
                  <w:vAlign w:val="center"/>
                </w:tcPr>
                <w:p w14:paraId="79D83360">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供电</w:t>
                  </w:r>
                </w:p>
              </w:tc>
              <w:tc>
                <w:tcPr>
                  <w:tcW w:w="3126" w:type="pct"/>
                  <w:vAlign w:val="center"/>
                </w:tcPr>
                <w:p w14:paraId="06659E83">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由东星村供电</w:t>
                  </w:r>
                  <w:r>
                    <w:rPr>
                      <w:rFonts w:hint="default" w:ascii="Times New Roman" w:hAnsi="Times New Roman" w:eastAsia="宋体" w:cs="Times New Roman"/>
                      <w:bCs/>
                      <w:color w:val="auto"/>
                      <w:kern w:val="0"/>
                      <w:szCs w:val="21"/>
                      <w:highlight w:val="none"/>
                      <w:lang w:val="en-US" w:eastAsia="zh-CN"/>
                    </w:rPr>
                    <w:t>系统</w:t>
                  </w:r>
                  <w:r>
                    <w:rPr>
                      <w:rFonts w:hint="default" w:ascii="Times New Roman" w:hAnsi="Times New Roman" w:eastAsia="宋体" w:cs="Times New Roman"/>
                      <w:bCs/>
                      <w:color w:val="auto"/>
                      <w:kern w:val="0"/>
                      <w:szCs w:val="21"/>
                      <w:highlight w:val="none"/>
                    </w:rPr>
                    <w:t>统一供给</w:t>
                  </w:r>
                  <w:r>
                    <w:rPr>
                      <w:rFonts w:hint="default" w:ascii="Times New Roman" w:hAnsi="Times New Roman" w:eastAsia="宋体" w:cs="Times New Roman"/>
                      <w:color w:val="auto"/>
                      <w:sz w:val="21"/>
                      <w:szCs w:val="21"/>
                      <w:highlight w:val="none"/>
                      <w:lang w:val="en-US" w:eastAsia="zh-CN"/>
                    </w:rPr>
                    <w:t>。</w:t>
                  </w:r>
                </w:p>
              </w:tc>
              <w:tc>
                <w:tcPr>
                  <w:tcW w:w="419" w:type="pct"/>
                  <w:vAlign w:val="center"/>
                </w:tcPr>
                <w:p w14:paraId="7DB34CF2">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val="en-US" w:eastAsia="zh-CN"/>
                    </w:rPr>
                    <w:t>依托</w:t>
                  </w:r>
                </w:p>
              </w:tc>
            </w:tr>
            <w:tr w14:paraId="00578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7544710A">
                  <w:pPr>
                    <w:pStyle w:val="49"/>
                    <w:keepNext w:val="0"/>
                    <w:keepLines w:val="0"/>
                    <w:pageBreakBefore w:val="0"/>
                    <w:widowControl w:val="0"/>
                    <w:kinsoku/>
                    <w:wordWrap w:val="0"/>
                    <w:overflowPunct/>
                    <w:topLinePunct/>
                    <w:autoSpaceDE/>
                    <w:autoSpaceDN/>
                    <w:bidi w:val="0"/>
                    <w:adjustRightInd/>
                    <w:snapToGrid/>
                    <w:spacing w:before="0" w:line="240" w:lineRule="auto"/>
                    <w:ind w:firstLine="0"/>
                    <w:jc w:val="center"/>
                    <w:rPr>
                      <w:rFonts w:hint="default" w:ascii="Times New Roman" w:hAnsi="Times New Roman" w:eastAsia="宋体" w:cs="Times New Roman"/>
                      <w:bCs/>
                      <w:color w:val="auto"/>
                      <w:sz w:val="21"/>
                      <w:szCs w:val="21"/>
                      <w:highlight w:val="none"/>
                    </w:rPr>
                  </w:pPr>
                </w:p>
              </w:tc>
              <w:tc>
                <w:tcPr>
                  <w:tcW w:w="1044" w:type="pct"/>
                  <w:gridSpan w:val="2"/>
                  <w:vAlign w:val="center"/>
                </w:tcPr>
                <w:p w14:paraId="1D2CEEC4">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供暖</w:t>
                  </w:r>
                </w:p>
              </w:tc>
              <w:tc>
                <w:tcPr>
                  <w:tcW w:w="3126" w:type="pct"/>
                  <w:vAlign w:val="center"/>
                </w:tcPr>
                <w:p w14:paraId="6BA58471">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采用空调供暖</w:t>
                  </w:r>
                  <w:r>
                    <w:rPr>
                      <w:rFonts w:hint="default" w:ascii="Times New Roman" w:hAnsi="Times New Roman" w:eastAsia="宋体" w:cs="Times New Roman"/>
                      <w:color w:val="auto"/>
                      <w:sz w:val="21"/>
                      <w:szCs w:val="21"/>
                      <w:highlight w:val="none"/>
                      <w:lang w:val="en-US" w:eastAsia="zh-CN"/>
                    </w:rPr>
                    <w:t>。</w:t>
                  </w:r>
                </w:p>
              </w:tc>
              <w:tc>
                <w:tcPr>
                  <w:tcW w:w="419" w:type="pct"/>
                  <w:vAlign w:val="center"/>
                </w:tcPr>
                <w:p w14:paraId="2A75229E">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lang w:val="en-US" w:eastAsia="zh-CN"/>
                    </w:rPr>
                    <w:t>新建</w:t>
                  </w:r>
                </w:p>
              </w:tc>
            </w:tr>
            <w:tr w14:paraId="5461D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restart"/>
                  <w:vAlign w:val="center"/>
                </w:tcPr>
                <w:p w14:paraId="4589B051">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环保工程</w:t>
                  </w:r>
                </w:p>
              </w:tc>
              <w:tc>
                <w:tcPr>
                  <w:tcW w:w="373" w:type="pct"/>
                  <w:vMerge w:val="restart"/>
                  <w:vAlign w:val="center"/>
                </w:tcPr>
                <w:p w14:paraId="13DDA969">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废气</w:t>
                  </w:r>
                </w:p>
              </w:tc>
              <w:tc>
                <w:tcPr>
                  <w:tcW w:w="671" w:type="pct"/>
                  <w:vAlign w:val="center"/>
                </w:tcPr>
                <w:p w14:paraId="09B187FC">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喷砂废气</w:t>
                  </w:r>
                </w:p>
              </w:tc>
              <w:tc>
                <w:tcPr>
                  <w:tcW w:w="3126" w:type="pct"/>
                  <w:vAlign w:val="center"/>
                </w:tcPr>
                <w:p w14:paraId="7428A5A6">
                  <w:pPr>
                    <w:keepNext w:val="0"/>
                    <w:keepLines w:val="0"/>
                    <w:pageBreakBefore w:val="0"/>
                    <w:widowControl w:val="0"/>
                    <w:kinsoku/>
                    <w:wordWrap/>
                    <w:overflowPunct w:val="0"/>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本项目在厂房内东北侧设置1套专用封闭喷砂房（20m×8m×8m），喷砂废气经过专用封闭喷砂房集气系统收集，收集的粉尘通过管道由风机（风机风量为10000m</w:t>
                  </w:r>
                  <w:r>
                    <w:rPr>
                      <w:rFonts w:hint="default" w:ascii="Times New Roman" w:hAnsi="Times New Roman" w:eastAsia="宋体" w:cs="Times New Roman"/>
                      <w:snapToGrid w:val="0"/>
                      <w:color w:val="auto"/>
                      <w:szCs w:val="21"/>
                      <w:highlight w:val="none"/>
                      <w:vertAlign w:val="superscript"/>
                      <w:lang w:val="en-US" w:eastAsia="zh-CN"/>
                    </w:rPr>
                    <w:t>3</w:t>
                  </w:r>
                  <w:r>
                    <w:rPr>
                      <w:rFonts w:hint="default" w:ascii="Times New Roman" w:hAnsi="Times New Roman" w:eastAsia="宋体" w:cs="Times New Roman"/>
                      <w:snapToGrid w:val="0"/>
                      <w:color w:val="auto"/>
                      <w:szCs w:val="21"/>
                      <w:highlight w:val="none"/>
                      <w:lang w:val="en-US" w:eastAsia="zh-CN"/>
                    </w:rPr>
                    <w:t>/h））引入布袋除尘器，处理后的废气经15m排气筒（DA001）有组织达标排放。</w:t>
                  </w:r>
                </w:p>
              </w:tc>
              <w:tc>
                <w:tcPr>
                  <w:tcW w:w="419" w:type="pct"/>
                  <w:vAlign w:val="center"/>
                </w:tcPr>
                <w:p w14:paraId="002F5325">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snapToGrid w:val="0"/>
                      <w:color w:val="auto"/>
                      <w:szCs w:val="21"/>
                      <w:highlight w:val="none"/>
                      <w:lang w:val="en-US" w:eastAsia="zh-CN"/>
                    </w:rPr>
                    <w:t>新建</w:t>
                  </w:r>
                </w:p>
              </w:tc>
            </w:tr>
            <w:tr w14:paraId="16DF1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536CDABF">
                  <w:pPr>
                    <w:keepNext w:val="0"/>
                    <w:keepLines w:val="0"/>
                    <w:pageBreakBefore w:val="0"/>
                    <w:widowControl w:val="0"/>
                    <w:kinsoku/>
                    <w:wordWrap w:val="0"/>
                    <w:overflowPunct/>
                    <w:topLinePunct/>
                    <w:autoSpaceDE/>
                    <w:autoSpaceDN/>
                    <w:bidi w:val="0"/>
                    <w:adjustRightInd/>
                    <w:snapToGrid/>
                    <w:spacing w:line="240" w:lineRule="auto"/>
                    <w:jc w:val="left"/>
                    <w:rPr>
                      <w:rFonts w:hint="default" w:ascii="Times New Roman" w:hAnsi="Times New Roman" w:eastAsia="宋体" w:cs="Times New Roman"/>
                      <w:color w:val="auto"/>
                      <w:szCs w:val="21"/>
                      <w:highlight w:val="none"/>
                    </w:rPr>
                  </w:pPr>
                </w:p>
              </w:tc>
              <w:tc>
                <w:tcPr>
                  <w:tcW w:w="373" w:type="pct"/>
                  <w:vMerge w:val="continue"/>
                  <w:vAlign w:val="center"/>
                </w:tcPr>
                <w:p w14:paraId="43EE9156">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p>
              </w:tc>
              <w:tc>
                <w:tcPr>
                  <w:tcW w:w="671" w:type="pct"/>
                  <w:vAlign w:val="center"/>
                </w:tcPr>
                <w:p w14:paraId="073B4686">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喷漆废气（含固化废气）</w:t>
                  </w:r>
                </w:p>
              </w:tc>
              <w:tc>
                <w:tcPr>
                  <w:tcW w:w="3126" w:type="pct"/>
                  <w:vAlign w:val="center"/>
                </w:tcPr>
                <w:p w14:paraId="35871432">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喷涂废气先经</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密闭喷漆房+干式纸盒过滤器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进行收集，固化废气同步通过</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密闭烘干房</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收集，所有收集后的废气经支管道汇入主管道后，统一采用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活性炭吸附脱附+催化燃烧（电助燃</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风机风量为</w:t>
                  </w:r>
                  <w:r>
                    <w:rPr>
                      <w:rFonts w:hint="eastAsia" w:ascii="Times New Roman" w:hAnsi="Times New Roman" w:eastAsia="宋体" w:cs="Times New Roman"/>
                      <w:snapToGrid w:val="0"/>
                      <w:color w:val="auto"/>
                      <w:szCs w:val="21"/>
                      <w:highlight w:val="none"/>
                      <w:lang w:val="en-US" w:eastAsia="zh-CN"/>
                    </w:rPr>
                    <w:t>30</w:t>
                  </w:r>
                  <w:r>
                    <w:rPr>
                      <w:rFonts w:hint="default" w:ascii="Times New Roman" w:hAnsi="Times New Roman" w:eastAsia="宋体" w:cs="Times New Roman"/>
                      <w:snapToGrid w:val="0"/>
                      <w:color w:val="auto"/>
                      <w:szCs w:val="21"/>
                      <w:highlight w:val="none"/>
                      <w:lang w:val="en-US" w:eastAsia="zh-CN"/>
                    </w:rPr>
                    <w:t>000m</w:t>
                  </w:r>
                  <w:r>
                    <w:rPr>
                      <w:rFonts w:hint="default" w:ascii="Times New Roman" w:hAnsi="Times New Roman" w:eastAsia="宋体" w:cs="Times New Roman"/>
                      <w:snapToGrid w:val="0"/>
                      <w:color w:val="auto"/>
                      <w:szCs w:val="21"/>
                      <w:highlight w:val="none"/>
                      <w:vertAlign w:val="superscript"/>
                      <w:lang w:val="en-US" w:eastAsia="zh-CN"/>
                    </w:rPr>
                    <w:t>3</w:t>
                  </w:r>
                  <w:r>
                    <w:rPr>
                      <w:rFonts w:hint="default" w:ascii="Times New Roman" w:hAnsi="Times New Roman" w:eastAsia="宋体" w:cs="Times New Roman"/>
                      <w:snapToGrid w:val="0"/>
                      <w:color w:val="auto"/>
                      <w:szCs w:val="21"/>
                      <w:highlight w:val="none"/>
                      <w:lang w:val="en-US" w:eastAsia="zh-CN"/>
                    </w:rPr>
                    <w:t>/h）</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工艺处理</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处理</w:t>
                  </w:r>
                  <w:r>
                    <w:rPr>
                      <w:rFonts w:hint="default" w:ascii="Times New Roman" w:hAnsi="Times New Roman" w:eastAsia="宋体" w:cs="Times New Roman"/>
                      <w:snapToGrid w:val="0"/>
                      <w:color w:val="auto"/>
                      <w:szCs w:val="21"/>
                      <w:highlight w:val="none"/>
                      <w:lang w:val="en-US" w:eastAsia="zh-CN"/>
                    </w:rPr>
                    <w:t>后通过</w:t>
                  </w:r>
                  <w:r>
                    <w:rPr>
                      <w:rFonts w:hint="eastAsia" w:ascii="Times New Roman" w:hAnsi="Times New Roman" w:eastAsia="宋体" w:cs="Times New Roman"/>
                      <w:snapToGrid w:val="0"/>
                      <w:color w:val="auto"/>
                      <w:szCs w:val="21"/>
                      <w:highlight w:val="none"/>
                      <w:lang w:val="en-US" w:eastAsia="zh-CN"/>
                    </w:rPr>
                    <w:t>15m</w:t>
                  </w:r>
                  <w:r>
                    <w:rPr>
                      <w:rFonts w:hint="default" w:ascii="Times New Roman" w:hAnsi="Times New Roman" w:eastAsia="宋体" w:cs="Times New Roman"/>
                      <w:snapToGrid w:val="0"/>
                      <w:color w:val="auto"/>
                      <w:szCs w:val="21"/>
                      <w:highlight w:val="none"/>
                      <w:lang w:val="en-US" w:eastAsia="zh-CN"/>
                    </w:rPr>
                    <w:t>高排气筒（DA00</w:t>
                  </w:r>
                  <w:r>
                    <w:rPr>
                      <w:rFonts w:hint="eastAsia" w:ascii="Times New Roman" w:hAnsi="Times New Roman" w:eastAsia="宋体" w:cs="Times New Roman"/>
                      <w:snapToGrid w:val="0"/>
                      <w:color w:val="auto"/>
                      <w:szCs w:val="21"/>
                      <w:highlight w:val="none"/>
                      <w:lang w:val="en-US" w:eastAsia="zh-CN"/>
                    </w:rPr>
                    <w:t>2</w:t>
                  </w:r>
                  <w:r>
                    <w:rPr>
                      <w:rFonts w:hint="default" w:ascii="Times New Roman" w:hAnsi="Times New Roman" w:eastAsia="宋体" w:cs="Times New Roman"/>
                      <w:snapToGrid w:val="0"/>
                      <w:color w:val="auto"/>
                      <w:szCs w:val="21"/>
                      <w:highlight w:val="none"/>
                      <w:lang w:val="en-US" w:eastAsia="zh-CN"/>
                    </w:rPr>
                    <w:t>）有组织排放。</w:t>
                  </w:r>
                </w:p>
              </w:tc>
              <w:tc>
                <w:tcPr>
                  <w:tcW w:w="419" w:type="pct"/>
                  <w:vAlign w:val="center"/>
                </w:tcPr>
                <w:p w14:paraId="1B44D61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新建</w:t>
                  </w:r>
                </w:p>
              </w:tc>
            </w:tr>
            <w:tr w14:paraId="3D49D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68593710">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Cs w:val="21"/>
                      <w:highlight w:val="none"/>
                    </w:rPr>
                  </w:pPr>
                </w:p>
              </w:tc>
              <w:tc>
                <w:tcPr>
                  <w:tcW w:w="1044" w:type="pct"/>
                  <w:gridSpan w:val="2"/>
                  <w:vAlign w:val="center"/>
                </w:tcPr>
                <w:p w14:paraId="45CC961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w:t>
                  </w:r>
                </w:p>
              </w:tc>
              <w:tc>
                <w:tcPr>
                  <w:tcW w:w="3126" w:type="pct"/>
                  <w:vAlign w:val="center"/>
                </w:tcPr>
                <w:p w14:paraId="63452429">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color w:val="auto"/>
                      <w:kern w:val="0"/>
                      <w:szCs w:val="21"/>
                      <w:highlight w:val="none"/>
                    </w:rPr>
                    <w:t>本项目外排废水主要为生活废水，依托厂内现有化粪池，生活废水经化粪池预处理后由附近村民定期清运。</w:t>
                  </w:r>
                </w:p>
              </w:tc>
              <w:tc>
                <w:tcPr>
                  <w:tcW w:w="419" w:type="pct"/>
                  <w:vAlign w:val="center"/>
                </w:tcPr>
                <w:p w14:paraId="4F62D0B6">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新建</w:t>
                  </w:r>
                </w:p>
              </w:tc>
            </w:tr>
            <w:tr w14:paraId="769FC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43441C85">
                  <w:pPr>
                    <w:pStyle w:val="49"/>
                    <w:keepNext w:val="0"/>
                    <w:keepLines w:val="0"/>
                    <w:pageBreakBefore w:val="0"/>
                    <w:widowControl w:val="0"/>
                    <w:kinsoku/>
                    <w:wordWrap w:val="0"/>
                    <w:overflowPunct/>
                    <w:topLinePunct/>
                    <w:autoSpaceDE/>
                    <w:autoSpaceDN/>
                    <w:bidi w:val="0"/>
                    <w:adjustRightInd/>
                    <w:snapToGrid/>
                    <w:spacing w:before="0" w:line="240" w:lineRule="auto"/>
                    <w:ind w:firstLine="0"/>
                    <w:jc w:val="center"/>
                    <w:rPr>
                      <w:rFonts w:hint="default" w:ascii="Times New Roman" w:hAnsi="Times New Roman" w:eastAsia="宋体" w:cs="Times New Roman"/>
                      <w:bCs/>
                      <w:color w:val="auto"/>
                      <w:sz w:val="21"/>
                      <w:szCs w:val="21"/>
                      <w:highlight w:val="none"/>
                    </w:rPr>
                  </w:pPr>
                </w:p>
              </w:tc>
              <w:tc>
                <w:tcPr>
                  <w:tcW w:w="373" w:type="pct"/>
                  <w:vMerge w:val="restart"/>
                  <w:vAlign w:val="center"/>
                </w:tcPr>
                <w:p w14:paraId="3D2D2AD4">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固废</w:t>
                  </w:r>
                </w:p>
              </w:tc>
              <w:tc>
                <w:tcPr>
                  <w:tcW w:w="671" w:type="pct"/>
                  <w:vAlign w:val="center"/>
                </w:tcPr>
                <w:p w14:paraId="03C6FA21">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一般固废</w:t>
                  </w:r>
                </w:p>
              </w:tc>
              <w:tc>
                <w:tcPr>
                  <w:tcW w:w="3126" w:type="pct"/>
                  <w:vAlign w:val="center"/>
                </w:tcPr>
                <w:p w14:paraId="66A2A88B">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一般固废主要为收尘灰、废棕刚玉砂，暂存于一般固废暂存区，定期外售于物资回收公司。</w:t>
                  </w:r>
                </w:p>
              </w:tc>
              <w:tc>
                <w:tcPr>
                  <w:tcW w:w="419" w:type="pct"/>
                  <w:vAlign w:val="center"/>
                </w:tcPr>
                <w:p w14:paraId="5EE73CFE">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新建</w:t>
                  </w:r>
                </w:p>
              </w:tc>
            </w:tr>
            <w:tr w14:paraId="2CE6F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41AAA754">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highlight w:val="none"/>
                    </w:rPr>
                  </w:pPr>
                </w:p>
              </w:tc>
              <w:tc>
                <w:tcPr>
                  <w:tcW w:w="373" w:type="pct"/>
                  <w:vMerge w:val="continue"/>
                  <w:vAlign w:val="center"/>
                </w:tcPr>
                <w:p w14:paraId="0A4AF6A2">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highlight w:val="none"/>
                    </w:rPr>
                  </w:pPr>
                </w:p>
              </w:tc>
              <w:tc>
                <w:tcPr>
                  <w:tcW w:w="671" w:type="pct"/>
                  <w:vAlign w:val="center"/>
                </w:tcPr>
                <w:p w14:paraId="185D6CE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Cs w:val="21"/>
                      <w:highlight w:val="none"/>
                      <w:lang w:val="en-US" w:eastAsia="zh-CN"/>
                    </w:rPr>
                    <w:t>危险废物</w:t>
                  </w:r>
                </w:p>
              </w:tc>
              <w:tc>
                <w:tcPr>
                  <w:tcW w:w="3126" w:type="pct"/>
                  <w:vAlign w:val="center"/>
                </w:tcPr>
                <w:p w14:paraId="05AF3C24">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危险废物主要为废漆桶</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废漆渣</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收集的喷漆颗粒物及废干式纸盒过滤器</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废活性炭</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废催化剂</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废机油及废油桶</w:t>
                  </w:r>
                  <w:r>
                    <w:rPr>
                      <w:rFonts w:hint="eastAsia" w:ascii="Times New Roman" w:hAnsi="Times New Roman" w:eastAsia="宋体"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废含油抹布及手套分类收集后妥善暂存于</w:t>
                  </w:r>
                  <w:r>
                    <w:rPr>
                      <w:rFonts w:hint="eastAsia" w:ascii="Times New Roman" w:hAnsi="Times New Roman" w:eastAsia="宋体" w:cs="Times New Roman"/>
                      <w:snapToGrid w:val="0"/>
                      <w:color w:val="auto"/>
                      <w:szCs w:val="21"/>
                      <w:highlight w:val="none"/>
                      <w:lang w:val="en-US" w:eastAsia="zh-CN"/>
                    </w:rPr>
                    <w:t>危险废物贮存库</w:t>
                  </w:r>
                  <w:r>
                    <w:rPr>
                      <w:rFonts w:hint="default" w:ascii="Times New Roman" w:hAnsi="Times New Roman" w:eastAsia="宋体" w:cs="Times New Roman"/>
                      <w:color w:val="auto"/>
                      <w:sz w:val="21"/>
                      <w:szCs w:val="21"/>
                      <w:highlight w:val="none"/>
                      <w:lang w:val="en-US" w:eastAsia="zh-CN"/>
                    </w:rPr>
                    <w:t>（位于车间内西南侧，占地面积为20m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snapToGrid w:val="0"/>
                      <w:color w:val="auto"/>
                      <w:szCs w:val="21"/>
                      <w:highlight w:val="none"/>
                      <w:lang w:val="en-US" w:eastAsia="zh-CN"/>
                    </w:rPr>
                    <w:t>，交由有资质单位进行处理</w:t>
                  </w:r>
                  <w:r>
                    <w:rPr>
                      <w:rFonts w:hint="eastAsia" w:ascii="Times New Roman" w:hAnsi="Times New Roman" w:eastAsia="宋体" w:cs="Times New Roman"/>
                      <w:snapToGrid w:val="0"/>
                      <w:color w:val="auto"/>
                      <w:szCs w:val="21"/>
                      <w:highlight w:val="none"/>
                      <w:lang w:val="en-US" w:eastAsia="zh-CN"/>
                    </w:rPr>
                    <w:t>。</w:t>
                  </w:r>
                </w:p>
              </w:tc>
              <w:tc>
                <w:tcPr>
                  <w:tcW w:w="419" w:type="pct"/>
                  <w:vAlign w:val="center"/>
                </w:tcPr>
                <w:p w14:paraId="7782EA45">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新建</w:t>
                  </w:r>
                </w:p>
              </w:tc>
            </w:tr>
            <w:tr w14:paraId="4EEEC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515AD621">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Cs w:val="21"/>
                      <w:highlight w:val="none"/>
                    </w:rPr>
                  </w:pPr>
                </w:p>
              </w:tc>
              <w:tc>
                <w:tcPr>
                  <w:tcW w:w="373" w:type="pct"/>
                  <w:vMerge w:val="continue"/>
                  <w:vAlign w:val="center"/>
                </w:tcPr>
                <w:p w14:paraId="7F4CAABC">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Cs w:val="21"/>
                      <w:highlight w:val="none"/>
                    </w:rPr>
                  </w:pPr>
                </w:p>
              </w:tc>
              <w:tc>
                <w:tcPr>
                  <w:tcW w:w="671" w:type="pct"/>
                  <w:vAlign w:val="center"/>
                </w:tcPr>
                <w:p w14:paraId="7AF342EA">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Cs w:val="21"/>
                      <w:highlight w:val="none"/>
                      <w:lang w:val="en-US" w:eastAsia="zh-CN"/>
                    </w:rPr>
                    <w:t>生活垃圾</w:t>
                  </w:r>
                </w:p>
              </w:tc>
              <w:tc>
                <w:tcPr>
                  <w:tcW w:w="3126" w:type="pct"/>
                  <w:vAlign w:val="center"/>
                </w:tcPr>
                <w:p w14:paraId="241C25D9">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员工日常生活产生的生活垃圾，厂区设置垃圾桶，生活垃圾集中收集后，交由环卫部门统一处理。</w:t>
                  </w:r>
                </w:p>
              </w:tc>
              <w:tc>
                <w:tcPr>
                  <w:tcW w:w="419" w:type="pct"/>
                  <w:vAlign w:val="center"/>
                </w:tcPr>
                <w:p w14:paraId="466A4AD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新建</w:t>
                  </w:r>
                </w:p>
              </w:tc>
            </w:tr>
            <w:tr w14:paraId="189E6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4AD25E4C">
                  <w:pPr>
                    <w:pStyle w:val="49"/>
                    <w:keepNext w:val="0"/>
                    <w:keepLines w:val="0"/>
                    <w:pageBreakBefore w:val="0"/>
                    <w:widowControl w:val="0"/>
                    <w:kinsoku/>
                    <w:wordWrap w:val="0"/>
                    <w:overflowPunct/>
                    <w:topLinePunct/>
                    <w:autoSpaceDE/>
                    <w:autoSpaceDN/>
                    <w:bidi w:val="0"/>
                    <w:adjustRightInd/>
                    <w:snapToGrid/>
                    <w:spacing w:before="0" w:line="240" w:lineRule="auto"/>
                    <w:ind w:firstLine="0"/>
                    <w:jc w:val="center"/>
                    <w:rPr>
                      <w:rFonts w:hint="default" w:ascii="Times New Roman" w:hAnsi="Times New Roman" w:eastAsia="宋体" w:cs="Times New Roman"/>
                      <w:bCs/>
                      <w:color w:val="auto"/>
                      <w:sz w:val="21"/>
                      <w:szCs w:val="21"/>
                      <w:highlight w:val="none"/>
                    </w:rPr>
                  </w:pPr>
                </w:p>
              </w:tc>
              <w:tc>
                <w:tcPr>
                  <w:tcW w:w="1044" w:type="pct"/>
                  <w:gridSpan w:val="2"/>
                  <w:vAlign w:val="center"/>
                </w:tcPr>
                <w:p w14:paraId="0632FFF2">
                  <w:pPr>
                    <w:keepNext w:val="0"/>
                    <w:keepLines w:val="0"/>
                    <w:pageBreakBefore w:val="0"/>
                    <w:widowControl w:val="0"/>
                    <w:kinsoku/>
                    <w:wordWrap w:val="0"/>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3126" w:type="pct"/>
                  <w:vAlign w:val="center"/>
                </w:tcPr>
                <w:p w14:paraId="5B5980BC">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生产设备设置于车间内，通过厂房隔音，距离衰减等；风机通过安装减振垫、距离衰减等降低</w:t>
                  </w:r>
                  <w:r>
                    <w:rPr>
                      <w:rFonts w:hint="eastAsia" w:ascii="Times New Roman" w:hAnsi="Times New Roman" w:eastAsia="宋体" w:cs="Times New Roman"/>
                      <w:color w:val="auto"/>
                      <w:sz w:val="21"/>
                      <w:szCs w:val="21"/>
                      <w:highlight w:val="none"/>
                      <w:lang w:val="en-US" w:eastAsia="zh-CN"/>
                    </w:rPr>
                    <w:t>噪声</w:t>
                  </w:r>
                  <w:r>
                    <w:rPr>
                      <w:rFonts w:hint="default" w:ascii="Times New Roman" w:hAnsi="Times New Roman" w:eastAsia="宋体" w:cs="Times New Roman"/>
                      <w:color w:val="auto"/>
                      <w:sz w:val="21"/>
                      <w:szCs w:val="21"/>
                      <w:highlight w:val="none"/>
                      <w:lang w:val="en-US" w:eastAsia="zh-CN"/>
                    </w:rPr>
                    <w:t>对厂界及周边环境的影响。</w:t>
                  </w:r>
                </w:p>
              </w:tc>
              <w:tc>
                <w:tcPr>
                  <w:tcW w:w="419" w:type="pct"/>
                  <w:vAlign w:val="center"/>
                </w:tcPr>
                <w:p w14:paraId="0A9D7602">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bl>
          <w:p w14:paraId="0F34D64E">
            <w:pPr>
              <w:keepNext w:val="0"/>
              <w:keepLines w:val="0"/>
              <w:pageBreakBefore w:val="0"/>
              <w:widowControl w:val="0"/>
              <w:kinsoku/>
              <w:wordWrap/>
              <w:overflowPunct/>
              <w:topLinePunct w:val="0"/>
              <w:autoSpaceDE/>
              <w:autoSpaceDN/>
              <w:bidi w:val="0"/>
              <w:snapToGrid/>
              <w:spacing w:line="384" w:lineRule="auto"/>
              <w:ind w:firstLine="482" w:firstLineChars="200"/>
              <w:textAlignment w:val="auto"/>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rPr>
              <w:t>平面布局</w:t>
            </w:r>
          </w:p>
          <w:p w14:paraId="3A145449">
            <w:pPr>
              <w:keepNext w:val="0"/>
              <w:keepLines w:val="0"/>
              <w:pageBreakBefore w:val="0"/>
              <w:widowControl w:val="0"/>
              <w:kinsoku/>
              <w:wordWrap/>
              <w:overflowPunct/>
              <w:topLinePunct w:val="0"/>
              <w:autoSpaceDE/>
              <w:autoSpaceDN/>
              <w:bidi w:val="0"/>
              <w:adjustRightInd w:val="0"/>
              <w:snapToGrid/>
              <w:spacing w:afterAutospacing="0" w:line="384"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生产车间位于厂界东侧区域，车间内地面已实现全面硬化处理，所有生产设备均集中布置于车间内部以确保生产作业有序开展；车间内部按功能需求合理划分区域，其中喷漆房设置于车间西北侧，其东侧紧邻烘干房（便于喷涂后工件快速转运至烘干环节，减少物料搬运距离），喷砂房则位于烘干房东侧，形成</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喷砂-喷涂-烘干</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的连贯生产流线，仓储相关区域中仓库设于车间东南</w:t>
            </w:r>
            <w:r>
              <w:rPr>
                <w:rFonts w:hint="eastAsia" w:ascii="Times New Roman" w:hAnsi="Times New Roman" w:eastAsia="宋体" w:cs="Times New Roman"/>
                <w:color w:val="auto"/>
                <w:sz w:val="24"/>
                <w:highlight w:val="none"/>
                <w:lang w:val="en-US" w:eastAsia="zh-CN"/>
              </w:rPr>
              <w:t>角</w:t>
            </w:r>
            <w:r>
              <w:rPr>
                <w:rFonts w:hint="default" w:ascii="Times New Roman" w:hAnsi="Times New Roman" w:eastAsia="宋体" w:cs="Times New Roman"/>
                <w:color w:val="auto"/>
                <w:sz w:val="24"/>
                <w:highlight w:val="none"/>
                <w:lang w:val="en-US" w:eastAsia="zh-CN"/>
              </w:rPr>
              <w:t>，车间内东南侧设原料暂存区、西南侧设成品暂存区以实现原料与成品分区存放，固废贮存区域中危险废物贮存库位于车间西南角（独立分区，满足危废暂存防护要求），一般固废暂存区设于车间南侧，两类固废严格分开管理；车间外配套设施方面，用于存放水性漆、油性漆等原料的涂料库房独立设置于生产车间外部北侧，避免与生产区域交叉影响，办公及生活设施中办公楼位于厂区西南侧，休息室设于厂区西侧，均与生产区域保持合理距离，以营造良好办公及休憩环境。</w:t>
            </w:r>
          </w:p>
          <w:p w14:paraId="0A305967">
            <w:pPr>
              <w:keepNext w:val="0"/>
              <w:keepLines w:val="0"/>
              <w:pageBreakBefore w:val="0"/>
              <w:widowControl w:val="0"/>
              <w:kinsoku/>
              <w:wordWrap/>
              <w:overflowPunct/>
              <w:topLinePunct w:val="0"/>
              <w:autoSpaceDE/>
              <w:autoSpaceDN/>
              <w:bidi w:val="0"/>
              <w:adjustRightInd w:val="0"/>
              <w:snapToGrid/>
              <w:spacing w:afterAutospacing="0" w:line="384"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从整体布局来看，厂区及生产车间充分考虑了各生产区域的合理划分与流程衔接，内部平面布局基本合理。</w:t>
            </w:r>
          </w:p>
          <w:p w14:paraId="6A6F278B">
            <w:pPr>
              <w:spacing w:line="360" w:lineRule="auto"/>
              <w:ind w:firstLine="482"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rPr>
              <w:t>主要生产设备</w:t>
            </w:r>
          </w:p>
          <w:p w14:paraId="3383BF63">
            <w:pPr>
              <w:spacing w:line="360" w:lineRule="auto"/>
              <w:ind w:left="0" w:leftChars="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根据《产业结构调整指导目录》（20</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年本</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，本项目设备无国家明令禁止、淘汰、落后、限制的工艺设备。本项目主要生产设备见表2-</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所示。</w:t>
            </w:r>
          </w:p>
          <w:p w14:paraId="1AF5430F">
            <w:pPr>
              <w:spacing w:line="360" w:lineRule="auto"/>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表2-</w:t>
            </w:r>
            <w:r>
              <w:rPr>
                <w:rFonts w:hint="eastAsia" w:ascii="Times New Roman" w:hAnsi="Times New Roman" w:eastAsia="宋体" w:cs="Times New Roman"/>
                <w:b/>
                <w:bCs/>
                <w:color w:val="auto"/>
                <w:szCs w:val="21"/>
                <w:highlight w:val="none"/>
                <w:lang w:val="en-US" w:eastAsia="zh-CN"/>
              </w:rPr>
              <w:t>3</w:t>
            </w:r>
            <w:r>
              <w:rPr>
                <w:rFonts w:hint="default" w:ascii="Times New Roman" w:hAnsi="Times New Roman" w:eastAsia="宋体" w:cs="Times New Roman"/>
                <w:b/>
                <w:bCs/>
                <w:color w:val="auto"/>
                <w:szCs w:val="21"/>
                <w:highlight w:val="none"/>
              </w:rPr>
              <w:t xml:space="preserve"> 项目涉及的主要设备一览表</w:t>
            </w:r>
          </w:p>
          <w:tbl>
            <w:tblPr>
              <w:tblStyle w:val="26"/>
              <w:tblW w:w="4976" w:type="pct"/>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1234"/>
              <w:gridCol w:w="3626"/>
              <w:gridCol w:w="2224"/>
              <w:gridCol w:w="916"/>
              <w:gridCol w:w="927"/>
            </w:tblGrid>
            <w:tr w14:paraId="46BAE9F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vAlign w:val="center"/>
                </w:tcPr>
                <w:p w14:paraId="0507AC2A">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2030" w:type="pct"/>
                  <w:tcBorders>
                    <w:tl2br w:val="nil"/>
                    <w:tr2bl w:val="nil"/>
                  </w:tcBorders>
                  <w:vAlign w:val="center"/>
                </w:tcPr>
                <w:p w14:paraId="07AACB66">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名</w:t>
                  </w:r>
                  <w:r>
                    <w:rPr>
                      <w:rFonts w:hint="default" w:ascii="Times New Roman" w:hAnsi="Times New Roman" w:eastAsia="宋体" w:cs="Times New Roman"/>
                      <w:color w:val="auto"/>
                      <w:szCs w:val="21"/>
                      <w:highlight w:val="none"/>
                    </w:rPr>
                    <w:tab/>
                  </w:r>
                  <w:r>
                    <w:rPr>
                      <w:rFonts w:hint="default" w:ascii="Times New Roman" w:hAnsi="Times New Roman" w:eastAsia="宋体" w:cs="Times New Roman"/>
                      <w:color w:val="auto"/>
                      <w:szCs w:val="21"/>
                      <w:highlight w:val="none"/>
                    </w:rPr>
                    <w:t>称</w:t>
                  </w:r>
                </w:p>
              </w:tc>
              <w:tc>
                <w:tcPr>
                  <w:tcW w:w="1245" w:type="pct"/>
                  <w:tcBorders>
                    <w:tl2br w:val="nil"/>
                    <w:tr2bl w:val="nil"/>
                  </w:tcBorders>
                  <w:vAlign w:val="center"/>
                </w:tcPr>
                <w:p w14:paraId="2C983802">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设备参数</w:t>
                  </w:r>
                </w:p>
              </w:tc>
              <w:tc>
                <w:tcPr>
                  <w:tcW w:w="513" w:type="pct"/>
                  <w:tcBorders>
                    <w:tl2br w:val="nil"/>
                    <w:tr2bl w:val="nil"/>
                  </w:tcBorders>
                  <w:vAlign w:val="center"/>
                </w:tcPr>
                <w:p w14:paraId="09EE7DD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单位</w:t>
                  </w:r>
                </w:p>
              </w:tc>
              <w:tc>
                <w:tcPr>
                  <w:tcW w:w="519" w:type="pct"/>
                  <w:tcBorders>
                    <w:tl2br w:val="nil"/>
                    <w:tr2bl w:val="nil"/>
                  </w:tcBorders>
                  <w:vAlign w:val="center"/>
                </w:tcPr>
                <w:p w14:paraId="321D288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数量</w:t>
                  </w:r>
                </w:p>
              </w:tc>
            </w:tr>
            <w:tr w14:paraId="5B61FC4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vAlign w:val="center"/>
                </w:tcPr>
                <w:p w14:paraId="42D45FF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c>
                <w:tcPr>
                  <w:tcW w:w="2030" w:type="pct"/>
                  <w:tcBorders>
                    <w:tl2br w:val="nil"/>
                    <w:tr2bl w:val="nil"/>
                  </w:tcBorders>
                  <w:vAlign w:val="center"/>
                </w:tcPr>
                <w:p w14:paraId="4E44014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伸缩式</w:t>
                  </w:r>
                  <w:r>
                    <w:rPr>
                      <w:rFonts w:hint="default" w:ascii="Times New Roman" w:hAnsi="Times New Roman" w:eastAsia="宋体" w:cs="Times New Roman"/>
                      <w:b w:val="0"/>
                      <w:bCs/>
                      <w:color w:val="auto"/>
                      <w:sz w:val="21"/>
                      <w:szCs w:val="21"/>
                      <w:highlight w:val="none"/>
                      <w:lang w:eastAsia="zh-CN"/>
                    </w:rPr>
                    <w:t>喷漆房</w:t>
                  </w:r>
                </w:p>
              </w:tc>
              <w:tc>
                <w:tcPr>
                  <w:tcW w:w="1245" w:type="pct"/>
                  <w:tcBorders>
                    <w:tl2br w:val="nil"/>
                    <w:tr2bl w:val="nil"/>
                  </w:tcBorders>
                  <w:vAlign w:val="center"/>
                </w:tcPr>
                <w:p w14:paraId="565ADCA7">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尺寸：</w:t>
                  </w: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m</w:t>
                  </w:r>
                </w:p>
              </w:tc>
              <w:tc>
                <w:tcPr>
                  <w:tcW w:w="513" w:type="pct"/>
                  <w:tcBorders>
                    <w:tl2br w:val="nil"/>
                    <w:tr2bl w:val="nil"/>
                  </w:tcBorders>
                  <w:vAlign w:val="center"/>
                </w:tcPr>
                <w:p w14:paraId="0057FE9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vAlign w:val="center"/>
                </w:tcPr>
                <w:p w14:paraId="69596AB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r>
            <w:tr w14:paraId="6C880FF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vAlign w:val="center"/>
                </w:tcPr>
                <w:p w14:paraId="523420A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w:t>
                  </w:r>
                </w:p>
              </w:tc>
              <w:tc>
                <w:tcPr>
                  <w:tcW w:w="2030" w:type="pct"/>
                  <w:tcBorders>
                    <w:tl2br w:val="nil"/>
                    <w:tr2bl w:val="nil"/>
                  </w:tcBorders>
                  <w:shd w:val="clear" w:color="auto" w:fill="auto"/>
                  <w:vAlign w:val="center"/>
                </w:tcPr>
                <w:p w14:paraId="6A4236C9">
                  <w:pPr>
                    <w:pStyle w:val="90"/>
                    <w:keepNext w:val="0"/>
                    <w:keepLines w:val="0"/>
                    <w:pageBreakBefore w:val="0"/>
                    <w:kinsoku/>
                    <w:wordWrap/>
                    <w:overflowPunct/>
                    <w:topLinePunct w:val="0"/>
                    <w:autoSpaceDE/>
                    <w:autoSpaceDN/>
                    <w:bidi w:val="0"/>
                    <w:adjustRightInd w:val="0"/>
                    <w:snapToGrid w:val="0"/>
                    <w:spacing w:before="0" w:after="0" w:line="240" w:lineRule="auto"/>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高压无气喷涂机</w:t>
                  </w:r>
                </w:p>
              </w:tc>
              <w:tc>
                <w:tcPr>
                  <w:tcW w:w="1245" w:type="pct"/>
                  <w:tcBorders>
                    <w:tl2br w:val="nil"/>
                    <w:tr2bl w:val="nil"/>
                  </w:tcBorders>
                  <w:shd w:val="clear" w:color="auto" w:fill="auto"/>
                  <w:vAlign w:val="center"/>
                </w:tcPr>
                <w:p w14:paraId="0A1C92A7">
                  <w:pPr>
                    <w:keepNext/>
                    <w:widowControl/>
                    <w:tabs>
                      <w:tab w:val="left" w:pos="794"/>
                    </w:tabs>
                    <w:overflowPunct w:val="0"/>
                    <w:autoSpaceDE w:val="0"/>
                    <w:autoSpaceDN w:val="0"/>
                    <w:adjustRightInd w:val="0"/>
                    <w:spacing w:line="320" w:lineRule="exact"/>
                    <w:jc w:val="center"/>
                    <w:textAlignment w:val="baseline"/>
                    <w:outlineLvl w:val="1"/>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最大流量：20L/min</w:t>
                  </w:r>
                </w:p>
              </w:tc>
              <w:tc>
                <w:tcPr>
                  <w:tcW w:w="513" w:type="pct"/>
                  <w:tcBorders>
                    <w:tl2br w:val="nil"/>
                    <w:tr2bl w:val="nil"/>
                  </w:tcBorders>
                  <w:shd w:val="clear" w:color="auto" w:fill="auto"/>
                  <w:vAlign w:val="center"/>
                </w:tcPr>
                <w:p w14:paraId="1677FD6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6D3E7DF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6</w:t>
                  </w:r>
                </w:p>
              </w:tc>
            </w:tr>
            <w:tr w14:paraId="4E542A5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shd w:val="clear" w:color="auto" w:fill="auto"/>
                  <w:vAlign w:val="center"/>
                </w:tcPr>
                <w:p w14:paraId="0576ECE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3</w:t>
                  </w:r>
                </w:p>
              </w:tc>
              <w:tc>
                <w:tcPr>
                  <w:tcW w:w="2030" w:type="pct"/>
                  <w:tcBorders>
                    <w:tl2br w:val="nil"/>
                    <w:tr2bl w:val="nil"/>
                  </w:tcBorders>
                  <w:vAlign w:val="center"/>
                </w:tcPr>
                <w:p w14:paraId="3BC0571E">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烘干房</w:t>
                  </w:r>
                </w:p>
              </w:tc>
              <w:tc>
                <w:tcPr>
                  <w:tcW w:w="1245" w:type="pct"/>
                  <w:tcBorders>
                    <w:tl2br w:val="nil"/>
                    <w:tr2bl w:val="nil"/>
                  </w:tcBorders>
                  <w:vAlign w:val="center"/>
                </w:tcPr>
                <w:p w14:paraId="71A1164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尺寸：</w:t>
                  </w: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m</w:t>
                  </w:r>
                </w:p>
              </w:tc>
              <w:tc>
                <w:tcPr>
                  <w:tcW w:w="513" w:type="pct"/>
                  <w:tcBorders>
                    <w:tl2br w:val="nil"/>
                    <w:tr2bl w:val="nil"/>
                  </w:tcBorders>
                  <w:vAlign w:val="center"/>
                </w:tcPr>
                <w:p w14:paraId="78F4A8D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vAlign w:val="center"/>
                </w:tcPr>
                <w:p w14:paraId="17080EB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r>
            <w:tr w14:paraId="5EF48A3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shd w:val="clear" w:color="auto" w:fill="auto"/>
                  <w:vAlign w:val="center"/>
                </w:tcPr>
                <w:p w14:paraId="3485312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4</w:t>
                  </w:r>
                </w:p>
              </w:tc>
              <w:tc>
                <w:tcPr>
                  <w:tcW w:w="2030" w:type="pct"/>
                  <w:tcBorders>
                    <w:tl2br w:val="nil"/>
                    <w:tr2bl w:val="nil"/>
                  </w:tcBorders>
                  <w:shd w:val="clear" w:color="auto" w:fill="auto"/>
                  <w:vAlign w:val="center"/>
                </w:tcPr>
                <w:p w14:paraId="32C8F397">
                  <w:pPr>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电烘干</w:t>
                  </w:r>
                  <w:r>
                    <w:rPr>
                      <w:rFonts w:hint="eastAsia" w:ascii="Times New Roman" w:hAnsi="Times New Roman" w:eastAsia="宋体" w:cs="Times New Roman"/>
                      <w:color w:val="auto"/>
                      <w:szCs w:val="21"/>
                      <w:highlight w:val="none"/>
                      <w:lang w:val="en-US" w:eastAsia="zh-CN"/>
                    </w:rPr>
                    <w:t>灯</w:t>
                  </w:r>
                </w:p>
              </w:tc>
              <w:tc>
                <w:tcPr>
                  <w:tcW w:w="1245" w:type="pct"/>
                  <w:tcBorders>
                    <w:tl2br w:val="nil"/>
                    <w:tr2bl w:val="nil"/>
                  </w:tcBorders>
                  <w:shd w:val="clear" w:color="auto" w:fill="auto"/>
                  <w:vAlign w:val="center"/>
                </w:tcPr>
                <w:p w14:paraId="637CF89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w:t>
                  </w:r>
                </w:p>
              </w:tc>
              <w:tc>
                <w:tcPr>
                  <w:tcW w:w="513" w:type="pct"/>
                  <w:tcBorders>
                    <w:tl2br w:val="nil"/>
                    <w:tr2bl w:val="nil"/>
                  </w:tcBorders>
                  <w:shd w:val="clear" w:color="auto" w:fill="auto"/>
                  <w:vAlign w:val="center"/>
                </w:tcPr>
                <w:p w14:paraId="7CA5CC0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shd w:val="clear" w:color="auto" w:fill="auto"/>
                  <w:vAlign w:val="center"/>
                </w:tcPr>
                <w:p w14:paraId="608151F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32</w:t>
                  </w:r>
                </w:p>
              </w:tc>
            </w:tr>
            <w:tr w14:paraId="6A3AF7C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shd w:val="clear" w:color="auto" w:fill="auto"/>
                  <w:vAlign w:val="center"/>
                </w:tcPr>
                <w:p w14:paraId="2A88DBC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w:t>
                  </w:r>
                </w:p>
              </w:tc>
              <w:tc>
                <w:tcPr>
                  <w:tcW w:w="2030" w:type="pct"/>
                  <w:tcBorders>
                    <w:tl2br w:val="nil"/>
                    <w:tr2bl w:val="nil"/>
                  </w:tcBorders>
                  <w:vAlign w:val="center"/>
                </w:tcPr>
                <w:p w14:paraId="179C063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喷砂房</w:t>
                  </w:r>
                </w:p>
              </w:tc>
              <w:tc>
                <w:tcPr>
                  <w:tcW w:w="1245" w:type="pct"/>
                  <w:tcBorders>
                    <w:tl2br w:val="nil"/>
                    <w:tr2bl w:val="nil"/>
                  </w:tcBorders>
                  <w:vAlign w:val="center"/>
                </w:tcPr>
                <w:p w14:paraId="4FAAAC3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尺寸：</w:t>
                  </w: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m</w:t>
                  </w:r>
                </w:p>
              </w:tc>
              <w:tc>
                <w:tcPr>
                  <w:tcW w:w="513" w:type="pct"/>
                  <w:tcBorders>
                    <w:tl2br w:val="nil"/>
                    <w:tr2bl w:val="nil"/>
                  </w:tcBorders>
                  <w:vAlign w:val="center"/>
                </w:tcPr>
                <w:p w14:paraId="1AC9397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vAlign w:val="center"/>
                </w:tcPr>
                <w:p w14:paraId="38AD47F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r>
            <w:tr w14:paraId="35EB839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shd w:val="clear" w:color="auto" w:fill="auto"/>
                  <w:vAlign w:val="center"/>
                </w:tcPr>
                <w:p w14:paraId="0B69A4B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6</w:t>
                  </w:r>
                </w:p>
              </w:tc>
              <w:tc>
                <w:tcPr>
                  <w:tcW w:w="2030" w:type="pct"/>
                  <w:tcBorders>
                    <w:tl2br w:val="nil"/>
                    <w:tr2bl w:val="nil"/>
                  </w:tcBorders>
                  <w:vAlign w:val="center"/>
                </w:tcPr>
                <w:p w14:paraId="37ABBF85">
                  <w:pPr>
                    <w:keepNext/>
                    <w:widowControl/>
                    <w:tabs>
                      <w:tab w:val="left" w:pos="794"/>
                    </w:tabs>
                    <w:overflowPunct w:val="0"/>
                    <w:autoSpaceDE w:val="0"/>
                    <w:autoSpaceDN w:val="0"/>
                    <w:adjustRightInd w:val="0"/>
                    <w:spacing w:line="320" w:lineRule="exact"/>
                    <w:jc w:val="center"/>
                    <w:textAlignment w:val="baseline"/>
                    <w:outlineLvl w:val="1"/>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eastAsia="zh-CN"/>
                    </w:rPr>
                    <w:t>喷砂机</w:t>
                  </w:r>
                </w:p>
              </w:tc>
              <w:tc>
                <w:tcPr>
                  <w:tcW w:w="1245" w:type="pct"/>
                  <w:tcBorders>
                    <w:tl2br w:val="nil"/>
                    <w:tr2bl w:val="nil"/>
                  </w:tcBorders>
                  <w:vAlign w:val="center"/>
                </w:tcPr>
                <w:p w14:paraId="20091C3A">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处理量：2t/h</w:t>
                  </w:r>
                </w:p>
              </w:tc>
              <w:tc>
                <w:tcPr>
                  <w:tcW w:w="513" w:type="pct"/>
                  <w:tcBorders>
                    <w:tl2br w:val="nil"/>
                    <w:tr2bl w:val="nil"/>
                  </w:tcBorders>
                  <w:vAlign w:val="center"/>
                </w:tcPr>
                <w:p w14:paraId="7CEA196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vAlign w:val="center"/>
                </w:tcPr>
                <w:p w14:paraId="5175D18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r>
            <w:tr w14:paraId="3D56433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shd w:val="clear" w:color="auto" w:fill="auto"/>
                  <w:vAlign w:val="center"/>
                </w:tcPr>
                <w:p w14:paraId="45134C0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7</w:t>
                  </w:r>
                </w:p>
              </w:tc>
              <w:tc>
                <w:tcPr>
                  <w:tcW w:w="2030" w:type="pct"/>
                  <w:tcBorders>
                    <w:tl2br w:val="nil"/>
                    <w:tr2bl w:val="nil"/>
                  </w:tcBorders>
                  <w:vAlign w:val="center"/>
                </w:tcPr>
                <w:p w14:paraId="5BEC7DE7">
                  <w:pPr>
                    <w:jc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b w:val="0"/>
                      <w:bCs/>
                      <w:color w:val="auto"/>
                      <w:sz w:val="21"/>
                      <w:szCs w:val="21"/>
                      <w:highlight w:val="none"/>
                      <w:lang w:val="en-US" w:eastAsia="zh-CN"/>
                    </w:rPr>
                    <w:t>空压机</w:t>
                  </w:r>
                </w:p>
              </w:tc>
              <w:tc>
                <w:tcPr>
                  <w:tcW w:w="1245" w:type="pct"/>
                  <w:tcBorders>
                    <w:tl2br w:val="nil"/>
                    <w:tr2bl w:val="nil"/>
                  </w:tcBorders>
                  <w:vAlign w:val="center"/>
                </w:tcPr>
                <w:p w14:paraId="1F5EC1E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c>
                <w:tcPr>
                  <w:tcW w:w="513" w:type="pct"/>
                  <w:tcBorders>
                    <w:tl2br w:val="nil"/>
                    <w:tr2bl w:val="nil"/>
                  </w:tcBorders>
                  <w:vAlign w:val="center"/>
                </w:tcPr>
                <w:p w14:paraId="133E326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vAlign w:val="center"/>
                </w:tcPr>
                <w:p w14:paraId="228DC5D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1</w:t>
                  </w:r>
                </w:p>
              </w:tc>
            </w:tr>
            <w:tr w14:paraId="2058994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vAlign w:val="center"/>
                </w:tcPr>
                <w:p w14:paraId="4EFAE8D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8</w:t>
                  </w:r>
                </w:p>
              </w:tc>
              <w:tc>
                <w:tcPr>
                  <w:tcW w:w="2030" w:type="pct"/>
                  <w:tcBorders>
                    <w:tl2br w:val="nil"/>
                    <w:tr2bl w:val="nil"/>
                  </w:tcBorders>
                  <w:vAlign w:val="center"/>
                </w:tcPr>
                <w:p w14:paraId="321254B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行吊</w:t>
                  </w:r>
                </w:p>
              </w:tc>
              <w:tc>
                <w:tcPr>
                  <w:tcW w:w="1245" w:type="pct"/>
                  <w:tcBorders>
                    <w:tl2br w:val="nil"/>
                    <w:tr2bl w:val="nil"/>
                  </w:tcBorders>
                  <w:vAlign w:val="center"/>
                </w:tcPr>
                <w:p w14:paraId="7113CE98">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w:t>
                  </w:r>
                  <w:r>
                    <w:rPr>
                      <w:rFonts w:hint="default" w:ascii="Times New Roman" w:hAnsi="Times New Roman" w:eastAsia="宋体" w:cs="Times New Roman"/>
                      <w:color w:val="auto"/>
                      <w:szCs w:val="21"/>
                      <w:highlight w:val="none"/>
                      <w:lang w:val="en-US" w:eastAsia="zh-CN"/>
                    </w:rPr>
                    <w:t>0t</w:t>
                  </w:r>
                </w:p>
              </w:tc>
              <w:tc>
                <w:tcPr>
                  <w:tcW w:w="513" w:type="pct"/>
                  <w:tcBorders>
                    <w:tl2br w:val="nil"/>
                    <w:tr2bl w:val="nil"/>
                  </w:tcBorders>
                  <w:vAlign w:val="center"/>
                </w:tcPr>
                <w:p w14:paraId="2F3FE2A4">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vAlign w:val="center"/>
                </w:tcPr>
                <w:p w14:paraId="6658F8F4">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w:t>
                  </w:r>
                </w:p>
              </w:tc>
            </w:tr>
            <w:tr w14:paraId="3AA7BB0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vAlign w:val="center"/>
                </w:tcPr>
                <w:p w14:paraId="3D6D85E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9</w:t>
                  </w:r>
                </w:p>
              </w:tc>
              <w:tc>
                <w:tcPr>
                  <w:tcW w:w="2030" w:type="pct"/>
                  <w:tcBorders>
                    <w:tl2br w:val="nil"/>
                    <w:tr2bl w:val="nil"/>
                  </w:tcBorders>
                  <w:shd w:val="clear" w:color="auto" w:fill="auto"/>
                  <w:vAlign w:val="center"/>
                </w:tcPr>
                <w:p w14:paraId="565FC0F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喷砂废气</w:t>
                  </w:r>
                  <w:r>
                    <w:rPr>
                      <w:rFonts w:hint="eastAsia" w:ascii="Times New Roman" w:hAnsi="Times New Roman" w:eastAsia="宋体" w:cs="Times New Roman"/>
                      <w:color w:val="auto"/>
                      <w:szCs w:val="21"/>
                      <w:highlight w:val="none"/>
                      <w:lang w:val="en-US" w:eastAsia="zh-CN"/>
                    </w:rPr>
                    <w:t>处理设施：</w:t>
                  </w:r>
                  <w:r>
                    <w:rPr>
                      <w:rFonts w:hint="default" w:ascii="Times New Roman" w:hAnsi="Times New Roman" w:eastAsia="宋体" w:cs="Times New Roman"/>
                      <w:color w:val="auto"/>
                      <w:szCs w:val="21"/>
                      <w:highlight w:val="none"/>
                      <w:lang w:val="en-US" w:eastAsia="zh-CN"/>
                    </w:rPr>
                    <w:t>布袋除尘器</w:t>
                  </w:r>
                </w:p>
              </w:tc>
              <w:tc>
                <w:tcPr>
                  <w:tcW w:w="1245" w:type="pct"/>
                  <w:tcBorders>
                    <w:tl2br w:val="nil"/>
                    <w:tr2bl w:val="nil"/>
                  </w:tcBorders>
                  <w:shd w:val="clear" w:color="auto" w:fill="auto"/>
                  <w:vAlign w:val="center"/>
                </w:tcPr>
                <w:p w14:paraId="53DF3D9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风机风量</w:t>
                  </w:r>
                  <w:r>
                    <w:rPr>
                      <w:rFonts w:hint="eastAsia" w:ascii="Times New Roman" w:hAnsi="Times New Roman" w:eastAsia="宋体" w:cs="Times New Roman"/>
                      <w:color w:val="auto"/>
                      <w:szCs w:val="21"/>
                      <w:highlight w:val="none"/>
                      <w:lang w:val="en-US" w:eastAsia="zh-CN"/>
                    </w:rPr>
                    <w:t>10</w:t>
                  </w:r>
                  <w:r>
                    <w:rPr>
                      <w:rFonts w:hint="default" w:ascii="Times New Roman" w:hAnsi="Times New Roman" w:eastAsia="宋体" w:cs="Times New Roman"/>
                      <w:color w:val="auto"/>
                      <w:szCs w:val="21"/>
                      <w:highlight w:val="none"/>
                      <w:lang w:val="en-US" w:eastAsia="zh-CN"/>
                    </w:rPr>
                    <w:t>000m</w:t>
                  </w:r>
                  <w:r>
                    <w:rPr>
                      <w:rFonts w:hint="default" w:ascii="Times New Roman" w:hAnsi="Times New Roman" w:eastAsia="宋体" w:cs="Times New Roman"/>
                      <w:color w:val="auto"/>
                      <w:szCs w:val="21"/>
                      <w:highlight w:val="none"/>
                      <w:vertAlign w:val="superscript"/>
                      <w:lang w:val="en-US" w:eastAsia="zh-CN"/>
                    </w:rPr>
                    <w:t>3</w:t>
                  </w:r>
                  <w:r>
                    <w:rPr>
                      <w:rFonts w:hint="default" w:ascii="Times New Roman" w:hAnsi="Times New Roman" w:eastAsia="宋体" w:cs="Times New Roman"/>
                      <w:color w:val="auto"/>
                      <w:szCs w:val="21"/>
                      <w:highlight w:val="none"/>
                      <w:lang w:val="en-US" w:eastAsia="zh-CN"/>
                    </w:rPr>
                    <w:t>/h</w:t>
                  </w:r>
                </w:p>
              </w:tc>
              <w:tc>
                <w:tcPr>
                  <w:tcW w:w="513" w:type="pct"/>
                  <w:tcBorders>
                    <w:tl2br w:val="nil"/>
                    <w:tr2bl w:val="nil"/>
                  </w:tcBorders>
                  <w:shd w:val="clear" w:color="auto" w:fill="auto"/>
                  <w:vAlign w:val="center"/>
                </w:tcPr>
                <w:p w14:paraId="66B9468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shd w:val="clear" w:color="auto" w:fill="auto"/>
                  <w:vAlign w:val="center"/>
                </w:tcPr>
                <w:p w14:paraId="2879119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6EE4BA7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1" w:type="pct"/>
                  <w:tcBorders>
                    <w:tl2br w:val="nil"/>
                    <w:tr2bl w:val="nil"/>
                  </w:tcBorders>
                  <w:vAlign w:val="center"/>
                </w:tcPr>
                <w:p w14:paraId="1F0798E1">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w:t>
                  </w:r>
                </w:p>
              </w:tc>
              <w:tc>
                <w:tcPr>
                  <w:tcW w:w="2030" w:type="pct"/>
                  <w:tcBorders>
                    <w:tl2br w:val="nil"/>
                    <w:tr2bl w:val="nil"/>
                  </w:tcBorders>
                  <w:shd w:val="clear" w:color="auto" w:fill="auto"/>
                  <w:vAlign w:val="center"/>
                </w:tcPr>
                <w:p w14:paraId="2C1FD461">
                  <w:pPr>
                    <w:jc w:val="center"/>
                    <w:rPr>
                      <w:rFonts w:hint="default" w:asciiTheme="minorHAnsi" w:hAnsiTheme="minorHAnsi" w:eastAsiaTheme="minorEastAsia" w:cstheme="minorBidi"/>
                      <w:color w:val="auto"/>
                      <w:kern w:val="2"/>
                      <w:sz w:val="21"/>
                      <w:szCs w:val="24"/>
                      <w:highlight w:val="none"/>
                      <w:lang w:val="en-US" w:eastAsia="zh-CN" w:bidi="ar-SA"/>
                    </w:rPr>
                  </w:pPr>
                  <w:r>
                    <w:rPr>
                      <w:rFonts w:hint="default" w:ascii="Times New Roman" w:hAnsi="Times New Roman" w:eastAsia="宋体" w:cs="Times New Roman"/>
                      <w:snapToGrid w:val="0"/>
                      <w:color w:val="auto"/>
                      <w:szCs w:val="21"/>
                      <w:highlight w:val="none"/>
                      <w:lang w:val="en-US" w:eastAsia="zh-CN"/>
                    </w:rPr>
                    <w:t>喷漆废气</w:t>
                  </w:r>
                  <w:r>
                    <w:rPr>
                      <w:rFonts w:hint="eastAsia" w:ascii="Times New Roman" w:hAnsi="Times New Roman" w:eastAsia="宋体" w:cs="Times New Roman"/>
                      <w:color w:val="auto"/>
                      <w:szCs w:val="21"/>
                      <w:highlight w:val="none"/>
                      <w:lang w:val="en-US" w:eastAsia="zh-CN"/>
                    </w:rPr>
                    <w:t>处理设施：</w:t>
                  </w:r>
                  <w:r>
                    <w:rPr>
                      <w:rFonts w:hint="eastAsia" w:ascii="Times New Roman" w:hAnsi="Times New Roman" w:eastAsia="宋体" w:cs="Times New Roman"/>
                      <w:color w:val="auto"/>
                      <w:kern w:val="0"/>
                      <w:sz w:val="21"/>
                      <w:szCs w:val="21"/>
                      <w:highlight w:val="none"/>
                      <w:lang w:eastAsia="zh-CN"/>
                    </w:rPr>
                    <w:t>干式纸盒过滤器</w:t>
                  </w:r>
                  <w:r>
                    <w:rPr>
                      <w:rFonts w:hint="eastAsia"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活性炭吸附脱附</w:t>
                  </w:r>
                  <w:r>
                    <w:rPr>
                      <w:rFonts w:hint="eastAsia"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催化燃烧</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snapToGrid w:val="0"/>
                      <w:color w:val="auto"/>
                      <w:szCs w:val="21"/>
                      <w:highlight w:val="none"/>
                      <w:lang w:val="en-US" w:eastAsia="zh-CN"/>
                    </w:rPr>
                    <w:t>电助燃</w:t>
                  </w:r>
                  <w:r>
                    <w:rPr>
                      <w:rFonts w:hint="eastAsia" w:ascii="Times New Roman" w:hAnsi="Times New Roman" w:eastAsia="宋体" w:cs="Times New Roman"/>
                      <w:color w:val="auto"/>
                      <w:kern w:val="0"/>
                      <w:sz w:val="21"/>
                      <w:szCs w:val="21"/>
                      <w:highlight w:val="none"/>
                      <w:lang w:eastAsia="zh-CN"/>
                    </w:rPr>
                    <w:t>）</w:t>
                  </w:r>
                </w:p>
              </w:tc>
              <w:tc>
                <w:tcPr>
                  <w:tcW w:w="1245" w:type="pct"/>
                  <w:tcBorders>
                    <w:tl2br w:val="nil"/>
                    <w:tr2bl w:val="nil"/>
                  </w:tcBorders>
                  <w:shd w:val="clear" w:color="auto" w:fill="auto"/>
                  <w:vAlign w:val="center"/>
                </w:tcPr>
                <w:p w14:paraId="10A8F7B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zCs w:val="21"/>
                      <w:highlight w:val="none"/>
                      <w:lang w:val="en-US" w:eastAsia="zh-CN"/>
                    </w:rPr>
                    <w:t>风机风量</w:t>
                  </w:r>
                  <w:r>
                    <w:rPr>
                      <w:rFonts w:hint="eastAsia" w:ascii="Times New Roman" w:hAnsi="Times New Roman" w:eastAsia="宋体" w:cs="Times New Roman"/>
                      <w:snapToGrid w:val="0"/>
                      <w:color w:val="auto"/>
                      <w:szCs w:val="21"/>
                      <w:highlight w:val="none"/>
                      <w:lang w:val="en-US" w:eastAsia="zh-CN"/>
                    </w:rPr>
                    <w:t>30</w:t>
                  </w:r>
                  <w:r>
                    <w:rPr>
                      <w:rFonts w:hint="default" w:ascii="Times New Roman" w:hAnsi="Times New Roman" w:eastAsia="宋体" w:cs="Times New Roman"/>
                      <w:snapToGrid w:val="0"/>
                      <w:color w:val="auto"/>
                      <w:szCs w:val="21"/>
                      <w:highlight w:val="none"/>
                      <w:lang w:val="en-US" w:eastAsia="zh-CN"/>
                    </w:rPr>
                    <w:t>000m</w:t>
                  </w:r>
                  <w:r>
                    <w:rPr>
                      <w:rFonts w:hint="default" w:ascii="Times New Roman" w:hAnsi="Times New Roman" w:eastAsia="宋体" w:cs="Times New Roman"/>
                      <w:snapToGrid w:val="0"/>
                      <w:color w:val="auto"/>
                      <w:szCs w:val="21"/>
                      <w:highlight w:val="none"/>
                      <w:vertAlign w:val="superscript"/>
                      <w:lang w:val="en-US" w:eastAsia="zh-CN"/>
                    </w:rPr>
                    <w:t>3</w:t>
                  </w:r>
                  <w:r>
                    <w:rPr>
                      <w:rFonts w:hint="default" w:ascii="Times New Roman" w:hAnsi="Times New Roman" w:eastAsia="宋体" w:cs="Times New Roman"/>
                      <w:snapToGrid w:val="0"/>
                      <w:color w:val="auto"/>
                      <w:szCs w:val="21"/>
                      <w:highlight w:val="none"/>
                      <w:lang w:val="en-US" w:eastAsia="zh-CN"/>
                    </w:rPr>
                    <w:t>/h</w:t>
                  </w:r>
                </w:p>
              </w:tc>
              <w:tc>
                <w:tcPr>
                  <w:tcW w:w="513" w:type="pct"/>
                  <w:tcBorders>
                    <w:tl2br w:val="nil"/>
                    <w:tr2bl w:val="nil"/>
                  </w:tcBorders>
                  <w:shd w:val="clear" w:color="auto" w:fill="auto"/>
                  <w:vAlign w:val="center"/>
                </w:tcPr>
                <w:p w14:paraId="602FC42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shd w:val="clear" w:color="auto" w:fill="auto"/>
                  <w:vAlign w:val="center"/>
                </w:tcPr>
                <w:p w14:paraId="210C9B7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bl>
          <w:p w14:paraId="620D346B">
            <w:pPr>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rPr>
              <w:t>主要原辅材料消耗及能源消耗</w:t>
            </w:r>
          </w:p>
          <w:p w14:paraId="573ECB4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项目主要原辅材料及能源消耗见表2-</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14:paraId="28711666">
            <w:pPr>
              <w:tabs>
                <w:tab w:val="left" w:pos="3245"/>
              </w:tabs>
              <w:spacing w:line="360" w:lineRule="auto"/>
              <w:ind w:left="0" w:leftChars="0" w:firstLine="0" w:firstLine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表2-</w:t>
            </w:r>
            <w:r>
              <w:rPr>
                <w:rFonts w:hint="eastAsia" w:ascii="Times New Roman" w:hAnsi="Times New Roman" w:eastAsia="宋体" w:cs="Times New Roman"/>
                <w:b/>
                <w:bCs/>
                <w:color w:val="auto"/>
                <w:szCs w:val="21"/>
                <w:highlight w:val="none"/>
                <w:lang w:val="en-US" w:eastAsia="zh-CN"/>
              </w:rPr>
              <w:t>4</w:t>
            </w:r>
            <w:r>
              <w:rPr>
                <w:rFonts w:hint="default" w:ascii="Times New Roman" w:hAnsi="Times New Roman" w:eastAsia="宋体" w:cs="Times New Roman"/>
                <w:b/>
                <w:bCs/>
                <w:color w:val="auto"/>
                <w:szCs w:val="21"/>
                <w:highlight w:val="none"/>
              </w:rPr>
              <w:t xml:space="preserve"> 原辅材料一览表</w:t>
            </w:r>
          </w:p>
          <w:tbl>
            <w:tblPr>
              <w:tblStyle w:val="26"/>
              <w:tblW w:w="4991"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662"/>
              <w:gridCol w:w="728"/>
              <w:gridCol w:w="1115"/>
              <w:gridCol w:w="891"/>
              <w:gridCol w:w="2158"/>
              <w:gridCol w:w="971"/>
              <w:gridCol w:w="790"/>
              <w:gridCol w:w="1639"/>
            </w:tblGrid>
            <w:tr w14:paraId="424D057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6B76D76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406" w:type="pct"/>
                  <w:tcBorders>
                    <w:tl2br w:val="nil"/>
                    <w:tr2bl w:val="nil"/>
                  </w:tcBorders>
                  <w:shd w:val="clear" w:color="auto" w:fill="auto"/>
                  <w:vAlign w:val="center"/>
                </w:tcPr>
                <w:p w14:paraId="18E773E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类型</w:t>
                  </w:r>
                </w:p>
              </w:tc>
              <w:tc>
                <w:tcPr>
                  <w:tcW w:w="1120" w:type="pct"/>
                  <w:gridSpan w:val="2"/>
                  <w:tcBorders>
                    <w:tl2br w:val="nil"/>
                    <w:tr2bl w:val="nil"/>
                  </w:tcBorders>
                  <w:shd w:val="clear" w:color="auto" w:fill="auto"/>
                  <w:vAlign w:val="center"/>
                </w:tcPr>
                <w:p w14:paraId="09A03DB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名称（种类）</w:t>
                  </w:r>
                </w:p>
              </w:tc>
              <w:tc>
                <w:tcPr>
                  <w:tcW w:w="1205" w:type="pct"/>
                  <w:tcBorders>
                    <w:tl2br w:val="nil"/>
                    <w:tr2bl w:val="nil"/>
                  </w:tcBorders>
                  <w:shd w:val="clear" w:color="auto" w:fill="auto"/>
                  <w:vAlign w:val="center"/>
                </w:tcPr>
                <w:p w14:paraId="6B309B6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规格</w:t>
                  </w:r>
                </w:p>
              </w:tc>
              <w:tc>
                <w:tcPr>
                  <w:tcW w:w="542" w:type="pct"/>
                  <w:tcBorders>
                    <w:tl2br w:val="nil"/>
                    <w:tr2bl w:val="nil"/>
                  </w:tcBorders>
                  <w:shd w:val="clear" w:color="auto" w:fill="auto"/>
                  <w:vAlign w:val="center"/>
                </w:tcPr>
                <w:p w14:paraId="4E4387D3">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单位</w:t>
                  </w:r>
                </w:p>
              </w:tc>
              <w:tc>
                <w:tcPr>
                  <w:tcW w:w="441" w:type="pct"/>
                  <w:tcBorders>
                    <w:tl2br w:val="nil"/>
                    <w:tr2bl w:val="nil"/>
                  </w:tcBorders>
                  <w:shd w:val="clear" w:color="auto" w:fill="auto"/>
                  <w:vAlign w:val="center"/>
                </w:tcPr>
                <w:p w14:paraId="30C5AD69">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用量</w:t>
                  </w:r>
                </w:p>
              </w:tc>
              <w:tc>
                <w:tcPr>
                  <w:tcW w:w="915" w:type="pct"/>
                  <w:tcBorders>
                    <w:tl2br w:val="nil"/>
                    <w:tr2bl w:val="nil"/>
                  </w:tcBorders>
                  <w:shd w:val="clear" w:color="auto" w:fill="auto"/>
                  <w:vAlign w:val="center"/>
                </w:tcPr>
                <w:p w14:paraId="5C8E2104">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备注</w:t>
                  </w:r>
                </w:p>
              </w:tc>
            </w:tr>
            <w:tr w14:paraId="20D0DCEA">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18978C4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406" w:type="pct"/>
                  <w:vMerge w:val="restart"/>
                  <w:tcBorders>
                    <w:tl2br w:val="nil"/>
                    <w:tr2bl w:val="nil"/>
                  </w:tcBorders>
                  <w:shd w:val="clear" w:color="auto" w:fill="auto"/>
                  <w:vAlign w:val="center"/>
                </w:tcPr>
                <w:p w14:paraId="61A1B2D8">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原料</w:t>
                  </w:r>
                </w:p>
              </w:tc>
              <w:tc>
                <w:tcPr>
                  <w:tcW w:w="1120" w:type="pct"/>
                  <w:gridSpan w:val="2"/>
                  <w:tcBorders>
                    <w:tl2br w:val="nil"/>
                    <w:tr2bl w:val="nil"/>
                  </w:tcBorders>
                  <w:shd w:val="clear" w:color="auto" w:fill="auto"/>
                  <w:vAlign w:val="center"/>
                </w:tcPr>
                <w:p w14:paraId="42DC4FB9">
                  <w:pPr>
                    <w:widowControl/>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汽车车架</w:t>
                  </w:r>
                </w:p>
              </w:tc>
              <w:tc>
                <w:tcPr>
                  <w:tcW w:w="1205" w:type="pct"/>
                  <w:tcBorders>
                    <w:tl2br w:val="nil"/>
                    <w:tr2bl w:val="nil"/>
                  </w:tcBorders>
                  <w:shd w:val="clear" w:color="auto" w:fill="auto"/>
                  <w:vAlign w:val="center"/>
                </w:tcPr>
                <w:p w14:paraId="5F5A16CD">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b w:val="0"/>
                      <w:bCs w:val="0"/>
                      <w:color w:val="auto"/>
                      <w:kern w:val="2"/>
                      <w:sz w:val="21"/>
                      <w:szCs w:val="21"/>
                      <w:highlight w:val="none"/>
                      <w:lang w:val="en-US" w:eastAsia="zh-CN" w:bidi="ar-SA"/>
                    </w:rPr>
                    <w:t>5~12m</w:t>
                  </w:r>
                  <w:r>
                    <w:rPr>
                      <w:rFonts w:hint="eastAsia" w:ascii="Times New Roman" w:hAnsi="Times New Roman" w:eastAsia="宋体" w:cs="Times New Roman"/>
                      <w:b w:val="0"/>
                      <w:bCs w:val="0"/>
                      <w:color w:val="auto"/>
                      <w:sz w:val="21"/>
                      <w:szCs w:val="21"/>
                      <w:highlight w:val="none"/>
                      <w:lang w:val="en-US" w:eastAsia="zh-CN"/>
                    </w:rPr>
                    <w:t>×2~2.5m×0.1~0.3m</w:t>
                  </w:r>
                </w:p>
              </w:tc>
              <w:tc>
                <w:tcPr>
                  <w:tcW w:w="542" w:type="pct"/>
                  <w:tcBorders>
                    <w:tl2br w:val="nil"/>
                    <w:tr2bl w:val="nil"/>
                  </w:tcBorders>
                  <w:shd w:val="clear" w:color="auto" w:fill="auto"/>
                  <w:vAlign w:val="center"/>
                </w:tcPr>
                <w:p w14:paraId="36797EEF">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件</w:t>
                  </w:r>
                  <w:r>
                    <w:rPr>
                      <w:rFonts w:hint="default" w:ascii="Times New Roman" w:hAnsi="Times New Roman" w:eastAsia="宋体" w:cs="Times New Roman"/>
                      <w:color w:val="auto"/>
                      <w:szCs w:val="21"/>
                      <w:highlight w:val="none"/>
                      <w:lang w:val="en-US" w:eastAsia="zh-CN"/>
                    </w:rPr>
                    <w:t>/a</w:t>
                  </w:r>
                </w:p>
              </w:tc>
              <w:tc>
                <w:tcPr>
                  <w:tcW w:w="441" w:type="pct"/>
                  <w:tcBorders>
                    <w:tl2br w:val="nil"/>
                    <w:tr2bl w:val="nil"/>
                  </w:tcBorders>
                  <w:shd w:val="clear" w:color="auto" w:fill="auto"/>
                  <w:vAlign w:val="center"/>
                </w:tcPr>
                <w:p w14:paraId="59A519ED">
                  <w:pPr>
                    <w:widowControl/>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80</w:t>
                  </w:r>
                </w:p>
              </w:tc>
              <w:tc>
                <w:tcPr>
                  <w:tcW w:w="915" w:type="pct"/>
                  <w:tcBorders>
                    <w:tl2br w:val="nil"/>
                    <w:tr2bl w:val="nil"/>
                  </w:tcBorders>
                  <w:shd w:val="clear" w:color="auto" w:fill="auto"/>
                  <w:vAlign w:val="center"/>
                </w:tcPr>
                <w:p w14:paraId="1CD0A25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平均每件</w:t>
                  </w:r>
                  <w:r>
                    <w:rPr>
                      <w:rFonts w:hint="eastAsia" w:ascii="Times New Roman" w:hAnsi="Times New Roman" w:eastAsia="宋体" w:cs="Times New Roman"/>
                      <w:color w:val="auto"/>
                      <w:szCs w:val="21"/>
                      <w:highlight w:val="none"/>
                      <w:lang w:val="en-US" w:eastAsia="zh-CN"/>
                    </w:rPr>
                    <w:t>6t，共480</w:t>
                  </w:r>
                  <w:r>
                    <w:rPr>
                      <w:rFonts w:hint="default" w:ascii="Times New Roman" w:hAnsi="Times New Roman" w:eastAsia="宋体" w:cs="Times New Roman"/>
                      <w:color w:val="auto"/>
                      <w:szCs w:val="21"/>
                      <w:highlight w:val="none"/>
                      <w:lang w:val="en-US" w:eastAsia="zh-CN"/>
                    </w:rPr>
                    <w:t>t/a</w:t>
                  </w:r>
                </w:p>
              </w:tc>
            </w:tr>
            <w:tr w14:paraId="5FB7248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55F26BA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w:t>
                  </w:r>
                </w:p>
              </w:tc>
              <w:tc>
                <w:tcPr>
                  <w:tcW w:w="406" w:type="pct"/>
                  <w:vMerge w:val="continue"/>
                  <w:tcBorders>
                    <w:tl2br w:val="nil"/>
                    <w:tr2bl w:val="nil"/>
                  </w:tcBorders>
                  <w:shd w:val="clear" w:color="auto" w:fill="auto"/>
                  <w:vAlign w:val="center"/>
                </w:tcPr>
                <w:p w14:paraId="1A38DE53">
                  <w:pPr>
                    <w:widowControl/>
                    <w:jc w:val="center"/>
                    <w:textAlignment w:val="center"/>
                    <w:rPr>
                      <w:rFonts w:hint="default" w:ascii="Times New Roman" w:hAnsi="Times New Roman" w:eastAsia="宋体" w:cs="Times New Roman"/>
                      <w:color w:val="auto"/>
                      <w:kern w:val="0"/>
                      <w:szCs w:val="21"/>
                      <w:highlight w:val="none"/>
                      <w:lang w:bidi="ar"/>
                    </w:rPr>
                  </w:pPr>
                </w:p>
              </w:tc>
              <w:tc>
                <w:tcPr>
                  <w:tcW w:w="1120" w:type="pct"/>
                  <w:gridSpan w:val="2"/>
                  <w:tcBorders>
                    <w:tl2br w:val="nil"/>
                    <w:tr2bl w:val="nil"/>
                  </w:tcBorders>
                  <w:shd w:val="clear" w:color="auto" w:fill="auto"/>
                  <w:vAlign w:val="center"/>
                </w:tcPr>
                <w:p w14:paraId="7E407BA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石油井架</w:t>
                  </w:r>
                </w:p>
              </w:tc>
              <w:tc>
                <w:tcPr>
                  <w:tcW w:w="1205" w:type="pct"/>
                  <w:tcBorders>
                    <w:tl2br w:val="nil"/>
                    <w:tr2bl w:val="nil"/>
                  </w:tcBorders>
                  <w:shd w:val="clear" w:color="auto" w:fill="auto"/>
                  <w:vAlign w:val="center"/>
                </w:tcPr>
                <w:p w14:paraId="0C65B24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3~7m</w:t>
                  </w:r>
                  <w:r>
                    <w:rPr>
                      <w:rFonts w:hint="eastAsia" w:ascii="Times New Roman" w:hAnsi="Times New Roman" w:eastAsia="宋体" w:cs="Times New Roman"/>
                      <w:b w:val="0"/>
                      <w:bCs w:val="0"/>
                      <w:color w:val="auto"/>
                      <w:sz w:val="21"/>
                      <w:szCs w:val="21"/>
                      <w:highlight w:val="none"/>
                      <w:lang w:val="en-US" w:eastAsia="zh-CN"/>
                    </w:rPr>
                    <w:t>×2~3m×0.2~0.25m</w:t>
                  </w:r>
                </w:p>
              </w:tc>
              <w:tc>
                <w:tcPr>
                  <w:tcW w:w="542" w:type="pct"/>
                  <w:tcBorders>
                    <w:tl2br w:val="nil"/>
                    <w:tr2bl w:val="nil"/>
                  </w:tcBorders>
                  <w:shd w:val="clear" w:color="auto" w:fill="auto"/>
                  <w:vAlign w:val="center"/>
                </w:tcPr>
                <w:p w14:paraId="156A11E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件</w:t>
                  </w:r>
                  <w:r>
                    <w:rPr>
                      <w:rFonts w:hint="default" w:ascii="Times New Roman" w:hAnsi="Times New Roman" w:eastAsia="宋体" w:cs="Times New Roman"/>
                      <w:color w:val="auto"/>
                      <w:szCs w:val="21"/>
                      <w:highlight w:val="none"/>
                      <w:lang w:val="en-US" w:eastAsia="zh-CN"/>
                    </w:rPr>
                    <w:t>/a</w:t>
                  </w:r>
                </w:p>
              </w:tc>
              <w:tc>
                <w:tcPr>
                  <w:tcW w:w="441" w:type="pct"/>
                  <w:tcBorders>
                    <w:tl2br w:val="nil"/>
                    <w:tr2bl w:val="nil"/>
                  </w:tcBorders>
                  <w:shd w:val="clear" w:color="auto" w:fill="auto"/>
                  <w:vAlign w:val="center"/>
                </w:tcPr>
                <w:p w14:paraId="30B3C1DF">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100</w:t>
                  </w:r>
                </w:p>
              </w:tc>
              <w:tc>
                <w:tcPr>
                  <w:tcW w:w="915" w:type="pct"/>
                  <w:tcBorders>
                    <w:tl2br w:val="nil"/>
                    <w:tr2bl w:val="nil"/>
                  </w:tcBorders>
                  <w:shd w:val="clear" w:color="auto" w:fill="auto"/>
                  <w:vAlign w:val="center"/>
                </w:tcPr>
                <w:p w14:paraId="43069E8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平均每件</w:t>
                  </w:r>
                  <w:r>
                    <w:rPr>
                      <w:rFonts w:hint="eastAsia" w:ascii="Times New Roman" w:hAnsi="Times New Roman" w:eastAsia="宋体" w:cs="Times New Roman"/>
                      <w:color w:val="auto"/>
                      <w:szCs w:val="21"/>
                      <w:highlight w:val="none"/>
                      <w:lang w:val="en-US" w:eastAsia="zh-CN"/>
                    </w:rPr>
                    <w:t>4t，共400</w:t>
                  </w:r>
                  <w:r>
                    <w:rPr>
                      <w:rFonts w:hint="default" w:ascii="Times New Roman" w:hAnsi="Times New Roman" w:eastAsia="宋体" w:cs="Times New Roman"/>
                      <w:color w:val="auto"/>
                      <w:szCs w:val="21"/>
                      <w:highlight w:val="none"/>
                      <w:lang w:val="en-US" w:eastAsia="zh-CN"/>
                    </w:rPr>
                    <w:t>t/a</w:t>
                  </w:r>
                </w:p>
              </w:tc>
            </w:tr>
            <w:tr w14:paraId="5FD371C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365F2C32">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w:t>
                  </w:r>
                </w:p>
              </w:tc>
              <w:tc>
                <w:tcPr>
                  <w:tcW w:w="406" w:type="pct"/>
                  <w:vMerge w:val="continue"/>
                  <w:tcBorders>
                    <w:tl2br w:val="nil"/>
                    <w:tr2bl w:val="nil"/>
                  </w:tcBorders>
                  <w:shd w:val="clear" w:color="auto" w:fill="auto"/>
                  <w:vAlign w:val="center"/>
                </w:tcPr>
                <w:p w14:paraId="720E92B2">
                  <w:pPr>
                    <w:widowControl/>
                    <w:jc w:val="center"/>
                    <w:textAlignment w:val="center"/>
                    <w:rPr>
                      <w:rFonts w:hint="default" w:ascii="Times New Roman" w:hAnsi="Times New Roman" w:eastAsia="宋体" w:cs="Times New Roman"/>
                      <w:color w:val="auto"/>
                      <w:kern w:val="0"/>
                      <w:szCs w:val="21"/>
                      <w:highlight w:val="none"/>
                      <w:lang w:bidi="ar"/>
                    </w:rPr>
                  </w:pPr>
                </w:p>
              </w:tc>
              <w:tc>
                <w:tcPr>
                  <w:tcW w:w="1120" w:type="pct"/>
                  <w:gridSpan w:val="2"/>
                  <w:tcBorders>
                    <w:tl2br w:val="nil"/>
                    <w:tr2bl w:val="nil"/>
                  </w:tcBorders>
                  <w:shd w:val="clear" w:color="auto" w:fill="auto"/>
                  <w:vAlign w:val="center"/>
                </w:tcPr>
                <w:p w14:paraId="533B4ED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其他金属加工件</w:t>
                  </w:r>
                </w:p>
              </w:tc>
              <w:tc>
                <w:tcPr>
                  <w:tcW w:w="1205" w:type="pct"/>
                  <w:tcBorders>
                    <w:tl2br w:val="nil"/>
                    <w:tr2bl w:val="nil"/>
                  </w:tcBorders>
                  <w:shd w:val="clear" w:color="auto" w:fill="auto"/>
                  <w:vAlign w:val="center"/>
                </w:tcPr>
                <w:p w14:paraId="652B4A5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1~6m</w:t>
                  </w:r>
                  <w:r>
                    <w:rPr>
                      <w:rFonts w:hint="eastAsia" w:ascii="Times New Roman" w:hAnsi="Times New Roman" w:eastAsia="宋体" w:cs="Times New Roman"/>
                      <w:b w:val="0"/>
                      <w:bCs w:val="0"/>
                      <w:color w:val="auto"/>
                      <w:sz w:val="21"/>
                      <w:szCs w:val="21"/>
                      <w:highlight w:val="none"/>
                      <w:lang w:val="en-US" w:eastAsia="zh-CN"/>
                    </w:rPr>
                    <w:t>×0.3~1m×0.2~0.7m</w:t>
                  </w:r>
                </w:p>
              </w:tc>
              <w:tc>
                <w:tcPr>
                  <w:tcW w:w="542" w:type="pct"/>
                  <w:tcBorders>
                    <w:tl2br w:val="nil"/>
                    <w:tr2bl w:val="nil"/>
                  </w:tcBorders>
                  <w:shd w:val="clear" w:color="auto" w:fill="auto"/>
                  <w:vAlign w:val="center"/>
                </w:tcPr>
                <w:p w14:paraId="769EA498">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件</w:t>
                  </w:r>
                  <w:r>
                    <w:rPr>
                      <w:rFonts w:hint="default" w:ascii="Times New Roman" w:hAnsi="Times New Roman" w:eastAsia="宋体" w:cs="Times New Roman"/>
                      <w:color w:val="auto"/>
                      <w:szCs w:val="21"/>
                      <w:highlight w:val="none"/>
                      <w:lang w:val="en-US" w:eastAsia="zh-CN"/>
                    </w:rPr>
                    <w:t>/a</w:t>
                  </w:r>
                </w:p>
              </w:tc>
              <w:tc>
                <w:tcPr>
                  <w:tcW w:w="441" w:type="pct"/>
                  <w:tcBorders>
                    <w:tl2br w:val="nil"/>
                    <w:tr2bl w:val="nil"/>
                  </w:tcBorders>
                  <w:shd w:val="clear" w:color="auto" w:fill="auto"/>
                  <w:vAlign w:val="center"/>
                </w:tcPr>
                <w:p w14:paraId="3106C9F9">
                  <w:pPr>
                    <w:widowControl/>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2000</w:t>
                  </w:r>
                </w:p>
              </w:tc>
              <w:tc>
                <w:tcPr>
                  <w:tcW w:w="915" w:type="pct"/>
                  <w:tcBorders>
                    <w:tl2br w:val="nil"/>
                    <w:tr2bl w:val="nil"/>
                  </w:tcBorders>
                  <w:shd w:val="clear" w:color="auto" w:fill="auto"/>
                  <w:vAlign w:val="center"/>
                </w:tcPr>
                <w:p w14:paraId="3D58FE0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平均每件</w:t>
                  </w:r>
                  <w:r>
                    <w:rPr>
                      <w:rFonts w:hint="eastAsia" w:ascii="Times New Roman" w:hAnsi="Times New Roman" w:eastAsia="宋体" w:cs="Times New Roman"/>
                      <w:color w:val="auto"/>
                      <w:szCs w:val="21"/>
                      <w:highlight w:val="none"/>
                      <w:lang w:val="en-US" w:eastAsia="zh-CN"/>
                    </w:rPr>
                    <w:t>2t，，共4000</w:t>
                  </w:r>
                  <w:r>
                    <w:rPr>
                      <w:rFonts w:hint="default" w:ascii="Times New Roman" w:hAnsi="Times New Roman" w:eastAsia="宋体" w:cs="Times New Roman"/>
                      <w:color w:val="auto"/>
                      <w:szCs w:val="21"/>
                      <w:highlight w:val="none"/>
                      <w:lang w:val="en-US" w:eastAsia="zh-CN"/>
                    </w:rPr>
                    <w:t>t/a</w:t>
                  </w:r>
                </w:p>
              </w:tc>
            </w:tr>
            <w:tr w14:paraId="27A6D458">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restart"/>
                  <w:tcBorders>
                    <w:tl2br w:val="nil"/>
                    <w:tr2bl w:val="nil"/>
                  </w:tcBorders>
                  <w:shd w:val="clear" w:color="auto" w:fill="auto"/>
                  <w:vAlign w:val="center"/>
                </w:tcPr>
                <w:p w14:paraId="21A2E677">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w:t>
                  </w:r>
                </w:p>
              </w:tc>
              <w:tc>
                <w:tcPr>
                  <w:tcW w:w="406" w:type="pct"/>
                  <w:vMerge w:val="restart"/>
                  <w:tcBorders>
                    <w:tl2br w:val="nil"/>
                    <w:tr2bl w:val="nil"/>
                  </w:tcBorders>
                  <w:shd w:val="clear" w:color="auto" w:fill="auto"/>
                  <w:vAlign w:val="center"/>
                </w:tcPr>
                <w:p w14:paraId="50F3407E">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辅料</w:t>
                  </w:r>
                </w:p>
              </w:tc>
              <w:tc>
                <w:tcPr>
                  <w:tcW w:w="622" w:type="pct"/>
                  <w:vMerge w:val="restart"/>
                  <w:tcBorders>
                    <w:tl2br w:val="nil"/>
                    <w:tr2bl w:val="nil"/>
                  </w:tcBorders>
                  <w:shd w:val="clear" w:color="auto" w:fill="auto"/>
                  <w:vAlign w:val="center"/>
                </w:tcPr>
                <w:p w14:paraId="15C9FC18">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2"/>
                      <w:highlight w:val="none"/>
                      <w:lang w:val="en-US" w:eastAsia="zh-CN" w:bidi="ar-SA"/>
                    </w:rPr>
                    <w:t>环氧富锌底漆</w:t>
                  </w:r>
                </w:p>
              </w:tc>
              <w:tc>
                <w:tcPr>
                  <w:tcW w:w="497" w:type="pct"/>
                  <w:tcBorders>
                    <w:tl2br w:val="nil"/>
                    <w:tr2bl w:val="nil"/>
                  </w:tcBorders>
                  <w:shd w:val="clear" w:color="auto" w:fill="auto"/>
                  <w:vAlign w:val="center"/>
                </w:tcPr>
                <w:p w14:paraId="5AE2AF1B">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A组分</w:t>
                  </w:r>
                </w:p>
              </w:tc>
              <w:tc>
                <w:tcPr>
                  <w:tcW w:w="1205" w:type="pct"/>
                  <w:tcBorders>
                    <w:tl2br w:val="nil"/>
                    <w:tr2bl w:val="nil"/>
                  </w:tcBorders>
                  <w:shd w:val="clear" w:color="auto" w:fill="auto"/>
                  <w:vAlign w:val="center"/>
                </w:tcPr>
                <w:p w14:paraId="120A26E5">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38A5A74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496FE0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1.15</w:t>
                  </w:r>
                </w:p>
              </w:tc>
              <w:tc>
                <w:tcPr>
                  <w:tcW w:w="915" w:type="pct"/>
                  <w:vMerge w:val="restart"/>
                  <w:tcBorders>
                    <w:tl2br w:val="nil"/>
                    <w:tr2bl w:val="nil"/>
                  </w:tcBorders>
                  <w:shd w:val="clear" w:color="auto" w:fill="auto"/>
                  <w:vAlign w:val="center"/>
                </w:tcPr>
                <w:p w14:paraId="601CB3A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油性漆</w:t>
                  </w:r>
                  <w:r>
                    <w:rPr>
                      <w:rFonts w:hint="eastAsia" w:ascii="Times New Roman" w:hAnsi="Times New Roman" w:eastAsia="宋体" w:cs="Times New Roman"/>
                      <w:color w:val="auto"/>
                      <w:sz w:val="21"/>
                      <w:szCs w:val="21"/>
                      <w:highlight w:val="none"/>
                      <w:lang w:val="en-US" w:eastAsia="zh-CN"/>
                    </w:rPr>
                    <w:t>4.45</w:t>
                  </w:r>
                  <w:r>
                    <w:rPr>
                      <w:rFonts w:hint="eastAsia" w:ascii="Times New Roman" w:hAnsi="Times New Roman" w:eastAsia="宋体" w:cs="Times New Roman"/>
                      <w:color w:val="auto"/>
                      <w:szCs w:val="21"/>
                      <w:highlight w:val="none"/>
                      <w:lang w:val="en-US" w:eastAsia="zh-CN"/>
                    </w:rPr>
                    <w:t>t/a</w:t>
                  </w:r>
                </w:p>
              </w:tc>
            </w:tr>
            <w:tr w14:paraId="534C8AF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continue"/>
                  <w:tcBorders>
                    <w:tl2br w:val="nil"/>
                    <w:tr2bl w:val="nil"/>
                  </w:tcBorders>
                  <w:shd w:val="clear" w:color="auto" w:fill="auto"/>
                  <w:vAlign w:val="center"/>
                </w:tcPr>
                <w:p w14:paraId="4501D410">
                  <w:pPr>
                    <w:jc w:val="center"/>
                    <w:rPr>
                      <w:rFonts w:hint="default" w:ascii="Times New Roman" w:hAnsi="Times New Roman" w:eastAsia="宋体" w:cs="Times New Roman"/>
                      <w:color w:val="auto"/>
                      <w:szCs w:val="21"/>
                      <w:highlight w:val="none"/>
                    </w:rPr>
                  </w:pPr>
                </w:p>
              </w:tc>
              <w:tc>
                <w:tcPr>
                  <w:tcW w:w="406" w:type="pct"/>
                  <w:vMerge w:val="continue"/>
                  <w:tcBorders>
                    <w:tl2br w:val="nil"/>
                    <w:tr2bl w:val="nil"/>
                  </w:tcBorders>
                  <w:shd w:val="clear" w:color="auto" w:fill="auto"/>
                  <w:vAlign w:val="center"/>
                </w:tcPr>
                <w:p w14:paraId="468DF6E6">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continue"/>
                  <w:tcBorders>
                    <w:tl2br w:val="nil"/>
                    <w:tr2bl w:val="nil"/>
                  </w:tcBorders>
                  <w:shd w:val="clear" w:color="auto" w:fill="auto"/>
                  <w:vAlign w:val="center"/>
                </w:tcPr>
                <w:p w14:paraId="09025DA9">
                  <w:pPr>
                    <w:widowControl/>
                    <w:jc w:val="center"/>
                    <w:textAlignment w:val="center"/>
                    <w:rPr>
                      <w:rFonts w:hint="default" w:ascii="Times New Roman" w:hAnsi="Times New Roman" w:eastAsia="宋体" w:cs="Times New Roman"/>
                      <w:color w:val="auto"/>
                      <w:szCs w:val="21"/>
                      <w:highlight w:val="none"/>
                    </w:rPr>
                  </w:pPr>
                </w:p>
              </w:tc>
              <w:tc>
                <w:tcPr>
                  <w:tcW w:w="497" w:type="pct"/>
                  <w:tcBorders>
                    <w:tl2br w:val="nil"/>
                    <w:tr2bl w:val="nil"/>
                  </w:tcBorders>
                  <w:shd w:val="clear" w:color="auto" w:fill="auto"/>
                  <w:vAlign w:val="center"/>
                </w:tcPr>
                <w:p w14:paraId="3F3BF46F">
                  <w:pPr>
                    <w:widowControl/>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lang w:val="en-US" w:eastAsia="zh-CN" w:bidi="ar-SA"/>
                    </w:rPr>
                    <w:t>B组分</w:t>
                  </w:r>
                </w:p>
              </w:tc>
              <w:tc>
                <w:tcPr>
                  <w:tcW w:w="1205" w:type="pct"/>
                  <w:tcBorders>
                    <w:tl2br w:val="nil"/>
                    <w:tr2bl w:val="nil"/>
                  </w:tcBorders>
                  <w:shd w:val="clear" w:color="auto" w:fill="auto"/>
                  <w:vAlign w:val="center"/>
                </w:tcPr>
                <w:p w14:paraId="209D2B3C">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16E8E5B3">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0AF0F2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0.125</w:t>
                  </w:r>
                </w:p>
              </w:tc>
              <w:tc>
                <w:tcPr>
                  <w:tcW w:w="915" w:type="pct"/>
                  <w:vMerge w:val="continue"/>
                  <w:tcBorders>
                    <w:tl2br w:val="nil"/>
                    <w:tr2bl w:val="nil"/>
                  </w:tcBorders>
                  <w:shd w:val="clear" w:color="auto" w:fill="auto"/>
                  <w:vAlign w:val="center"/>
                </w:tcPr>
                <w:p w14:paraId="3A8F5888">
                  <w:pPr>
                    <w:jc w:val="center"/>
                    <w:rPr>
                      <w:rFonts w:hint="default" w:ascii="Times New Roman" w:hAnsi="Times New Roman" w:eastAsia="宋体" w:cs="Times New Roman"/>
                      <w:color w:val="auto"/>
                      <w:szCs w:val="21"/>
                      <w:highlight w:val="none"/>
                    </w:rPr>
                  </w:pPr>
                </w:p>
              </w:tc>
            </w:tr>
            <w:tr w14:paraId="5117004A">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continue"/>
                  <w:tcBorders>
                    <w:tl2br w:val="nil"/>
                    <w:tr2bl w:val="nil"/>
                  </w:tcBorders>
                  <w:shd w:val="clear" w:color="auto" w:fill="auto"/>
                  <w:vAlign w:val="center"/>
                </w:tcPr>
                <w:p w14:paraId="7EEB1AA1">
                  <w:pPr>
                    <w:jc w:val="center"/>
                    <w:rPr>
                      <w:rFonts w:hint="default" w:ascii="Times New Roman" w:hAnsi="Times New Roman" w:eastAsia="宋体" w:cs="Times New Roman"/>
                      <w:color w:val="auto"/>
                      <w:szCs w:val="21"/>
                      <w:highlight w:val="none"/>
                    </w:rPr>
                  </w:pPr>
                </w:p>
              </w:tc>
              <w:tc>
                <w:tcPr>
                  <w:tcW w:w="406" w:type="pct"/>
                  <w:vMerge w:val="continue"/>
                  <w:tcBorders>
                    <w:tl2br w:val="nil"/>
                    <w:tr2bl w:val="nil"/>
                  </w:tcBorders>
                  <w:shd w:val="clear" w:color="auto" w:fill="auto"/>
                  <w:vAlign w:val="center"/>
                </w:tcPr>
                <w:p w14:paraId="07FF6BF4">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continue"/>
                  <w:tcBorders>
                    <w:tl2br w:val="nil"/>
                    <w:tr2bl w:val="nil"/>
                  </w:tcBorders>
                  <w:shd w:val="clear" w:color="auto" w:fill="auto"/>
                  <w:vAlign w:val="center"/>
                </w:tcPr>
                <w:p w14:paraId="08E42BED">
                  <w:pPr>
                    <w:widowControl/>
                    <w:jc w:val="center"/>
                    <w:textAlignment w:val="center"/>
                    <w:rPr>
                      <w:rFonts w:hint="default" w:ascii="Times New Roman" w:hAnsi="Times New Roman" w:eastAsia="宋体" w:cs="Times New Roman"/>
                      <w:color w:val="auto"/>
                      <w:szCs w:val="21"/>
                      <w:highlight w:val="none"/>
                    </w:rPr>
                  </w:pPr>
                </w:p>
              </w:tc>
              <w:tc>
                <w:tcPr>
                  <w:tcW w:w="497" w:type="pct"/>
                  <w:tcBorders>
                    <w:tl2br w:val="nil"/>
                    <w:tr2bl w:val="nil"/>
                  </w:tcBorders>
                  <w:shd w:val="clear" w:color="auto" w:fill="auto"/>
                  <w:vAlign w:val="center"/>
                </w:tcPr>
                <w:p w14:paraId="5BF72DD5">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稀释剂</w:t>
                  </w:r>
                </w:p>
              </w:tc>
              <w:tc>
                <w:tcPr>
                  <w:tcW w:w="1205" w:type="pct"/>
                  <w:tcBorders>
                    <w:tl2br w:val="nil"/>
                    <w:tr2bl w:val="nil"/>
                  </w:tcBorders>
                  <w:shd w:val="clear" w:color="auto" w:fill="auto"/>
                  <w:vAlign w:val="center"/>
                </w:tcPr>
                <w:p w14:paraId="7DCD4939">
                  <w:pPr>
                    <w:widowControl/>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3C152977">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5F8981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0.125</w:t>
                  </w:r>
                </w:p>
              </w:tc>
              <w:tc>
                <w:tcPr>
                  <w:tcW w:w="915" w:type="pct"/>
                  <w:vMerge w:val="continue"/>
                  <w:tcBorders>
                    <w:tl2br w:val="nil"/>
                    <w:tr2bl w:val="nil"/>
                  </w:tcBorders>
                  <w:shd w:val="clear" w:color="auto" w:fill="auto"/>
                  <w:vAlign w:val="center"/>
                </w:tcPr>
                <w:p w14:paraId="2EC51B6E">
                  <w:pPr>
                    <w:jc w:val="center"/>
                    <w:rPr>
                      <w:rFonts w:hint="default" w:ascii="Times New Roman" w:hAnsi="Times New Roman" w:eastAsia="宋体" w:cs="Times New Roman"/>
                      <w:color w:val="auto"/>
                      <w:szCs w:val="21"/>
                      <w:highlight w:val="none"/>
                    </w:rPr>
                  </w:pPr>
                </w:p>
              </w:tc>
            </w:tr>
            <w:tr w14:paraId="1241FF4C">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restart"/>
                  <w:tcBorders>
                    <w:tl2br w:val="nil"/>
                    <w:tr2bl w:val="nil"/>
                  </w:tcBorders>
                  <w:shd w:val="clear" w:color="auto" w:fill="auto"/>
                  <w:vAlign w:val="center"/>
                </w:tcPr>
                <w:p w14:paraId="3FABC454">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w:t>
                  </w:r>
                </w:p>
              </w:tc>
              <w:tc>
                <w:tcPr>
                  <w:tcW w:w="406" w:type="pct"/>
                  <w:vMerge w:val="continue"/>
                  <w:tcBorders>
                    <w:tl2br w:val="nil"/>
                    <w:tr2bl w:val="nil"/>
                  </w:tcBorders>
                  <w:shd w:val="clear" w:color="auto" w:fill="auto"/>
                  <w:vAlign w:val="center"/>
                </w:tcPr>
                <w:p w14:paraId="0FAAA6DF">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restart"/>
                  <w:tcBorders>
                    <w:tl2br w:val="nil"/>
                    <w:tr2bl w:val="nil"/>
                  </w:tcBorders>
                  <w:shd w:val="clear" w:color="auto" w:fill="auto"/>
                  <w:vAlign w:val="center"/>
                </w:tcPr>
                <w:p w14:paraId="1AF05970">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b w:val="0"/>
                      <w:color w:val="auto"/>
                      <w:sz w:val="21"/>
                      <w:szCs w:val="22"/>
                      <w:highlight w:val="none"/>
                      <w:lang w:val="en-US" w:eastAsia="zh-CN" w:bidi="ar-SA"/>
                    </w:rPr>
                    <w:t>环氧云铁中间漆</w:t>
                  </w:r>
                </w:p>
              </w:tc>
              <w:tc>
                <w:tcPr>
                  <w:tcW w:w="497" w:type="pct"/>
                  <w:tcBorders>
                    <w:tl2br w:val="nil"/>
                    <w:tr2bl w:val="nil"/>
                  </w:tcBorders>
                  <w:shd w:val="clear" w:color="auto" w:fill="auto"/>
                  <w:vAlign w:val="center"/>
                </w:tcPr>
                <w:p w14:paraId="235C6623">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A组分</w:t>
                  </w:r>
                </w:p>
              </w:tc>
              <w:tc>
                <w:tcPr>
                  <w:tcW w:w="1205" w:type="pct"/>
                  <w:tcBorders>
                    <w:tl2br w:val="nil"/>
                    <w:tr2bl w:val="nil"/>
                  </w:tcBorders>
                  <w:shd w:val="clear" w:color="auto" w:fill="auto"/>
                  <w:vAlign w:val="center"/>
                </w:tcPr>
                <w:p w14:paraId="1D77612D">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38A71D0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2BF1DE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1.775</w:t>
                  </w:r>
                </w:p>
              </w:tc>
              <w:tc>
                <w:tcPr>
                  <w:tcW w:w="915" w:type="pct"/>
                  <w:vMerge w:val="continue"/>
                  <w:tcBorders>
                    <w:tl2br w:val="nil"/>
                    <w:tr2bl w:val="nil"/>
                  </w:tcBorders>
                  <w:shd w:val="clear" w:color="auto" w:fill="auto"/>
                  <w:vAlign w:val="center"/>
                </w:tcPr>
                <w:p w14:paraId="2AF34C54">
                  <w:pPr>
                    <w:jc w:val="center"/>
                    <w:rPr>
                      <w:rFonts w:hint="default" w:ascii="Times New Roman" w:hAnsi="Times New Roman" w:eastAsia="宋体" w:cs="Times New Roman"/>
                      <w:color w:val="auto"/>
                      <w:szCs w:val="21"/>
                      <w:highlight w:val="none"/>
                      <w:lang w:eastAsia="zh-CN"/>
                    </w:rPr>
                  </w:pPr>
                </w:p>
              </w:tc>
            </w:tr>
            <w:tr w14:paraId="722BF408">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9" w:type="pct"/>
                  <w:vMerge w:val="continue"/>
                  <w:tcBorders>
                    <w:tl2br w:val="nil"/>
                    <w:tr2bl w:val="nil"/>
                  </w:tcBorders>
                  <w:shd w:val="clear" w:color="auto" w:fill="auto"/>
                  <w:vAlign w:val="center"/>
                </w:tcPr>
                <w:p w14:paraId="18353682">
                  <w:pPr>
                    <w:jc w:val="center"/>
                    <w:rPr>
                      <w:rFonts w:hint="default" w:ascii="Times New Roman" w:hAnsi="Times New Roman" w:eastAsia="宋体" w:cs="Times New Roman"/>
                      <w:color w:val="auto"/>
                      <w:szCs w:val="21"/>
                      <w:highlight w:val="none"/>
                    </w:rPr>
                  </w:pPr>
                </w:p>
              </w:tc>
              <w:tc>
                <w:tcPr>
                  <w:tcW w:w="406" w:type="pct"/>
                  <w:vMerge w:val="continue"/>
                  <w:tcBorders>
                    <w:tl2br w:val="nil"/>
                    <w:tr2bl w:val="nil"/>
                  </w:tcBorders>
                  <w:shd w:val="clear" w:color="auto" w:fill="auto"/>
                  <w:vAlign w:val="center"/>
                </w:tcPr>
                <w:p w14:paraId="269EE10C">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continue"/>
                  <w:tcBorders>
                    <w:tl2br w:val="nil"/>
                    <w:tr2bl w:val="nil"/>
                  </w:tcBorders>
                  <w:shd w:val="clear" w:color="auto" w:fill="auto"/>
                  <w:vAlign w:val="center"/>
                </w:tcPr>
                <w:p w14:paraId="08C2801B">
                  <w:pPr>
                    <w:widowControl/>
                    <w:jc w:val="center"/>
                    <w:textAlignment w:val="center"/>
                    <w:rPr>
                      <w:rFonts w:hint="default" w:ascii="Times New Roman" w:hAnsi="Times New Roman" w:eastAsia="宋体" w:cs="Times New Roman"/>
                      <w:color w:val="auto"/>
                      <w:kern w:val="0"/>
                      <w:szCs w:val="21"/>
                      <w:highlight w:val="none"/>
                      <w:lang w:bidi="ar"/>
                    </w:rPr>
                  </w:pPr>
                </w:p>
              </w:tc>
              <w:tc>
                <w:tcPr>
                  <w:tcW w:w="497" w:type="pct"/>
                  <w:tcBorders>
                    <w:tl2br w:val="nil"/>
                    <w:tr2bl w:val="nil"/>
                  </w:tcBorders>
                  <w:shd w:val="clear" w:color="auto" w:fill="auto"/>
                  <w:vAlign w:val="center"/>
                </w:tcPr>
                <w:p w14:paraId="70AE37D9">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B组分</w:t>
                  </w:r>
                </w:p>
              </w:tc>
              <w:tc>
                <w:tcPr>
                  <w:tcW w:w="1205" w:type="pct"/>
                  <w:tcBorders>
                    <w:tl2br w:val="nil"/>
                    <w:tr2bl w:val="nil"/>
                  </w:tcBorders>
                  <w:shd w:val="clear" w:color="auto" w:fill="auto"/>
                  <w:vAlign w:val="center"/>
                </w:tcPr>
                <w:p w14:paraId="3A1F135F">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3239AD8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35CC0A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0.25</w:t>
                  </w:r>
                </w:p>
              </w:tc>
              <w:tc>
                <w:tcPr>
                  <w:tcW w:w="915" w:type="pct"/>
                  <w:vMerge w:val="continue"/>
                  <w:tcBorders>
                    <w:tl2br w:val="nil"/>
                    <w:tr2bl w:val="nil"/>
                  </w:tcBorders>
                  <w:shd w:val="clear" w:color="auto" w:fill="auto"/>
                  <w:vAlign w:val="center"/>
                </w:tcPr>
                <w:p w14:paraId="5B3FE052">
                  <w:pPr>
                    <w:jc w:val="center"/>
                    <w:rPr>
                      <w:rFonts w:hint="default" w:ascii="Times New Roman" w:hAnsi="Times New Roman" w:eastAsia="宋体" w:cs="Times New Roman"/>
                      <w:color w:val="auto"/>
                      <w:szCs w:val="21"/>
                      <w:highlight w:val="none"/>
                    </w:rPr>
                  </w:pPr>
                </w:p>
              </w:tc>
            </w:tr>
            <w:tr w14:paraId="708115F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continue"/>
                  <w:tcBorders>
                    <w:tl2br w:val="nil"/>
                    <w:tr2bl w:val="nil"/>
                  </w:tcBorders>
                  <w:shd w:val="clear" w:color="auto" w:fill="auto"/>
                  <w:vAlign w:val="center"/>
                </w:tcPr>
                <w:p w14:paraId="7E719F85">
                  <w:pPr>
                    <w:jc w:val="center"/>
                    <w:rPr>
                      <w:rFonts w:hint="default" w:ascii="Times New Roman" w:hAnsi="Times New Roman" w:eastAsia="宋体" w:cs="Times New Roman"/>
                      <w:color w:val="auto"/>
                      <w:szCs w:val="21"/>
                      <w:highlight w:val="none"/>
                    </w:rPr>
                  </w:pPr>
                </w:p>
              </w:tc>
              <w:tc>
                <w:tcPr>
                  <w:tcW w:w="406" w:type="pct"/>
                  <w:vMerge w:val="continue"/>
                  <w:tcBorders>
                    <w:tl2br w:val="nil"/>
                    <w:tr2bl w:val="nil"/>
                  </w:tcBorders>
                  <w:shd w:val="clear" w:color="auto" w:fill="auto"/>
                  <w:vAlign w:val="center"/>
                </w:tcPr>
                <w:p w14:paraId="46E96C1F">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continue"/>
                  <w:tcBorders>
                    <w:tl2br w:val="nil"/>
                    <w:tr2bl w:val="nil"/>
                  </w:tcBorders>
                  <w:shd w:val="clear" w:color="auto" w:fill="auto"/>
                  <w:vAlign w:val="center"/>
                </w:tcPr>
                <w:p w14:paraId="7A0E0A47">
                  <w:pPr>
                    <w:widowControl/>
                    <w:jc w:val="center"/>
                    <w:textAlignment w:val="center"/>
                    <w:rPr>
                      <w:rFonts w:hint="default" w:ascii="Times New Roman" w:hAnsi="Times New Roman" w:eastAsia="宋体" w:cs="Times New Roman"/>
                      <w:color w:val="auto"/>
                      <w:szCs w:val="21"/>
                      <w:highlight w:val="none"/>
                    </w:rPr>
                  </w:pPr>
                </w:p>
              </w:tc>
              <w:tc>
                <w:tcPr>
                  <w:tcW w:w="497" w:type="pct"/>
                  <w:tcBorders>
                    <w:tl2br w:val="nil"/>
                    <w:tr2bl w:val="nil"/>
                  </w:tcBorders>
                  <w:shd w:val="clear" w:color="auto" w:fill="auto"/>
                  <w:vAlign w:val="center"/>
                </w:tcPr>
                <w:p w14:paraId="04E959CA">
                  <w:pPr>
                    <w:widowControl/>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lang w:val="en-US" w:eastAsia="zh-CN" w:bidi="ar-SA"/>
                    </w:rPr>
                    <w:t>稀释剂</w:t>
                  </w:r>
                </w:p>
              </w:tc>
              <w:tc>
                <w:tcPr>
                  <w:tcW w:w="1205" w:type="pct"/>
                  <w:tcBorders>
                    <w:tl2br w:val="nil"/>
                    <w:tr2bl w:val="nil"/>
                  </w:tcBorders>
                  <w:shd w:val="clear" w:color="auto" w:fill="auto"/>
                  <w:vAlign w:val="center"/>
                </w:tcPr>
                <w:p w14:paraId="7652F3F0">
                  <w:pPr>
                    <w:widowControl/>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38EA9337">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1ABD92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0.2</w:t>
                  </w:r>
                </w:p>
              </w:tc>
              <w:tc>
                <w:tcPr>
                  <w:tcW w:w="915" w:type="pct"/>
                  <w:vMerge w:val="continue"/>
                  <w:tcBorders>
                    <w:tl2br w:val="nil"/>
                    <w:tr2bl w:val="nil"/>
                  </w:tcBorders>
                  <w:shd w:val="clear" w:color="auto" w:fill="auto"/>
                  <w:vAlign w:val="center"/>
                </w:tcPr>
                <w:p w14:paraId="1EFEF42A">
                  <w:pPr>
                    <w:jc w:val="center"/>
                    <w:rPr>
                      <w:rFonts w:hint="default" w:ascii="Times New Roman" w:hAnsi="Times New Roman" w:eastAsia="宋体" w:cs="Times New Roman"/>
                      <w:color w:val="auto"/>
                      <w:szCs w:val="21"/>
                      <w:highlight w:val="none"/>
                    </w:rPr>
                  </w:pPr>
                </w:p>
              </w:tc>
            </w:tr>
            <w:tr w14:paraId="6CBB974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restart"/>
                  <w:tcBorders>
                    <w:tl2br w:val="nil"/>
                    <w:tr2bl w:val="nil"/>
                  </w:tcBorders>
                  <w:shd w:val="clear" w:color="auto" w:fill="auto"/>
                  <w:vAlign w:val="center"/>
                </w:tcPr>
                <w:p w14:paraId="7CF8454E">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w:t>
                  </w:r>
                </w:p>
              </w:tc>
              <w:tc>
                <w:tcPr>
                  <w:tcW w:w="406" w:type="pct"/>
                  <w:vMerge w:val="continue"/>
                  <w:tcBorders>
                    <w:tl2br w:val="nil"/>
                    <w:tr2bl w:val="nil"/>
                  </w:tcBorders>
                  <w:shd w:val="clear" w:color="auto" w:fill="auto"/>
                  <w:vAlign w:val="center"/>
                </w:tcPr>
                <w:p w14:paraId="6A0BA31F">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restart"/>
                  <w:tcBorders>
                    <w:tl2br w:val="nil"/>
                    <w:tr2bl w:val="nil"/>
                  </w:tcBorders>
                  <w:shd w:val="clear" w:color="auto" w:fill="auto"/>
                  <w:vAlign w:val="center"/>
                </w:tcPr>
                <w:p w14:paraId="5ADCAB95">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b w:val="0"/>
                      <w:color w:val="auto"/>
                      <w:sz w:val="21"/>
                      <w:szCs w:val="22"/>
                      <w:highlight w:val="none"/>
                      <w:lang w:val="en-US" w:eastAsia="zh-CN" w:bidi="ar-SA"/>
                    </w:rPr>
                    <w:t>丙烯酸聚氨酯面漆</w:t>
                  </w:r>
                </w:p>
              </w:tc>
              <w:tc>
                <w:tcPr>
                  <w:tcW w:w="497" w:type="pct"/>
                  <w:tcBorders>
                    <w:tl2br w:val="nil"/>
                    <w:tr2bl w:val="nil"/>
                  </w:tcBorders>
                  <w:shd w:val="clear" w:color="auto" w:fill="auto"/>
                  <w:vAlign w:val="center"/>
                </w:tcPr>
                <w:p w14:paraId="1CF2397B">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A组分</w:t>
                  </w:r>
                </w:p>
              </w:tc>
              <w:tc>
                <w:tcPr>
                  <w:tcW w:w="1205" w:type="pct"/>
                  <w:tcBorders>
                    <w:tl2br w:val="nil"/>
                    <w:tr2bl w:val="nil"/>
                  </w:tcBorders>
                  <w:shd w:val="clear" w:color="auto" w:fill="auto"/>
                  <w:vAlign w:val="center"/>
                </w:tcPr>
                <w:p w14:paraId="2177B048">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07FF3DD2">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51B8A2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0.675</w:t>
                  </w:r>
                </w:p>
              </w:tc>
              <w:tc>
                <w:tcPr>
                  <w:tcW w:w="915" w:type="pct"/>
                  <w:vMerge w:val="continue"/>
                  <w:tcBorders>
                    <w:tl2br w:val="nil"/>
                    <w:tr2bl w:val="nil"/>
                  </w:tcBorders>
                  <w:shd w:val="clear" w:color="auto" w:fill="auto"/>
                  <w:vAlign w:val="center"/>
                </w:tcPr>
                <w:p w14:paraId="52B0C90C">
                  <w:pPr>
                    <w:jc w:val="center"/>
                    <w:rPr>
                      <w:rFonts w:hint="default" w:ascii="Times New Roman" w:hAnsi="Times New Roman" w:eastAsia="宋体" w:cs="Times New Roman"/>
                      <w:color w:val="auto"/>
                      <w:szCs w:val="21"/>
                      <w:highlight w:val="none"/>
                      <w:lang w:val="en-US"/>
                    </w:rPr>
                  </w:pPr>
                </w:p>
              </w:tc>
            </w:tr>
            <w:tr w14:paraId="7294DAA8">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continue"/>
                  <w:tcBorders>
                    <w:tl2br w:val="nil"/>
                    <w:tr2bl w:val="nil"/>
                  </w:tcBorders>
                  <w:shd w:val="clear" w:color="auto" w:fill="auto"/>
                  <w:vAlign w:val="center"/>
                </w:tcPr>
                <w:p w14:paraId="294C8E6A">
                  <w:pPr>
                    <w:jc w:val="center"/>
                    <w:rPr>
                      <w:rFonts w:hint="default" w:ascii="Times New Roman" w:hAnsi="Times New Roman" w:eastAsia="宋体" w:cs="Times New Roman"/>
                      <w:color w:val="auto"/>
                      <w:szCs w:val="21"/>
                      <w:highlight w:val="none"/>
                    </w:rPr>
                  </w:pPr>
                </w:p>
              </w:tc>
              <w:tc>
                <w:tcPr>
                  <w:tcW w:w="406" w:type="pct"/>
                  <w:vMerge w:val="continue"/>
                  <w:tcBorders>
                    <w:tl2br w:val="nil"/>
                    <w:tr2bl w:val="nil"/>
                  </w:tcBorders>
                  <w:shd w:val="clear" w:color="auto" w:fill="auto"/>
                  <w:vAlign w:val="center"/>
                </w:tcPr>
                <w:p w14:paraId="10755E5D">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continue"/>
                  <w:tcBorders>
                    <w:tl2br w:val="nil"/>
                    <w:tr2bl w:val="nil"/>
                  </w:tcBorders>
                  <w:shd w:val="clear" w:color="auto" w:fill="auto"/>
                  <w:vAlign w:val="center"/>
                </w:tcPr>
                <w:p w14:paraId="2C28034C">
                  <w:pPr>
                    <w:widowControl/>
                    <w:jc w:val="center"/>
                    <w:textAlignment w:val="center"/>
                    <w:rPr>
                      <w:rFonts w:hint="default" w:ascii="Times New Roman" w:hAnsi="Times New Roman" w:eastAsia="宋体" w:cs="Times New Roman"/>
                      <w:color w:val="auto"/>
                      <w:szCs w:val="21"/>
                      <w:highlight w:val="none"/>
                    </w:rPr>
                  </w:pPr>
                </w:p>
              </w:tc>
              <w:tc>
                <w:tcPr>
                  <w:tcW w:w="497" w:type="pct"/>
                  <w:tcBorders>
                    <w:tl2br w:val="nil"/>
                    <w:tr2bl w:val="nil"/>
                  </w:tcBorders>
                  <w:shd w:val="clear" w:color="auto" w:fill="auto"/>
                  <w:vAlign w:val="center"/>
                </w:tcPr>
                <w:p w14:paraId="2F58D3D3">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B组分</w:t>
                  </w:r>
                </w:p>
              </w:tc>
              <w:tc>
                <w:tcPr>
                  <w:tcW w:w="1205" w:type="pct"/>
                  <w:tcBorders>
                    <w:tl2br w:val="nil"/>
                    <w:tr2bl w:val="nil"/>
                  </w:tcBorders>
                  <w:shd w:val="clear" w:color="auto" w:fill="auto"/>
                  <w:vAlign w:val="center"/>
                </w:tcPr>
                <w:p w14:paraId="41573B48">
                  <w:pPr>
                    <w:widowControl/>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2A8EBBEE">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793E25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0.075</w:t>
                  </w:r>
                </w:p>
              </w:tc>
              <w:tc>
                <w:tcPr>
                  <w:tcW w:w="915" w:type="pct"/>
                  <w:vMerge w:val="continue"/>
                  <w:tcBorders>
                    <w:tl2br w:val="nil"/>
                    <w:tr2bl w:val="nil"/>
                  </w:tcBorders>
                  <w:shd w:val="clear" w:color="auto" w:fill="auto"/>
                  <w:vAlign w:val="center"/>
                </w:tcPr>
                <w:p w14:paraId="702B005A">
                  <w:pPr>
                    <w:jc w:val="center"/>
                    <w:rPr>
                      <w:rFonts w:hint="default" w:ascii="Times New Roman" w:hAnsi="Times New Roman" w:eastAsia="宋体" w:cs="Times New Roman"/>
                      <w:color w:val="auto"/>
                      <w:szCs w:val="21"/>
                      <w:highlight w:val="none"/>
                    </w:rPr>
                  </w:pPr>
                </w:p>
              </w:tc>
            </w:tr>
            <w:tr w14:paraId="527BDB1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continue"/>
                  <w:tcBorders>
                    <w:tl2br w:val="nil"/>
                    <w:tr2bl w:val="nil"/>
                  </w:tcBorders>
                  <w:shd w:val="clear" w:color="auto" w:fill="auto"/>
                  <w:vAlign w:val="center"/>
                </w:tcPr>
                <w:p w14:paraId="5162D0DC">
                  <w:pPr>
                    <w:jc w:val="center"/>
                    <w:rPr>
                      <w:rFonts w:hint="default" w:ascii="Times New Roman" w:hAnsi="Times New Roman" w:eastAsia="宋体" w:cs="Times New Roman"/>
                      <w:color w:val="auto"/>
                      <w:szCs w:val="21"/>
                      <w:highlight w:val="none"/>
                    </w:rPr>
                  </w:pPr>
                </w:p>
              </w:tc>
              <w:tc>
                <w:tcPr>
                  <w:tcW w:w="406" w:type="pct"/>
                  <w:vMerge w:val="continue"/>
                  <w:tcBorders>
                    <w:tl2br w:val="nil"/>
                    <w:tr2bl w:val="nil"/>
                  </w:tcBorders>
                  <w:shd w:val="clear" w:color="auto" w:fill="auto"/>
                  <w:vAlign w:val="center"/>
                </w:tcPr>
                <w:p w14:paraId="703067F5">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continue"/>
                  <w:tcBorders>
                    <w:tl2br w:val="nil"/>
                    <w:tr2bl w:val="nil"/>
                  </w:tcBorders>
                  <w:shd w:val="clear" w:color="auto" w:fill="auto"/>
                  <w:vAlign w:val="center"/>
                </w:tcPr>
                <w:p w14:paraId="3A2AE210">
                  <w:pPr>
                    <w:widowControl/>
                    <w:jc w:val="center"/>
                    <w:textAlignment w:val="center"/>
                    <w:rPr>
                      <w:rFonts w:hint="default" w:ascii="Times New Roman" w:hAnsi="Times New Roman" w:eastAsia="宋体" w:cs="Times New Roman"/>
                      <w:color w:val="auto"/>
                      <w:kern w:val="0"/>
                      <w:szCs w:val="21"/>
                      <w:highlight w:val="none"/>
                      <w:lang w:bidi="ar"/>
                    </w:rPr>
                  </w:pPr>
                </w:p>
              </w:tc>
              <w:tc>
                <w:tcPr>
                  <w:tcW w:w="497" w:type="pct"/>
                  <w:tcBorders>
                    <w:tl2br w:val="nil"/>
                    <w:tr2bl w:val="nil"/>
                  </w:tcBorders>
                  <w:shd w:val="clear" w:color="auto" w:fill="auto"/>
                  <w:vAlign w:val="center"/>
                </w:tcPr>
                <w:p w14:paraId="1E7ADE9B">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稀释剂</w:t>
                  </w:r>
                </w:p>
              </w:tc>
              <w:tc>
                <w:tcPr>
                  <w:tcW w:w="1205" w:type="pct"/>
                  <w:tcBorders>
                    <w:tl2br w:val="nil"/>
                    <w:tr2bl w:val="nil"/>
                  </w:tcBorders>
                  <w:shd w:val="clear" w:color="auto" w:fill="auto"/>
                  <w:vAlign w:val="center"/>
                </w:tcPr>
                <w:p w14:paraId="2B754F6B">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1E51F359">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715A3B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lang w:bidi="ar"/>
                    </w:rPr>
                  </w:pPr>
                  <w:r>
                    <w:rPr>
                      <w:rFonts w:hint="eastAsia" w:ascii="Times New Roman" w:hAnsi="Times New Roman" w:eastAsia="宋体" w:cs="Times New Roman"/>
                      <w:b w:val="0"/>
                      <w:bCs w:val="0"/>
                      <w:color w:val="auto"/>
                      <w:sz w:val="21"/>
                      <w:szCs w:val="21"/>
                      <w:highlight w:val="none"/>
                      <w:lang w:val="en-US" w:eastAsia="zh-CN"/>
                    </w:rPr>
                    <w:t>0.075</w:t>
                  </w:r>
                </w:p>
              </w:tc>
              <w:tc>
                <w:tcPr>
                  <w:tcW w:w="915" w:type="pct"/>
                  <w:vMerge w:val="continue"/>
                  <w:tcBorders>
                    <w:tl2br w:val="nil"/>
                    <w:tr2bl w:val="nil"/>
                  </w:tcBorders>
                  <w:shd w:val="clear" w:color="auto" w:fill="auto"/>
                  <w:vAlign w:val="center"/>
                </w:tcPr>
                <w:p w14:paraId="0B020A30">
                  <w:pPr>
                    <w:jc w:val="center"/>
                    <w:rPr>
                      <w:rFonts w:hint="default" w:ascii="Times New Roman" w:hAnsi="Times New Roman" w:eastAsia="宋体" w:cs="Times New Roman"/>
                      <w:color w:val="auto"/>
                      <w:szCs w:val="21"/>
                      <w:highlight w:val="none"/>
                    </w:rPr>
                  </w:pPr>
                </w:p>
              </w:tc>
            </w:tr>
            <w:tr w14:paraId="55ACD4B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restart"/>
                  <w:tcBorders>
                    <w:tl2br w:val="nil"/>
                    <w:tr2bl w:val="nil"/>
                  </w:tcBorders>
                  <w:shd w:val="clear" w:color="auto" w:fill="auto"/>
                  <w:vAlign w:val="center"/>
                </w:tcPr>
                <w:p w14:paraId="6513DF44">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w:t>
                  </w:r>
                </w:p>
              </w:tc>
              <w:tc>
                <w:tcPr>
                  <w:tcW w:w="406" w:type="pct"/>
                  <w:vMerge w:val="continue"/>
                  <w:tcBorders>
                    <w:tl2br w:val="nil"/>
                    <w:tr2bl w:val="nil"/>
                  </w:tcBorders>
                  <w:shd w:val="clear" w:color="auto" w:fill="auto"/>
                  <w:vAlign w:val="center"/>
                </w:tcPr>
                <w:p w14:paraId="0AFE36E4">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restart"/>
                  <w:tcBorders>
                    <w:tl2br w:val="nil"/>
                    <w:tr2bl w:val="nil"/>
                  </w:tcBorders>
                  <w:shd w:val="clear" w:color="auto" w:fill="auto"/>
                  <w:vAlign w:val="center"/>
                </w:tcPr>
                <w:p w14:paraId="5CFF2F36">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b w:val="0"/>
                      <w:bCs w:val="0"/>
                      <w:i w:val="0"/>
                      <w:iCs w:val="0"/>
                      <w:color w:val="auto"/>
                      <w:sz w:val="21"/>
                      <w:szCs w:val="22"/>
                      <w:highlight w:val="none"/>
                      <w:u w:val="none"/>
                      <w:lang w:val="en-US" w:eastAsia="zh-CN" w:bidi="ar-SA"/>
                    </w:rPr>
                    <w:t>水性环氧富锌底漆</w:t>
                  </w:r>
                </w:p>
              </w:tc>
              <w:tc>
                <w:tcPr>
                  <w:tcW w:w="497" w:type="pct"/>
                  <w:tcBorders>
                    <w:tl2br w:val="nil"/>
                    <w:tr2bl w:val="nil"/>
                  </w:tcBorders>
                  <w:shd w:val="clear" w:color="auto" w:fill="auto"/>
                  <w:vAlign w:val="center"/>
                </w:tcPr>
                <w:p w14:paraId="0155EEC7">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A组分</w:t>
                  </w:r>
                </w:p>
              </w:tc>
              <w:tc>
                <w:tcPr>
                  <w:tcW w:w="1205" w:type="pct"/>
                  <w:tcBorders>
                    <w:tl2br w:val="nil"/>
                    <w:tr2bl w:val="nil"/>
                  </w:tcBorders>
                  <w:shd w:val="clear" w:color="auto" w:fill="auto"/>
                  <w:vAlign w:val="center"/>
                </w:tcPr>
                <w:p w14:paraId="6E99AAC2">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0E2BE56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78F5A8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4.775</w:t>
                  </w:r>
                </w:p>
              </w:tc>
              <w:tc>
                <w:tcPr>
                  <w:tcW w:w="915" w:type="pct"/>
                  <w:vMerge w:val="restart"/>
                  <w:tcBorders>
                    <w:tl2br w:val="nil"/>
                    <w:tr2bl w:val="nil"/>
                  </w:tcBorders>
                  <w:shd w:val="clear" w:color="auto" w:fill="auto"/>
                  <w:vAlign w:val="center"/>
                </w:tcPr>
                <w:p w14:paraId="51A19B3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水性漆</w:t>
                  </w:r>
                  <w:r>
                    <w:rPr>
                      <w:rFonts w:hint="eastAsia" w:ascii="Times New Roman" w:hAnsi="Times New Roman" w:eastAsia="宋体" w:cs="Times New Roman"/>
                      <w:color w:val="auto"/>
                      <w:szCs w:val="21"/>
                      <w:highlight w:val="none"/>
                      <w:lang w:val="en-US" w:eastAsia="zh-CN"/>
                    </w:rPr>
                    <w:t>12.525t/a</w:t>
                  </w:r>
                </w:p>
              </w:tc>
            </w:tr>
            <w:tr w14:paraId="74E3B58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continue"/>
                  <w:tcBorders>
                    <w:tl2br w:val="nil"/>
                    <w:tr2bl w:val="nil"/>
                  </w:tcBorders>
                  <w:shd w:val="clear" w:color="auto" w:fill="auto"/>
                  <w:vAlign w:val="center"/>
                </w:tcPr>
                <w:p w14:paraId="356454D8">
                  <w:pPr>
                    <w:jc w:val="center"/>
                    <w:rPr>
                      <w:rFonts w:hint="default" w:ascii="Times New Roman" w:hAnsi="Times New Roman" w:eastAsia="宋体" w:cs="Times New Roman"/>
                      <w:color w:val="auto"/>
                      <w:szCs w:val="21"/>
                      <w:highlight w:val="none"/>
                    </w:rPr>
                  </w:pPr>
                </w:p>
              </w:tc>
              <w:tc>
                <w:tcPr>
                  <w:tcW w:w="406" w:type="pct"/>
                  <w:vMerge w:val="continue"/>
                  <w:tcBorders>
                    <w:tl2br w:val="nil"/>
                    <w:tr2bl w:val="nil"/>
                  </w:tcBorders>
                  <w:shd w:val="clear" w:color="auto" w:fill="auto"/>
                  <w:vAlign w:val="center"/>
                </w:tcPr>
                <w:p w14:paraId="6A6F6E84">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continue"/>
                  <w:tcBorders>
                    <w:tl2br w:val="nil"/>
                    <w:tr2bl w:val="nil"/>
                  </w:tcBorders>
                  <w:shd w:val="clear" w:color="auto" w:fill="auto"/>
                  <w:vAlign w:val="center"/>
                </w:tcPr>
                <w:p w14:paraId="0210475E">
                  <w:pPr>
                    <w:widowControl/>
                    <w:jc w:val="center"/>
                    <w:textAlignment w:val="center"/>
                    <w:rPr>
                      <w:rFonts w:hint="default" w:ascii="Times New Roman" w:hAnsi="Times New Roman" w:eastAsia="宋体" w:cs="Times New Roman"/>
                      <w:color w:val="auto"/>
                      <w:kern w:val="0"/>
                      <w:szCs w:val="21"/>
                      <w:highlight w:val="none"/>
                      <w:lang w:bidi="ar"/>
                    </w:rPr>
                  </w:pPr>
                </w:p>
              </w:tc>
              <w:tc>
                <w:tcPr>
                  <w:tcW w:w="497" w:type="pct"/>
                  <w:tcBorders>
                    <w:tl2br w:val="nil"/>
                    <w:tr2bl w:val="nil"/>
                  </w:tcBorders>
                  <w:shd w:val="clear" w:color="auto" w:fill="auto"/>
                  <w:vAlign w:val="center"/>
                </w:tcPr>
                <w:p w14:paraId="297DD560">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B组分</w:t>
                  </w:r>
                </w:p>
              </w:tc>
              <w:tc>
                <w:tcPr>
                  <w:tcW w:w="1205" w:type="pct"/>
                  <w:tcBorders>
                    <w:tl2br w:val="nil"/>
                    <w:tr2bl w:val="nil"/>
                  </w:tcBorders>
                  <w:shd w:val="clear" w:color="auto" w:fill="auto"/>
                  <w:vAlign w:val="center"/>
                </w:tcPr>
                <w:p w14:paraId="23F31BC9">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54ACC28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797C8C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1.075</w:t>
                  </w:r>
                </w:p>
              </w:tc>
              <w:tc>
                <w:tcPr>
                  <w:tcW w:w="915" w:type="pct"/>
                  <w:vMerge w:val="continue"/>
                  <w:tcBorders>
                    <w:tl2br w:val="nil"/>
                    <w:tr2bl w:val="nil"/>
                  </w:tcBorders>
                  <w:shd w:val="clear" w:color="auto" w:fill="auto"/>
                  <w:vAlign w:val="center"/>
                </w:tcPr>
                <w:p w14:paraId="57E42A43">
                  <w:pPr>
                    <w:jc w:val="center"/>
                    <w:rPr>
                      <w:rFonts w:hint="default" w:ascii="Times New Roman" w:hAnsi="Times New Roman" w:eastAsia="宋体" w:cs="Times New Roman"/>
                      <w:color w:val="auto"/>
                      <w:szCs w:val="21"/>
                      <w:highlight w:val="none"/>
                    </w:rPr>
                  </w:pPr>
                </w:p>
              </w:tc>
            </w:tr>
            <w:tr w14:paraId="54605FAC">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restart"/>
                  <w:tcBorders>
                    <w:tl2br w:val="nil"/>
                    <w:tr2bl w:val="nil"/>
                  </w:tcBorders>
                  <w:shd w:val="clear" w:color="auto" w:fill="auto"/>
                  <w:vAlign w:val="center"/>
                </w:tcPr>
                <w:p w14:paraId="3BF7A775">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8</w:t>
                  </w:r>
                </w:p>
              </w:tc>
              <w:tc>
                <w:tcPr>
                  <w:tcW w:w="406" w:type="pct"/>
                  <w:vMerge w:val="continue"/>
                  <w:tcBorders>
                    <w:tl2br w:val="nil"/>
                    <w:tr2bl w:val="nil"/>
                  </w:tcBorders>
                  <w:shd w:val="clear" w:color="auto" w:fill="auto"/>
                  <w:vAlign w:val="center"/>
                </w:tcPr>
                <w:p w14:paraId="5D19FDFA">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restart"/>
                  <w:tcBorders>
                    <w:tl2br w:val="nil"/>
                    <w:tr2bl w:val="nil"/>
                  </w:tcBorders>
                  <w:shd w:val="clear" w:color="auto" w:fill="auto"/>
                  <w:vAlign w:val="center"/>
                </w:tcPr>
                <w:p w14:paraId="37AFAC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b w:val="0"/>
                      <w:color w:val="auto"/>
                      <w:sz w:val="21"/>
                      <w:szCs w:val="22"/>
                      <w:highlight w:val="none"/>
                      <w:lang w:val="en-US" w:eastAsia="zh-CN" w:bidi="ar-SA"/>
                    </w:rPr>
                    <w:t>水性环氧中间漆</w:t>
                  </w:r>
                </w:p>
              </w:tc>
              <w:tc>
                <w:tcPr>
                  <w:tcW w:w="497" w:type="pct"/>
                  <w:tcBorders>
                    <w:tl2br w:val="nil"/>
                    <w:tr2bl w:val="nil"/>
                  </w:tcBorders>
                  <w:shd w:val="clear" w:color="auto" w:fill="auto"/>
                  <w:vAlign w:val="center"/>
                </w:tcPr>
                <w:p w14:paraId="559B7314">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A组分</w:t>
                  </w:r>
                </w:p>
              </w:tc>
              <w:tc>
                <w:tcPr>
                  <w:tcW w:w="1205" w:type="pct"/>
                  <w:tcBorders>
                    <w:tl2br w:val="nil"/>
                    <w:tr2bl w:val="nil"/>
                  </w:tcBorders>
                  <w:shd w:val="clear" w:color="auto" w:fill="auto"/>
                  <w:vAlign w:val="center"/>
                </w:tcPr>
                <w:p w14:paraId="54BAEF99">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00D2664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19B3EE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4.3</w:t>
                  </w:r>
                </w:p>
              </w:tc>
              <w:tc>
                <w:tcPr>
                  <w:tcW w:w="915" w:type="pct"/>
                  <w:vMerge w:val="continue"/>
                  <w:tcBorders>
                    <w:tl2br w:val="nil"/>
                    <w:tr2bl w:val="nil"/>
                  </w:tcBorders>
                  <w:shd w:val="clear" w:color="auto" w:fill="auto"/>
                  <w:vAlign w:val="center"/>
                </w:tcPr>
                <w:p w14:paraId="28FEDBE3">
                  <w:pPr>
                    <w:jc w:val="center"/>
                    <w:rPr>
                      <w:rFonts w:hint="default" w:ascii="Times New Roman" w:hAnsi="Times New Roman" w:eastAsia="宋体" w:cs="Times New Roman"/>
                      <w:color w:val="auto"/>
                      <w:szCs w:val="21"/>
                      <w:highlight w:val="none"/>
                    </w:rPr>
                  </w:pPr>
                </w:p>
              </w:tc>
            </w:tr>
            <w:tr w14:paraId="13E0871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continue"/>
                  <w:tcBorders>
                    <w:tl2br w:val="nil"/>
                    <w:tr2bl w:val="nil"/>
                  </w:tcBorders>
                  <w:shd w:val="clear" w:color="auto" w:fill="auto"/>
                  <w:vAlign w:val="center"/>
                </w:tcPr>
                <w:p w14:paraId="45977D86">
                  <w:pPr>
                    <w:jc w:val="center"/>
                    <w:rPr>
                      <w:rFonts w:hint="default" w:ascii="Times New Roman" w:hAnsi="Times New Roman" w:eastAsia="宋体" w:cs="Times New Roman"/>
                      <w:color w:val="auto"/>
                      <w:szCs w:val="21"/>
                      <w:highlight w:val="none"/>
                    </w:rPr>
                  </w:pPr>
                </w:p>
              </w:tc>
              <w:tc>
                <w:tcPr>
                  <w:tcW w:w="406" w:type="pct"/>
                  <w:vMerge w:val="continue"/>
                  <w:tcBorders>
                    <w:tl2br w:val="nil"/>
                    <w:tr2bl w:val="nil"/>
                  </w:tcBorders>
                  <w:shd w:val="clear" w:color="auto" w:fill="auto"/>
                  <w:vAlign w:val="center"/>
                </w:tcPr>
                <w:p w14:paraId="16DB7D4E">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continue"/>
                  <w:tcBorders>
                    <w:tl2br w:val="nil"/>
                    <w:tr2bl w:val="nil"/>
                  </w:tcBorders>
                  <w:shd w:val="clear" w:color="auto" w:fill="auto"/>
                  <w:vAlign w:val="center"/>
                </w:tcPr>
                <w:p w14:paraId="45AE9E2C">
                  <w:pPr>
                    <w:widowControl/>
                    <w:jc w:val="center"/>
                    <w:textAlignment w:val="center"/>
                    <w:rPr>
                      <w:rFonts w:hint="default" w:ascii="Times New Roman" w:hAnsi="Times New Roman" w:eastAsia="宋体" w:cs="Times New Roman"/>
                      <w:color w:val="auto"/>
                      <w:kern w:val="0"/>
                      <w:szCs w:val="21"/>
                      <w:highlight w:val="none"/>
                      <w:lang w:bidi="ar"/>
                    </w:rPr>
                  </w:pPr>
                </w:p>
              </w:tc>
              <w:tc>
                <w:tcPr>
                  <w:tcW w:w="497" w:type="pct"/>
                  <w:tcBorders>
                    <w:tl2br w:val="nil"/>
                    <w:tr2bl w:val="nil"/>
                  </w:tcBorders>
                  <w:shd w:val="clear" w:color="auto" w:fill="auto"/>
                  <w:vAlign w:val="center"/>
                </w:tcPr>
                <w:p w14:paraId="6FAD3086">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B组分</w:t>
                  </w:r>
                </w:p>
              </w:tc>
              <w:tc>
                <w:tcPr>
                  <w:tcW w:w="1205" w:type="pct"/>
                  <w:tcBorders>
                    <w:tl2br w:val="nil"/>
                    <w:tr2bl w:val="nil"/>
                  </w:tcBorders>
                  <w:shd w:val="clear" w:color="auto" w:fill="auto"/>
                  <w:vAlign w:val="center"/>
                </w:tcPr>
                <w:p w14:paraId="2477DB6C">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2980EB2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548C6B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0.45</w:t>
                  </w:r>
                </w:p>
              </w:tc>
              <w:tc>
                <w:tcPr>
                  <w:tcW w:w="915" w:type="pct"/>
                  <w:vMerge w:val="continue"/>
                  <w:tcBorders>
                    <w:tl2br w:val="nil"/>
                    <w:tr2bl w:val="nil"/>
                  </w:tcBorders>
                  <w:shd w:val="clear" w:color="auto" w:fill="auto"/>
                  <w:vAlign w:val="center"/>
                </w:tcPr>
                <w:p w14:paraId="3829787C">
                  <w:pPr>
                    <w:jc w:val="center"/>
                    <w:rPr>
                      <w:rFonts w:hint="default" w:ascii="Times New Roman" w:hAnsi="Times New Roman" w:eastAsia="宋体" w:cs="Times New Roman"/>
                      <w:color w:val="auto"/>
                      <w:szCs w:val="21"/>
                      <w:highlight w:val="none"/>
                    </w:rPr>
                  </w:pPr>
                </w:p>
              </w:tc>
            </w:tr>
            <w:tr w14:paraId="67DBBE8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restart"/>
                  <w:tcBorders>
                    <w:tl2br w:val="nil"/>
                    <w:tr2bl w:val="nil"/>
                  </w:tcBorders>
                  <w:shd w:val="clear" w:color="auto" w:fill="auto"/>
                  <w:vAlign w:val="center"/>
                </w:tcPr>
                <w:p w14:paraId="5AA2A7FF">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w:t>
                  </w:r>
                </w:p>
              </w:tc>
              <w:tc>
                <w:tcPr>
                  <w:tcW w:w="406" w:type="pct"/>
                  <w:vMerge w:val="continue"/>
                  <w:tcBorders>
                    <w:tl2br w:val="nil"/>
                    <w:tr2bl w:val="nil"/>
                  </w:tcBorders>
                  <w:shd w:val="clear" w:color="auto" w:fill="auto"/>
                  <w:vAlign w:val="center"/>
                </w:tcPr>
                <w:p w14:paraId="7162E3A3">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restart"/>
                  <w:tcBorders>
                    <w:tl2br w:val="nil"/>
                    <w:tr2bl w:val="nil"/>
                  </w:tcBorders>
                  <w:shd w:val="clear" w:color="auto" w:fill="auto"/>
                  <w:vAlign w:val="center"/>
                </w:tcPr>
                <w:p w14:paraId="491B3C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b w:val="0"/>
                      <w:color w:val="auto"/>
                      <w:sz w:val="21"/>
                      <w:szCs w:val="22"/>
                      <w:highlight w:val="none"/>
                      <w:lang w:val="en-US" w:eastAsia="zh-CN" w:bidi="ar-SA"/>
                    </w:rPr>
                    <w:t>水性聚氨酯面漆</w:t>
                  </w:r>
                </w:p>
              </w:tc>
              <w:tc>
                <w:tcPr>
                  <w:tcW w:w="497" w:type="pct"/>
                  <w:tcBorders>
                    <w:tl2br w:val="nil"/>
                    <w:tr2bl w:val="nil"/>
                  </w:tcBorders>
                  <w:shd w:val="clear" w:color="auto" w:fill="auto"/>
                  <w:vAlign w:val="center"/>
                </w:tcPr>
                <w:p w14:paraId="5A2BB52A">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A组分</w:t>
                  </w:r>
                </w:p>
              </w:tc>
              <w:tc>
                <w:tcPr>
                  <w:tcW w:w="1205" w:type="pct"/>
                  <w:tcBorders>
                    <w:tl2br w:val="nil"/>
                    <w:tr2bl w:val="nil"/>
                  </w:tcBorders>
                  <w:shd w:val="clear" w:color="auto" w:fill="auto"/>
                  <w:vAlign w:val="center"/>
                </w:tcPr>
                <w:p w14:paraId="57684BF7">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750E468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4F6CF9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1.65</w:t>
                  </w:r>
                </w:p>
              </w:tc>
              <w:tc>
                <w:tcPr>
                  <w:tcW w:w="915" w:type="pct"/>
                  <w:vMerge w:val="continue"/>
                  <w:tcBorders>
                    <w:tl2br w:val="nil"/>
                    <w:tr2bl w:val="nil"/>
                  </w:tcBorders>
                  <w:shd w:val="clear" w:color="auto" w:fill="auto"/>
                  <w:vAlign w:val="center"/>
                </w:tcPr>
                <w:p w14:paraId="2B04FD7E">
                  <w:pPr>
                    <w:jc w:val="center"/>
                    <w:rPr>
                      <w:rFonts w:hint="default" w:ascii="Times New Roman" w:hAnsi="Times New Roman" w:eastAsia="宋体" w:cs="Times New Roman"/>
                      <w:color w:val="auto"/>
                      <w:szCs w:val="21"/>
                      <w:highlight w:val="none"/>
                    </w:rPr>
                  </w:pPr>
                </w:p>
              </w:tc>
            </w:tr>
            <w:tr w14:paraId="4E90408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vMerge w:val="continue"/>
                  <w:tcBorders>
                    <w:tl2br w:val="nil"/>
                    <w:tr2bl w:val="nil"/>
                  </w:tcBorders>
                  <w:shd w:val="clear" w:color="auto" w:fill="auto"/>
                  <w:vAlign w:val="center"/>
                </w:tcPr>
                <w:p w14:paraId="388DDC5D">
                  <w:pPr>
                    <w:jc w:val="center"/>
                    <w:rPr>
                      <w:rFonts w:hint="default" w:ascii="Times New Roman" w:hAnsi="Times New Roman" w:eastAsia="宋体" w:cs="Times New Roman"/>
                      <w:color w:val="auto"/>
                      <w:szCs w:val="21"/>
                      <w:highlight w:val="none"/>
                    </w:rPr>
                  </w:pPr>
                </w:p>
              </w:tc>
              <w:tc>
                <w:tcPr>
                  <w:tcW w:w="406" w:type="pct"/>
                  <w:vMerge w:val="continue"/>
                  <w:tcBorders>
                    <w:tl2br w:val="nil"/>
                    <w:tr2bl w:val="nil"/>
                  </w:tcBorders>
                  <w:shd w:val="clear" w:color="auto" w:fill="auto"/>
                  <w:vAlign w:val="center"/>
                </w:tcPr>
                <w:p w14:paraId="5D1EE1E6">
                  <w:pPr>
                    <w:widowControl/>
                    <w:jc w:val="center"/>
                    <w:textAlignment w:val="center"/>
                    <w:rPr>
                      <w:rFonts w:hint="default" w:ascii="Times New Roman" w:hAnsi="Times New Roman" w:eastAsia="宋体" w:cs="Times New Roman"/>
                      <w:color w:val="auto"/>
                      <w:kern w:val="0"/>
                      <w:szCs w:val="21"/>
                      <w:highlight w:val="none"/>
                      <w:lang w:bidi="ar"/>
                    </w:rPr>
                  </w:pPr>
                </w:p>
              </w:tc>
              <w:tc>
                <w:tcPr>
                  <w:tcW w:w="622" w:type="pct"/>
                  <w:vMerge w:val="continue"/>
                  <w:tcBorders>
                    <w:tl2br w:val="nil"/>
                    <w:tr2bl w:val="nil"/>
                  </w:tcBorders>
                  <w:shd w:val="clear" w:color="auto" w:fill="auto"/>
                  <w:vAlign w:val="center"/>
                </w:tcPr>
                <w:p w14:paraId="34A14407">
                  <w:pPr>
                    <w:widowControl/>
                    <w:jc w:val="center"/>
                    <w:textAlignment w:val="center"/>
                    <w:rPr>
                      <w:rFonts w:hint="default" w:ascii="Times New Roman" w:hAnsi="Times New Roman" w:eastAsia="宋体" w:cs="Times New Roman"/>
                      <w:color w:val="auto"/>
                      <w:kern w:val="0"/>
                      <w:szCs w:val="21"/>
                      <w:highlight w:val="none"/>
                      <w:lang w:bidi="ar"/>
                    </w:rPr>
                  </w:pPr>
                </w:p>
              </w:tc>
              <w:tc>
                <w:tcPr>
                  <w:tcW w:w="497" w:type="pct"/>
                  <w:tcBorders>
                    <w:tl2br w:val="nil"/>
                    <w:tr2bl w:val="nil"/>
                  </w:tcBorders>
                  <w:shd w:val="clear" w:color="auto" w:fill="auto"/>
                  <w:vAlign w:val="center"/>
                </w:tcPr>
                <w:p w14:paraId="0F7A2FED">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B组分</w:t>
                  </w:r>
                </w:p>
              </w:tc>
              <w:tc>
                <w:tcPr>
                  <w:tcW w:w="1205" w:type="pct"/>
                  <w:tcBorders>
                    <w:tl2br w:val="nil"/>
                    <w:tr2bl w:val="nil"/>
                  </w:tcBorders>
                  <w:shd w:val="clear" w:color="auto" w:fill="auto"/>
                  <w:vAlign w:val="center"/>
                </w:tcPr>
                <w:p w14:paraId="6A40F87D">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25kg/桶</w:t>
                  </w:r>
                </w:p>
              </w:tc>
              <w:tc>
                <w:tcPr>
                  <w:tcW w:w="542" w:type="pct"/>
                  <w:tcBorders>
                    <w:tl2br w:val="nil"/>
                    <w:tr2bl w:val="nil"/>
                  </w:tcBorders>
                  <w:shd w:val="clear" w:color="auto" w:fill="auto"/>
                  <w:vAlign w:val="center"/>
                </w:tcPr>
                <w:p w14:paraId="081DEC0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343E65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0.275</w:t>
                  </w:r>
                </w:p>
              </w:tc>
              <w:tc>
                <w:tcPr>
                  <w:tcW w:w="915" w:type="pct"/>
                  <w:vMerge w:val="continue"/>
                  <w:tcBorders>
                    <w:tl2br w:val="nil"/>
                    <w:tr2bl w:val="nil"/>
                  </w:tcBorders>
                  <w:shd w:val="clear" w:color="auto" w:fill="auto"/>
                  <w:vAlign w:val="center"/>
                </w:tcPr>
                <w:p w14:paraId="12A68B4E">
                  <w:pPr>
                    <w:jc w:val="center"/>
                    <w:rPr>
                      <w:rFonts w:hint="default" w:ascii="Times New Roman" w:hAnsi="Times New Roman" w:eastAsia="宋体" w:cs="Times New Roman"/>
                      <w:color w:val="auto"/>
                      <w:szCs w:val="21"/>
                      <w:highlight w:val="none"/>
                    </w:rPr>
                  </w:pPr>
                </w:p>
              </w:tc>
            </w:tr>
            <w:tr w14:paraId="3C5365C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009D0B1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w:t>
                  </w:r>
                </w:p>
              </w:tc>
              <w:tc>
                <w:tcPr>
                  <w:tcW w:w="406" w:type="pct"/>
                  <w:vMerge w:val="continue"/>
                  <w:tcBorders>
                    <w:tl2br w:val="nil"/>
                    <w:tr2bl w:val="nil"/>
                  </w:tcBorders>
                  <w:shd w:val="clear" w:color="auto" w:fill="auto"/>
                  <w:vAlign w:val="center"/>
                </w:tcPr>
                <w:p w14:paraId="50BD0841">
                  <w:pPr>
                    <w:widowControl/>
                    <w:jc w:val="center"/>
                    <w:textAlignment w:val="center"/>
                    <w:rPr>
                      <w:rFonts w:hint="default" w:ascii="Times New Roman" w:hAnsi="Times New Roman" w:eastAsia="宋体" w:cs="Times New Roman"/>
                      <w:color w:val="auto"/>
                      <w:kern w:val="0"/>
                      <w:szCs w:val="21"/>
                      <w:highlight w:val="none"/>
                      <w:lang w:bidi="ar"/>
                    </w:rPr>
                  </w:pPr>
                </w:p>
              </w:tc>
              <w:tc>
                <w:tcPr>
                  <w:tcW w:w="1120" w:type="pct"/>
                  <w:gridSpan w:val="2"/>
                  <w:tcBorders>
                    <w:tl2br w:val="nil"/>
                    <w:tr2bl w:val="nil"/>
                  </w:tcBorders>
                  <w:shd w:val="clear" w:color="auto" w:fill="auto"/>
                  <w:vAlign w:val="center"/>
                </w:tcPr>
                <w:p w14:paraId="13667CED">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棕刚玉砂</w:t>
                  </w:r>
                </w:p>
              </w:tc>
              <w:tc>
                <w:tcPr>
                  <w:tcW w:w="1205" w:type="pct"/>
                  <w:tcBorders>
                    <w:tl2br w:val="nil"/>
                    <w:tr2bl w:val="nil"/>
                  </w:tcBorders>
                  <w:shd w:val="clear" w:color="auto" w:fill="auto"/>
                  <w:vAlign w:val="center"/>
                </w:tcPr>
                <w:p w14:paraId="3FE69DB6">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12目</w:t>
                  </w:r>
                  <w:r>
                    <w:rPr>
                      <w:rFonts w:hint="default" w:ascii="Times New Roman" w:hAnsi="Times New Roman" w:eastAsia="宋体" w:cs="Times New Roman"/>
                      <w:color w:val="auto"/>
                      <w:sz w:val="21"/>
                      <w:szCs w:val="21"/>
                      <w:highlight w:val="none"/>
                      <w:vertAlign w:val="baseline"/>
                      <w:lang w:val="en-US" w:eastAsia="zh-CN"/>
                    </w:rPr>
                    <w:t>，25kg/袋</w:t>
                  </w:r>
                </w:p>
              </w:tc>
              <w:tc>
                <w:tcPr>
                  <w:tcW w:w="542" w:type="pct"/>
                  <w:tcBorders>
                    <w:tl2br w:val="nil"/>
                    <w:tr2bl w:val="nil"/>
                  </w:tcBorders>
                  <w:shd w:val="clear" w:color="auto" w:fill="auto"/>
                  <w:vAlign w:val="center"/>
                </w:tcPr>
                <w:p w14:paraId="351ACD2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41D850BE">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10</w:t>
                  </w:r>
                </w:p>
              </w:tc>
              <w:tc>
                <w:tcPr>
                  <w:tcW w:w="915" w:type="pct"/>
                  <w:tcBorders>
                    <w:tl2br w:val="nil"/>
                    <w:tr2bl w:val="nil"/>
                  </w:tcBorders>
                  <w:shd w:val="clear" w:color="auto" w:fill="auto"/>
                  <w:vAlign w:val="center"/>
                </w:tcPr>
                <w:p w14:paraId="2FDC7BE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喷砂用</w:t>
                  </w:r>
                </w:p>
              </w:tc>
            </w:tr>
            <w:tr w14:paraId="135EF20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4136092F">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11</w:t>
                  </w:r>
                </w:p>
              </w:tc>
              <w:tc>
                <w:tcPr>
                  <w:tcW w:w="406" w:type="pct"/>
                  <w:vMerge w:val="continue"/>
                  <w:tcBorders>
                    <w:tl2br w:val="nil"/>
                    <w:tr2bl w:val="nil"/>
                  </w:tcBorders>
                  <w:shd w:val="clear" w:color="auto" w:fill="auto"/>
                  <w:vAlign w:val="center"/>
                </w:tcPr>
                <w:p w14:paraId="2075DAA0">
                  <w:pPr>
                    <w:widowControl/>
                    <w:jc w:val="center"/>
                    <w:textAlignment w:val="center"/>
                    <w:rPr>
                      <w:rFonts w:hint="default" w:ascii="Times New Roman" w:hAnsi="Times New Roman" w:eastAsia="宋体" w:cs="Times New Roman"/>
                      <w:color w:val="auto"/>
                      <w:kern w:val="0"/>
                      <w:szCs w:val="21"/>
                      <w:highlight w:val="none"/>
                      <w:lang w:bidi="ar"/>
                    </w:rPr>
                  </w:pPr>
                </w:p>
              </w:tc>
              <w:tc>
                <w:tcPr>
                  <w:tcW w:w="1120" w:type="pct"/>
                  <w:gridSpan w:val="2"/>
                  <w:tcBorders>
                    <w:tl2br w:val="nil"/>
                    <w:tr2bl w:val="nil"/>
                  </w:tcBorders>
                  <w:shd w:val="clear" w:color="auto" w:fill="auto"/>
                  <w:vAlign w:val="center"/>
                </w:tcPr>
                <w:p w14:paraId="30887587">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机油</w:t>
                  </w:r>
                </w:p>
              </w:tc>
              <w:tc>
                <w:tcPr>
                  <w:tcW w:w="1205" w:type="pct"/>
                  <w:tcBorders>
                    <w:tl2br w:val="nil"/>
                    <w:tr2bl w:val="nil"/>
                  </w:tcBorders>
                  <w:shd w:val="clear" w:color="auto" w:fill="auto"/>
                  <w:vAlign w:val="center"/>
                </w:tcPr>
                <w:p w14:paraId="34A0E248">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b w:val="0"/>
                      <w:bCs w:val="0"/>
                      <w:color w:val="auto"/>
                      <w:sz w:val="21"/>
                      <w:szCs w:val="21"/>
                      <w:highlight w:val="none"/>
                      <w:lang w:val="en-US" w:eastAsia="zh-CN"/>
                    </w:rPr>
                    <w:t>15kg</w:t>
                  </w:r>
                  <w:r>
                    <w:rPr>
                      <w:rFonts w:hint="default" w:ascii="Times New Roman" w:hAnsi="Times New Roman" w:eastAsia="宋体" w:cs="Times New Roman"/>
                      <w:b w:val="0"/>
                      <w:bCs w:val="0"/>
                      <w:color w:val="auto"/>
                      <w:sz w:val="21"/>
                      <w:szCs w:val="21"/>
                      <w:highlight w:val="none"/>
                    </w:rPr>
                    <w:t>/桶</w:t>
                  </w:r>
                </w:p>
              </w:tc>
              <w:tc>
                <w:tcPr>
                  <w:tcW w:w="542" w:type="pct"/>
                  <w:tcBorders>
                    <w:tl2br w:val="nil"/>
                    <w:tr2bl w:val="nil"/>
                  </w:tcBorders>
                  <w:shd w:val="clear" w:color="auto" w:fill="auto"/>
                  <w:vAlign w:val="center"/>
                </w:tcPr>
                <w:p w14:paraId="6FF386ED">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3B8FE900">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0.0</w:t>
                  </w:r>
                  <w:r>
                    <w:rPr>
                      <w:rFonts w:hint="eastAsia" w:ascii="Times New Roman" w:hAnsi="Times New Roman" w:eastAsia="宋体" w:cs="Times New Roman"/>
                      <w:color w:val="auto"/>
                      <w:kern w:val="0"/>
                      <w:szCs w:val="21"/>
                      <w:highlight w:val="none"/>
                      <w:lang w:val="en-US" w:eastAsia="zh-CN" w:bidi="ar"/>
                    </w:rPr>
                    <w:t>3</w:t>
                  </w:r>
                </w:p>
              </w:tc>
              <w:tc>
                <w:tcPr>
                  <w:tcW w:w="915" w:type="pct"/>
                  <w:tcBorders>
                    <w:tl2br w:val="nil"/>
                    <w:tr2bl w:val="nil"/>
                  </w:tcBorders>
                  <w:shd w:val="clear" w:color="auto" w:fill="auto"/>
                  <w:vAlign w:val="center"/>
                </w:tcPr>
                <w:p w14:paraId="66F3AD4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维护保养</w:t>
                  </w:r>
                </w:p>
              </w:tc>
            </w:tr>
            <w:tr w14:paraId="5CD023D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2066E418">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12</w:t>
                  </w:r>
                </w:p>
              </w:tc>
              <w:tc>
                <w:tcPr>
                  <w:tcW w:w="406" w:type="pct"/>
                  <w:vMerge w:val="continue"/>
                  <w:tcBorders>
                    <w:tl2br w:val="nil"/>
                    <w:tr2bl w:val="nil"/>
                  </w:tcBorders>
                  <w:shd w:val="clear" w:color="auto" w:fill="auto"/>
                  <w:vAlign w:val="center"/>
                </w:tcPr>
                <w:p w14:paraId="539C4ECB">
                  <w:pPr>
                    <w:widowControl/>
                    <w:jc w:val="center"/>
                    <w:textAlignment w:val="center"/>
                    <w:rPr>
                      <w:rFonts w:hint="default" w:ascii="Times New Roman" w:hAnsi="Times New Roman" w:eastAsia="宋体" w:cs="Times New Roman"/>
                      <w:color w:val="auto"/>
                      <w:kern w:val="0"/>
                      <w:szCs w:val="21"/>
                      <w:highlight w:val="none"/>
                      <w:lang w:bidi="ar"/>
                    </w:rPr>
                  </w:pPr>
                </w:p>
              </w:tc>
              <w:tc>
                <w:tcPr>
                  <w:tcW w:w="1120" w:type="pct"/>
                  <w:gridSpan w:val="2"/>
                  <w:tcBorders>
                    <w:tl2br w:val="nil"/>
                    <w:tr2bl w:val="nil"/>
                  </w:tcBorders>
                  <w:shd w:val="clear" w:color="auto" w:fill="auto"/>
                  <w:vAlign w:val="center"/>
                </w:tcPr>
                <w:p w14:paraId="1E710838">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活性炭</w:t>
                  </w:r>
                </w:p>
              </w:tc>
              <w:tc>
                <w:tcPr>
                  <w:tcW w:w="1205" w:type="pct"/>
                  <w:tcBorders>
                    <w:tl2br w:val="nil"/>
                    <w:tr2bl w:val="nil"/>
                  </w:tcBorders>
                  <w:shd w:val="clear" w:color="auto" w:fill="auto"/>
                  <w:vAlign w:val="center"/>
                </w:tcPr>
                <w:p w14:paraId="7D9AF28E">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color w:val="auto"/>
                      <w:kern w:val="0"/>
                      <w:sz w:val="21"/>
                      <w:szCs w:val="21"/>
                      <w:highlight w:val="none"/>
                      <w:u w:val="none"/>
                    </w:rPr>
                    <w:t>颗粒</w:t>
                  </w:r>
                  <w:r>
                    <w:rPr>
                      <w:rFonts w:hint="default" w:ascii="Times New Roman" w:hAnsi="Times New Roman" w:eastAsia="宋体" w:cs="Times New Roman"/>
                      <w:b w:val="0"/>
                      <w:bCs w:val="0"/>
                      <w:color w:val="auto"/>
                      <w:kern w:val="2"/>
                      <w:sz w:val="21"/>
                      <w:szCs w:val="21"/>
                      <w:highlight w:val="none"/>
                      <w:lang w:val="en-US" w:eastAsia="zh-CN" w:bidi="ar-SA"/>
                    </w:rPr>
                    <w:t>活性炭</w:t>
                  </w:r>
                </w:p>
              </w:tc>
              <w:tc>
                <w:tcPr>
                  <w:tcW w:w="542" w:type="pct"/>
                  <w:tcBorders>
                    <w:tl2br w:val="nil"/>
                    <w:tr2bl w:val="nil"/>
                  </w:tcBorders>
                  <w:shd w:val="clear" w:color="auto" w:fill="auto"/>
                  <w:vAlign w:val="center"/>
                </w:tcPr>
                <w:p w14:paraId="32EF164E">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m</w:t>
                  </w:r>
                  <w:r>
                    <w:rPr>
                      <w:rFonts w:hint="default" w:ascii="Times New Roman" w:hAnsi="Times New Roman" w:eastAsia="宋体" w:cs="Times New Roman"/>
                      <w:color w:val="auto"/>
                      <w:szCs w:val="21"/>
                      <w:highlight w:val="none"/>
                      <w:vertAlign w:val="superscript"/>
                      <w:lang w:val="en-US" w:eastAsia="zh-CN"/>
                    </w:rPr>
                    <w:t>3</w:t>
                  </w:r>
                  <w:r>
                    <w:rPr>
                      <w:rFonts w:hint="default" w:ascii="Times New Roman" w:hAnsi="Times New Roman" w:eastAsia="宋体" w:cs="Times New Roman"/>
                      <w:color w:val="auto"/>
                      <w:szCs w:val="21"/>
                      <w:highlight w:val="none"/>
                      <w:lang w:val="en-US" w:eastAsia="zh-CN"/>
                    </w:rPr>
                    <w:t>/a</w:t>
                  </w:r>
                </w:p>
              </w:tc>
              <w:tc>
                <w:tcPr>
                  <w:tcW w:w="441" w:type="pct"/>
                  <w:tcBorders>
                    <w:tl2br w:val="nil"/>
                    <w:tr2bl w:val="nil"/>
                  </w:tcBorders>
                  <w:shd w:val="clear" w:color="auto" w:fill="auto"/>
                  <w:vAlign w:val="center"/>
                </w:tcPr>
                <w:p w14:paraId="0C9982D8">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4.5</w:t>
                  </w:r>
                </w:p>
              </w:tc>
              <w:tc>
                <w:tcPr>
                  <w:tcW w:w="915" w:type="pct"/>
                  <w:tcBorders>
                    <w:tl2br w:val="nil"/>
                    <w:tr2bl w:val="nil"/>
                  </w:tcBorders>
                  <w:shd w:val="clear" w:color="auto" w:fill="auto"/>
                  <w:vAlign w:val="center"/>
                </w:tcPr>
                <w:p w14:paraId="67847B2F">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废气治理</w:t>
                  </w:r>
                </w:p>
              </w:tc>
            </w:tr>
            <w:tr w14:paraId="348646B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44E795D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13</w:t>
                  </w:r>
                </w:p>
              </w:tc>
              <w:tc>
                <w:tcPr>
                  <w:tcW w:w="406" w:type="pct"/>
                  <w:vMerge w:val="continue"/>
                  <w:tcBorders>
                    <w:tl2br w:val="nil"/>
                    <w:tr2bl w:val="nil"/>
                  </w:tcBorders>
                  <w:shd w:val="clear" w:color="auto" w:fill="auto"/>
                  <w:vAlign w:val="center"/>
                </w:tcPr>
                <w:p w14:paraId="01C8F9AA">
                  <w:pPr>
                    <w:widowControl/>
                    <w:jc w:val="center"/>
                    <w:textAlignment w:val="center"/>
                    <w:rPr>
                      <w:rFonts w:hint="default" w:ascii="Times New Roman" w:hAnsi="Times New Roman" w:eastAsia="宋体" w:cs="Times New Roman"/>
                      <w:color w:val="auto"/>
                      <w:kern w:val="0"/>
                      <w:szCs w:val="21"/>
                      <w:highlight w:val="none"/>
                      <w:lang w:bidi="ar"/>
                    </w:rPr>
                  </w:pPr>
                </w:p>
              </w:tc>
              <w:tc>
                <w:tcPr>
                  <w:tcW w:w="1120" w:type="pct"/>
                  <w:gridSpan w:val="2"/>
                  <w:tcBorders>
                    <w:tl2br w:val="nil"/>
                    <w:tr2bl w:val="nil"/>
                  </w:tcBorders>
                  <w:shd w:val="clear" w:color="auto" w:fill="auto"/>
                  <w:vAlign w:val="center"/>
                </w:tcPr>
                <w:p w14:paraId="74611D43">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催化剂</w:t>
                  </w:r>
                </w:p>
              </w:tc>
              <w:tc>
                <w:tcPr>
                  <w:tcW w:w="1205" w:type="pct"/>
                  <w:tcBorders>
                    <w:tl2br w:val="nil"/>
                    <w:tr2bl w:val="nil"/>
                  </w:tcBorders>
                  <w:shd w:val="clear" w:color="auto" w:fill="auto"/>
                  <w:vAlign w:val="center"/>
                </w:tcPr>
                <w:p w14:paraId="2B6577FC">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542" w:type="pct"/>
                  <w:tcBorders>
                    <w:tl2br w:val="nil"/>
                    <w:tr2bl w:val="nil"/>
                  </w:tcBorders>
                  <w:shd w:val="clear" w:color="auto" w:fill="auto"/>
                  <w:vAlign w:val="center"/>
                </w:tcPr>
                <w:p w14:paraId="37935469">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441" w:type="pct"/>
                  <w:tcBorders>
                    <w:tl2br w:val="nil"/>
                    <w:tr2bl w:val="nil"/>
                  </w:tcBorders>
                  <w:shd w:val="clear" w:color="auto" w:fill="auto"/>
                  <w:vAlign w:val="center"/>
                </w:tcPr>
                <w:p w14:paraId="36309BA1">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0.002</w:t>
                  </w:r>
                </w:p>
              </w:tc>
              <w:tc>
                <w:tcPr>
                  <w:tcW w:w="915" w:type="pct"/>
                  <w:tcBorders>
                    <w:tl2br w:val="nil"/>
                    <w:tr2bl w:val="nil"/>
                  </w:tcBorders>
                  <w:shd w:val="clear" w:color="auto" w:fill="auto"/>
                  <w:vAlign w:val="center"/>
                </w:tcPr>
                <w:p w14:paraId="4052613A">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废气治理</w:t>
                  </w:r>
                </w:p>
              </w:tc>
            </w:tr>
            <w:tr w14:paraId="42A8FCD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2C18DB86">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14</w:t>
                  </w:r>
                </w:p>
              </w:tc>
              <w:tc>
                <w:tcPr>
                  <w:tcW w:w="406" w:type="pct"/>
                  <w:vMerge w:val="restart"/>
                  <w:tcBorders>
                    <w:tl2br w:val="nil"/>
                    <w:tr2bl w:val="nil"/>
                  </w:tcBorders>
                  <w:shd w:val="clear" w:color="auto" w:fill="auto"/>
                  <w:vAlign w:val="center"/>
                </w:tcPr>
                <w:p w14:paraId="492500F1">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能源</w:t>
                  </w:r>
                </w:p>
              </w:tc>
              <w:tc>
                <w:tcPr>
                  <w:tcW w:w="1120" w:type="pct"/>
                  <w:gridSpan w:val="2"/>
                  <w:tcBorders>
                    <w:tl2br w:val="nil"/>
                    <w:tr2bl w:val="nil"/>
                  </w:tcBorders>
                  <w:shd w:val="clear" w:color="auto" w:fill="auto"/>
                  <w:vAlign w:val="center"/>
                </w:tcPr>
                <w:p w14:paraId="2FB79670">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水</w:t>
                  </w:r>
                </w:p>
              </w:tc>
              <w:tc>
                <w:tcPr>
                  <w:tcW w:w="1205" w:type="pct"/>
                  <w:tcBorders>
                    <w:tl2br w:val="nil"/>
                    <w:tr2bl w:val="nil"/>
                  </w:tcBorders>
                  <w:shd w:val="clear" w:color="auto" w:fill="auto"/>
                  <w:vAlign w:val="center"/>
                </w:tcPr>
                <w:p w14:paraId="1358449E">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c>
                <w:tcPr>
                  <w:tcW w:w="542" w:type="pct"/>
                  <w:tcBorders>
                    <w:tl2br w:val="nil"/>
                    <w:tr2bl w:val="nil"/>
                  </w:tcBorders>
                  <w:shd w:val="clear" w:color="auto" w:fill="auto"/>
                  <w:vAlign w:val="center"/>
                </w:tcPr>
                <w:p w14:paraId="7E06D122">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/a</w:t>
                  </w:r>
                </w:p>
              </w:tc>
              <w:tc>
                <w:tcPr>
                  <w:tcW w:w="441" w:type="pct"/>
                  <w:tcBorders>
                    <w:tl2br w:val="nil"/>
                    <w:tr2bl w:val="nil"/>
                  </w:tcBorders>
                  <w:shd w:val="clear" w:color="auto" w:fill="auto"/>
                  <w:vAlign w:val="center"/>
                </w:tcPr>
                <w:p w14:paraId="6891D5DC">
                  <w:pPr>
                    <w:widowControl/>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zCs w:val="21"/>
                      <w:highlight w:val="none"/>
                      <w:lang w:val="en-US" w:eastAsia="zh-CN"/>
                    </w:rPr>
                    <w:t>453.305</w:t>
                  </w:r>
                </w:p>
              </w:tc>
              <w:tc>
                <w:tcPr>
                  <w:tcW w:w="915" w:type="pct"/>
                  <w:tcBorders>
                    <w:tl2br w:val="nil"/>
                    <w:tr2bl w:val="nil"/>
                  </w:tcBorders>
                  <w:shd w:val="clear" w:color="auto" w:fill="auto"/>
                  <w:vAlign w:val="center"/>
                </w:tcPr>
                <w:p w14:paraId="0E08310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7817CF7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shd w:val="clear" w:color="auto" w:fill="auto"/>
                  <w:vAlign w:val="center"/>
                </w:tcPr>
                <w:p w14:paraId="5D895C60">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406" w:type="pct"/>
                  <w:vMerge w:val="continue"/>
                  <w:tcBorders>
                    <w:tl2br w:val="nil"/>
                    <w:tr2bl w:val="nil"/>
                  </w:tcBorders>
                  <w:shd w:val="clear" w:color="auto" w:fill="auto"/>
                  <w:vAlign w:val="center"/>
                </w:tcPr>
                <w:p w14:paraId="3CA65134">
                  <w:pPr>
                    <w:widowControl/>
                    <w:jc w:val="center"/>
                    <w:textAlignment w:val="center"/>
                    <w:rPr>
                      <w:rFonts w:hint="default" w:ascii="Times New Roman" w:hAnsi="Times New Roman" w:eastAsia="宋体" w:cs="Times New Roman"/>
                      <w:color w:val="auto"/>
                      <w:kern w:val="0"/>
                      <w:szCs w:val="21"/>
                      <w:highlight w:val="none"/>
                      <w:lang w:bidi="ar"/>
                    </w:rPr>
                  </w:pPr>
                </w:p>
              </w:tc>
              <w:tc>
                <w:tcPr>
                  <w:tcW w:w="1120" w:type="pct"/>
                  <w:gridSpan w:val="2"/>
                  <w:tcBorders>
                    <w:tl2br w:val="nil"/>
                    <w:tr2bl w:val="nil"/>
                  </w:tcBorders>
                  <w:shd w:val="clear" w:color="auto" w:fill="auto"/>
                  <w:vAlign w:val="center"/>
                </w:tcPr>
                <w:p w14:paraId="54632705">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电</w:t>
                  </w:r>
                </w:p>
              </w:tc>
              <w:tc>
                <w:tcPr>
                  <w:tcW w:w="1205" w:type="pct"/>
                  <w:tcBorders>
                    <w:tl2br w:val="nil"/>
                    <w:tr2bl w:val="nil"/>
                  </w:tcBorders>
                  <w:shd w:val="clear" w:color="auto" w:fill="auto"/>
                  <w:vAlign w:val="center"/>
                </w:tcPr>
                <w:p w14:paraId="61597C3E">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szCs w:val="21"/>
                      <w:highlight w:val="none"/>
                      <w:lang w:val="en-US" w:eastAsia="zh-CN"/>
                    </w:rPr>
                    <w:t>-</w:t>
                  </w:r>
                </w:p>
              </w:tc>
              <w:tc>
                <w:tcPr>
                  <w:tcW w:w="542" w:type="pct"/>
                  <w:tcBorders>
                    <w:tl2br w:val="nil"/>
                    <w:tr2bl w:val="nil"/>
                  </w:tcBorders>
                  <w:shd w:val="clear" w:color="auto" w:fill="auto"/>
                  <w:vAlign w:val="center"/>
                </w:tcPr>
                <w:p w14:paraId="520C08C8">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val="0"/>
                      <w:bCs w:val="0"/>
                      <w:color w:val="auto"/>
                      <w:sz w:val="21"/>
                      <w:szCs w:val="21"/>
                      <w:highlight w:val="none"/>
                      <w:lang w:eastAsia="zh-CN"/>
                    </w:rPr>
                    <w:t>KWh/a</w:t>
                  </w:r>
                </w:p>
              </w:tc>
              <w:tc>
                <w:tcPr>
                  <w:tcW w:w="441" w:type="pct"/>
                  <w:tcBorders>
                    <w:tl2br w:val="nil"/>
                    <w:tr2bl w:val="nil"/>
                  </w:tcBorders>
                  <w:shd w:val="clear" w:color="auto" w:fill="auto"/>
                  <w:vAlign w:val="center"/>
                </w:tcPr>
                <w:p w14:paraId="24E099C3">
                  <w:pPr>
                    <w:widowControl/>
                    <w:jc w:val="center"/>
                    <w:textAlignment w:val="center"/>
                    <w:rPr>
                      <w:rFonts w:hint="default" w:ascii="Times New Roman" w:hAnsi="Times New Roman" w:eastAsia="宋体" w:cs="Times New Roman"/>
                      <w:color w:val="auto"/>
                      <w:kern w:val="0"/>
                      <w:szCs w:val="21"/>
                      <w:highlight w:val="none"/>
                      <w:lang w:bidi="ar"/>
                    </w:rPr>
                  </w:pPr>
                  <w:r>
                    <w:rPr>
                      <w:rFonts w:hint="eastAsia" w:ascii="Times New Roman" w:hAnsi="Times New Roman" w:eastAsia="宋体" w:cs="Times New Roman"/>
                      <w:b w:val="0"/>
                      <w:bCs w:val="0"/>
                      <w:color w:val="auto"/>
                      <w:sz w:val="21"/>
                      <w:szCs w:val="21"/>
                      <w:highlight w:val="none"/>
                      <w:vertAlign w:val="baseline"/>
                      <w:lang w:val="en-US" w:eastAsia="zh-CN"/>
                    </w:rPr>
                    <w:t>12</w:t>
                  </w:r>
                  <w:r>
                    <w:rPr>
                      <w:rFonts w:hint="default" w:ascii="Times New Roman" w:hAnsi="Times New Roman" w:eastAsia="宋体" w:cs="Times New Roman"/>
                      <w:b w:val="0"/>
                      <w:bCs w:val="0"/>
                      <w:color w:val="auto"/>
                      <w:sz w:val="21"/>
                      <w:szCs w:val="21"/>
                      <w:highlight w:val="none"/>
                      <w:lang w:eastAsia="zh-CN"/>
                    </w:rPr>
                    <w:t>万</w:t>
                  </w:r>
                </w:p>
              </w:tc>
              <w:tc>
                <w:tcPr>
                  <w:tcW w:w="915" w:type="pct"/>
                  <w:tcBorders>
                    <w:tl2br w:val="nil"/>
                    <w:tr2bl w:val="nil"/>
                  </w:tcBorders>
                  <w:shd w:val="clear" w:color="auto" w:fill="auto"/>
                  <w:vAlign w:val="center"/>
                </w:tcPr>
                <w:p w14:paraId="30A0C4E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bl>
          <w:p w14:paraId="34A347B1">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（1）油性漆用量核算</w:t>
            </w:r>
          </w:p>
          <w:p w14:paraId="5DB5CC58">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①油性漆涂装面积</w:t>
            </w:r>
          </w:p>
          <w:p w14:paraId="6CBA6536">
            <w:pPr>
              <w:keepLines w:val="0"/>
              <w:pageBreakBefore w:val="0"/>
              <w:widowControl w:val="0"/>
              <w:kinsoku/>
              <w:wordWrap/>
              <w:overflowPunct/>
              <w:topLinePunct w:val="0"/>
              <w:autoSpaceDE/>
              <w:autoSpaceDN/>
              <w:bidi w:val="0"/>
              <w:adjustRightInd w:val="0"/>
              <w:snapToGrid/>
              <w:spacing w:line="360" w:lineRule="auto"/>
              <w:ind w:left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lang w:eastAsia="zh-CN"/>
              </w:rPr>
              <w:t xml:space="preserve"> 油性涂装面积表</w:t>
            </w:r>
          </w:p>
          <w:tbl>
            <w:tblPr>
              <w:tblStyle w:val="26"/>
              <w:tblW w:w="4971"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727"/>
              <w:gridCol w:w="2681"/>
              <w:gridCol w:w="1837"/>
              <w:gridCol w:w="849"/>
              <w:gridCol w:w="1822"/>
            </w:tblGrid>
            <w:tr w14:paraId="2A4F31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968" w:type="pct"/>
                  <w:tcBorders>
                    <w:tl2br w:val="nil"/>
                    <w:tr2bl w:val="nil"/>
                  </w:tcBorders>
                  <w:noWrap w:val="0"/>
                  <w:vAlign w:val="center"/>
                </w:tcPr>
                <w:p w14:paraId="1A24E1A7">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产品名称</w:t>
                  </w:r>
                </w:p>
              </w:tc>
              <w:tc>
                <w:tcPr>
                  <w:tcW w:w="1503" w:type="pct"/>
                  <w:tcBorders>
                    <w:tl2br w:val="nil"/>
                    <w:tr2bl w:val="nil"/>
                  </w:tcBorders>
                  <w:noWrap w:val="0"/>
                  <w:vAlign w:val="center"/>
                </w:tcPr>
                <w:p w14:paraId="4B2891EA">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 w:val="21"/>
                      <w:szCs w:val="21"/>
                      <w:highlight w:val="none"/>
                      <w:lang w:eastAsia="zh-CN"/>
                    </w:rPr>
                    <w:t>规格尺寸</w:t>
                  </w:r>
                </w:p>
              </w:tc>
              <w:tc>
                <w:tcPr>
                  <w:tcW w:w="1030" w:type="pct"/>
                  <w:tcBorders>
                    <w:tl2br w:val="nil"/>
                    <w:tr2bl w:val="nil"/>
                  </w:tcBorders>
                  <w:noWrap w:val="0"/>
                  <w:vAlign w:val="center"/>
                </w:tcPr>
                <w:p w14:paraId="4F92853A">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单件最大喷涂面积（m</w:t>
                  </w:r>
                  <w:r>
                    <w:rPr>
                      <w:rFonts w:hint="default" w:ascii="Times New Roman" w:hAnsi="Times New Roman" w:eastAsia="宋体" w:cs="Times New Roman"/>
                      <w:b w:val="0"/>
                      <w:bCs w:val="0"/>
                      <w:color w:val="auto"/>
                      <w:sz w:val="21"/>
                      <w:szCs w:val="21"/>
                      <w:highlight w:val="none"/>
                      <w:vertAlign w:val="superscript"/>
                      <w:lang w:eastAsia="zh-CN"/>
                    </w:rPr>
                    <w:t>2</w:t>
                  </w:r>
                  <w:r>
                    <w:rPr>
                      <w:rFonts w:hint="default" w:ascii="Times New Roman" w:hAnsi="Times New Roman" w:eastAsia="宋体" w:cs="Times New Roman"/>
                      <w:b w:val="0"/>
                      <w:bCs w:val="0"/>
                      <w:color w:val="auto"/>
                      <w:sz w:val="21"/>
                      <w:szCs w:val="21"/>
                      <w:highlight w:val="none"/>
                      <w:lang w:eastAsia="zh-CN"/>
                    </w:rPr>
                    <w:t>）</w:t>
                  </w:r>
                </w:p>
              </w:tc>
              <w:tc>
                <w:tcPr>
                  <w:tcW w:w="475" w:type="pct"/>
                  <w:tcBorders>
                    <w:tl2br w:val="nil"/>
                    <w:tr2bl w:val="nil"/>
                  </w:tcBorders>
                  <w:noWrap w:val="0"/>
                  <w:vAlign w:val="center"/>
                </w:tcPr>
                <w:p w14:paraId="6A04A7D2">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年生产件数</w:t>
                  </w:r>
                </w:p>
              </w:tc>
              <w:tc>
                <w:tcPr>
                  <w:tcW w:w="1021" w:type="pct"/>
                  <w:tcBorders>
                    <w:tl2br w:val="nil"/>
                    <w:tr2bl w:val="nil"/>
                  </w:tcBorders>
                  <w:noWrap w:val="0"/>
                  <w:vAlign w:val="center"/>
                </w:tcPr>
                <w:p w14:paraId="1B3BA4D6">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最大喷涂面积（m</w:t>
                  </w:r>
                  <w:r>
                    <w:rPr>
                      <w:rFonts w:hint="default"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lang w:val="en-US" w:eastAsia="zh-CN"/>
                    </w:rPr>
                    <w:t>）</w:t>
                  </w:r>
                </w:p>
              </w:tc>
            </w:tr>
            <w:tr w14:paraId="2B3E38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968" w:type="pct"/>
                  <w:tcBorders>
                    <w:tl2br w:val="nil"/>
                    <w:tr2bl w:val="nil"/>
                  </w:tcBorders>
                  <w:shd w:val="clear" w:color="auto" w:fill="auto"/>
                  <w:noWrap w:val="0"/>
                  <w:vAlign w:val="center"/>
                </w:tcPr>
                <w:p w14:paraId="4C50617A">
                  <w:pPr>
                    <w:widowControl/>
                    <w:jc w:val="center"/>
                    <w:textAlignment w:val="center"/>
                    <w:rPr>
                      <w:rFonts w:hint="default" w:ascii="Times New Roman" w:hAnsi="Times New Roman" w:eastAsia="宋体" w:cs="Times New Roman"/>
                      <w:b w:val="0"/>
                      <w:bCs/>
                      <w:color w:val="auto"/>
                      <w:kern w:val="0"/>
                      <w:sz w:val="21"/>
                      <w:szCs w:val="21"/>
                      <w:highlight w:val="none"/>
                      <w:u w:val="none"/>
                      <w:lang w:val="en-US" w:eastAsia="zh-CN" w:bidi="ar-SA"/>
                    </w:rPr>
                  </w:pPr>
                  <w:r>
                    <w:rPr>
                      <w:rFonts w:hint="eastAsia" w:ascii="Times New Roman" w:hAnsi="Times New Roman" w:eastAsia="宋体" w:cs="Times New Roman"/>
                      <w:color w:val="auto"/>
                      <w:szCs w:val="21"/>
                      <w:highlight w:val="none"/>
                      <w:lang w:val="en-US" w:eastAsia="zh-CN"/>
                    </w:rPr>
                    <w:t>汽车车架</w:t>
                  </w:r>
                </w:p>
              </w:tc>
              <w:tc>
                <w:tcPr>
                  <w:tcW w:w="1503" w:type="pct"/>
                  <w:tcBorders>
                    <w:tl2br w:val="nil"/>
                    <w:tr2bl w:val="nil"/>
                  </w:tcBorders>
                  <w:shd w:val="clear" w:color="auto" w:fill="auto"/>
                  <w:noWrap w:val="0"/>
                  <w:vAlign w:val="center"/>
                </w:tcPr>
                <w:p w14:paraId="68DA1E9C">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5~12m</w:t>
                  </w:r>
                  <w:r>
                    <w:rPr>
                      <w:rFonts w:hint="eastAsia" w:ascii="Times New Roman" w:hAnsi="Times New Roman" w:eastAsia="宋体" w:cs="Times New Roman"/>
                      <w:b w:val="0"/>
                      <w:bCs w:val="0"/>
                      <w:color w:val="auto"/>
                      <w:sz w:val="21"/>
                      <w:szCs w:val="21"/>
                      <w:highlight w:val="none"/>
                      <w:lang w:val="en-US" w:eastAsia="zh-CN"/>
                    </w:rPr>
                    <w:t>×2~2.5m×0.1~0.3m</w:t>
                  </w:r>
                </w:p>
              </w:tc>
              <w:tc>
                <w:tcPr>
                  <w:tcW w:w="1030" w:type="pct"/>
                  <w:tcBorders>
                    <w:tl2br w:val="nil"/>
                    <w:tr2bl w:val="nil"/>
                  </w:tcBorders>
                  <w:shd w:val="clear" w:color="auto" w:fill="auto"/>
                  <w:noWrap w:val="0"/>
                  <w:vAlign w:val="center"/>
                </w:tcPr>
                <w:p w14:paraId="6BE997B2">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16.615</w:t>
                  </w:r>
                </w:p>
              </w:tc>
              <w:tc>
                <w:tcPr>
                  <w:tcW w:w="475" w:type="pct"/>
                  <w:tcBorders>
                    <w:tl2br w:val="nil"/>
                    <w:tr2bl w:val="nil"/>
                  </w:tcBorders>
                  <w:shd w:val="clear" w:color="auto" w:fill="auto"/>
                  <w:noWrap w:val="0"/>
                  <w:vAlign w:val="center"/>
                </w:tcPr>
                <w:p w14:paraId="49A54F9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1021" w:type="pct"/>
                  <w:tcBorders>
                    <w:tl2br w:val="nil"/>
                    <w:tr2bl w:val="nil"/>
                  </w:tcBorders>
                  <w:shd w:val="clear" w:color="auto" w:fill="auto"/>
                  <w:noWrap w:val="0"/>
                  <w:vAlign w:val="center"/>
                </w:tcPr>
                <w:p w14:paraId="04979BA9">
                  <w:pPr>
                    <w:widowControl/>
                    <w:jc w:val="center"/>
                    <w:textAlignment w:val="center"/>
                    <w:rPr>
                      <w:rFonts w:hint="default" w:ascii="Times New Roman" w:hAnsi="Times New Roman" w:eastAsia="宋体" w:cs="Times New Roman"/>
                      <w:b w:val="0"/>
                      <w:bCs/>
                      <w:color w:val="auto"/>
                      <w:kern w:val="0"/>
                      <w:sz w:val="21"/>
                      <w:szCs w:val="21"/>
                      <w:highlight w:val="none"/>
                      <w:u w:val="none"/>
                      <w:lang w:val="en-US" w:eastAsia="zh-CN"/>
                    </w:rPr>
                  </w:pPr>
                  <w:r>
                    <w:rPr>
                      <w:rFonts w:hint="eastAsia" w:ascii="Times New Roman" w:hAnsi="Times New Roman" w:eastAsia="宋体" w:cs="Times New Roman"/>
                      <w:b w:val="0"/>
                      <w:bCs/>
                      <w:color w:val="auto"/>
                      <w:kern w:val="0"/>
                      <w:sz w:val="21"/>
                      <w:szCs w:val="21"/>
                      <w:highlight w:val="none"/>
                      <w:u w:val="none"/>
                      <w:lang w:val="en-US" w:eastAsia="zh-CN"/>
                    </w:rPr>
                    <w:t>1329.2</w:t>
                  </w:r>
                </w:p>
              </w:tc>
            </w:tr>
            <w:tr w14:paraId="37A5BE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968" w:type="pct"/>
                  <w:tcBorders>
                    <w:tl2br w:val="nil"/>
                    <w:tr2bl w:val="nil"/>
                  </w:tcBorders>
                  <w:shd w:val="clear" w:color="auto" w:fill="auto"/>
                  <w:noWrap w:val="0"/>
                  <w:vAlign w:val="center"/>
                </w:tcPr>
                <w:p w14:paraId="7309C96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石油井架</w:t>
                  </w:r>
                </w:p>
              </w:tc>
              <w:tc>
                <w:tcPr>
                  <w:tcW w:w="1503" w:type="pct"/>
                  <w:tcBorders>
                    <w:tl2br w:val="nil"/>
                    <w:tr2bl w:val="nil"/>
                  </w:tcBorders>
                  <w:shd w:val="clear" w:color="auto" w:fill="auto"/>
                  <w:noWrap w:val="0"/>
                  <w:vAlign w:val="center"/>
                </w:tcPr>
                <w:p w14:paraId="284D00F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3~7m</w:t>
                  </w:r>
                  <w:r>
                    <w:rPr>
                      <w:rFonts w:hint="eastAsia" w:ascii="Times New Roman" w:hAnsi="Times New Roman" w:eastAsia="宋体" w:cs="Times New Roman"/>
                      <w:b w:val="0"/>
                      <w:bCs w:val="0"/>
                      <w:color w:val="auto"/>
                      <w:sz w:val="21"/>
                      <w:szCs w:val="21"/>
                      <w:highlight w:val="none"/>
                      <w:lang w:val="en-US" w:eastAsia="zh-CN"/>
                    </w:rPr>
                    <w:t>×2~3m×0.2~0.25m</w:t>
                  </w:r>
                </w:p>
              </w:tc>
              <w:tc>
                <w:tcPr>
                  <w:tcW w:w="1030" w:type="pct"/>
                  <w:tcBorders>
                    <w:tl2br w:val="nil"/>
                    <w:tr2bl w:val="nil"/>
                  </w:tcBorders>
                  <w:shd w:val="clear" w:color="auto" w:fill="auto"/>
                  <w:noWrap w:val="0"/>
                  <w:vAlign w:val="center"/>
                </w:tcPr>
                <w:p w14:paraId="446D0C22">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23.275</w:t>
                  </w:r>
                </w:p>
              </w:tc>
              <w:tc>
                <w:tcPr>
                  <w:tcW w:w="475" w:type="pct"/>
                  <w:tcBorders>
                    <w:tl2br w:val="nil"/>
                    <w:tr2bl w:val="nil"/>
                  </w:tcBorders>
                  <w:shd w:val="clear" w:color="auto" w:fill="auto"/>
                  <w:noWrap w:val="0"/>
                  <w:vAlign w:val="center"/>
                </w:tcPr>
                <w:p w14:paraId="6EF5D36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1021" w:type="pct"/>
                  <w:tcBorders>
                    <w:tl2br w:val="nil"/>
                    <w:tr2bl w:val="nil"/>
                  </w:tcBorders>
                  <w:shd w:val="clear" w:color="auto" w:fill="auto"/>
                  <w:noWrap w:val="0"/>
                  <w:vAlign w:val="center"/>
                </w:tcPr>
                <w:p w14:paraId="441F8830">
                  <w:pPr>
                    <w:widowControl/>
                    <w:jc w:val="center"/>
                    <w:textAlignment w:val="center"/>
                    <w:rPr>
                      <w:rFonts w:hint="default" w:ascii="Times New Roman" w:hAnsi="Times New Roman" w:eastAsia="宋体" w:cs="Times New Roman"/>
                      <w:b w:val="0"/>
                      <w:bCs/>
                      <w:color w:val="auto"/>
                      <w:kern w:val="0"/>
                      <w:sz w:val="21"/>
                      <w:szCs w:val="21"/>
                      <w:highlight w:val="none"/>
                      <w:u w:val="none"/>
                      <w:lang w:val="en-US" w:eastAsia="zh-CN"/>
                    </w:rPr>
                  </w:pPr>
                  <w:r>
                    <w:rPr>
                      <w:rFonts w:hint="eastAsia" w:ascii="Times New Roman" w:hAnsi="Times New Roman" w:eastAsia="宋体" w:cs="Times New Roman"/>
                      <w:b w:val="0"/>
                      <w:bCs/>
                      <w:color w:val="auto"/>
                      <w:kern w:val="0"/>
                      <w:sz w:val="21"/>
                      <w:szCs w:val="21"/>
                      <w:highlight w:val="none"/>
                      <w:u w:val="none"/>
                      <w:lang w:val="en-US" w:eastAsia="zh-CN"/>
                    </w:rPr>
                    <w:t>2327.5</w:t>
                  </w:r>
                </w:p>
              </w:tc>
            </w:tr>
            <w:tr w14:paraId="758583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968" w:type="pct"/>
                  <w:tcBorders>
                    <w:tl2br w:val="nil"/>
                    <w:tr2bl w:val="nil"/>
                  </w:tcBorders>
                  <w:shd w:val="clear" w:color="auto" w:fill="auto"/>
                  <w:noWrap w:val="0"/>
                  <w:vAlign w:val="center"/>
                </w:tcPr>
                <w:p w14:paraId="37F8B2A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其他金属加工件</w:t>
                  </w:r>
                </w:p>
              </w:tc>
              <w:tc>
                <w:tcPr>
                  <w:tcW w:w="1503" w:type="pct"/>
                  <w:tcBorders>
                    <w:tl2br w:val="nil"/>
                    <w:tr2bl w:val="nil"/>
                  </w:tcBorders>
                  <w:shd w:val="clear" w:color="auto" w:fill="auto"/>
                  <w:noWrap w:val="0"/>
                  <w:vAlign w:val="center"/>
                </w:tcPr>
                <w:p w14:paraId="7CFBCA8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1~6m</w:t>
                  </w:r>
                  <w:r>
                    <w:rPr>
                      <w:rFonts w:hint="eastAsia" w:ascii="Times New Roman" w:hAnsi="Times New Roman" w:eastAsia="宋体" w:cs="Times New Roman"/>
                      <w:b w:val="0"/>
                      <w:bCs w:val="0"/>
                      <w:color w:val="auto"/>
                      <w:sz w:val="21"/>
                      <w:szCs w:val="21"/>
                      <w:highlight w:val="none"/>
                      <w:lang w:val="en-US" w:eastAsia="zh-CN"/>
                    </w:rPr>
                    <w:t>×0.3~1m×0.2~0.7m</w:t>
                  </w:r>
                </w:p>
              </w:tc>
              <w:tc>
                <w:tcPr>
                  <w:tcW w:w="1030" w:type="pct"/>
                  <w:tcBorders>
                    <w:tl2br w:val="nil"/>
                    <w:tr2bl w:val="nil"/>
                  </w:tcBorders>
                  <w:shd w:val="clear" w:color="auto" w:fill="auto"/>
                  <w:noWrap w:val="0"/>
                  <w:vAlign w:val="center"/>
                </w:tcPr>
                <w:p w14:paraId="686F1300">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21.8</w:t>
                  </w:r>
                </w:p>
              </w:tc>
              <w:tc>
                <w:tcPr>
                  <w:tcW w:w="475" w:type="pct"/>
                  <w:tcBorders>
                    <w:tl2br w:val="nil"/>
                    <w:tr2bl w:val="nil"/>
                  </w:tcBorders>
                  <w:shd w:val="clear" w:color="auto" w:fill="auto"/>
                  <w:noWrap w:val="0"/>
                  <w:vAlign w:val="center"/>
                </w:tcPr>
                <w:p w14:paraId="7AF3F35D">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021" w:type="pct"/>
                  <w:tcBorders>
                    <w:tl2br w:val="nil"/>
                    <w:tr2bl w:val="nil"/>
                  </w:tcBorders>
                  <w:shd w:val="clear" w:color="auto" w:fill="auto"/>
                  <w:noWrap w:val="0"/>
                  <w:vAlign w:val="center"/>
                </w:tcPr>
                <w:p w14:paraId="512E1730">
                  <w:pPr>
                    <w:widowControl/>
                    <w:jc w:val="center"/>
                    <w:textAlignment w:val="center"/>
                    <w:rPr>
                      <w:rFonts w:hint="default" w:ascii="Times New Roman" w:hAnsi="Times New Roman" w:eastAsia="宋体" w:cs="Times New Roman"/>
                      <w:b w:val="0"/>
                      <w:bCs/>
                      <w:color w:val="auto"/>
                      <w:kern w:val="0"/>
                      <w:sz w:val="21"/>
                      <w:szCs w:val="21"/>
                      <w:highlight w:val="none"/>
                      <w:u w:val="none"/>
                      <w:lang w:val="en-US" w:eastAsia="zh-CN"/>
                    </w:rPr>
                  </w:pPr>
                  <w:r>
                    <w:rPr>
                      <w:rFonts w:hint="eastAsia" w:ascii="Times New Roman" w:hAnsi="Times New Roman" w:eastAsia="宋体" w:cs="Times New Roman"/>
                      <w:b w:val="0"/>
                      <w:bCs/>
                      <w:color w:val="auto"/>
                      <w:kern w:val="0"/>
                      <w:sz w:val="21"/>
                      <w:szCs w:val="21"/>
                      <w:highlight w:val="none"/>
                      <w:u w:val="none"/>
                      <w:lang w:val="en-US" w:eastAsia="zh-CN"/>
                    </w:rPr>
                    <w:t>3270</w:t>
                  </w:r>
                </w:p>
              </w:tc>
            </w:tr>
            <w:tr w14:paraId="18351E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968" w:type="pct"/>
                  <w:tcBorders>
                    <w:tl2br w:val="nil"/>
                    <w:tr2bl w:val="nil"/>
                  </w:tcBorders>
                  <w:noWrap w:val="0"/>
                  <w:vAlign w:val="center"/>
                </w:tcPr>
                <w:p w14:paraId="5E0AB33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合计</w:t>
                  </w:r>
                </w:p>
              </w:tc>
              <w:tc>
                <w:tcPr>
                  <w:tcW w:w="1503" w:type="pct"/>
                  <w:tcBorders>
                    <w:tl2br w:val="nil"/>
                    <w:tr2bl w:val="nil"/>
                  </w:tcBorders>
                  <w:shd w:val="clear" w:color="auto" w:fill="auto"/>
                  <w:noWrap w:val="0"/>
                  <w:vAlign w:val="center"/>
                </w:tcPr>
                <w:p w14:paraId="454BFF8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1030" w:type="pct"/>
                  <w:tcBorders>
                    <w:tl2br w:val="nil"/>
                    <w:tr2bl w:val="nil"/>
                  </w:tcBorders>
                  <w:shd w:val="clear" w:color="auto" w:fill="auto"/>
                  <w:noWrap w:val="0"/>
                  <w:vAlign w:val="center"/>
                </w:tcPr>
                <w:p w14:paraId="6D67CBD7">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475" w:type="pct"/>
                  <w:tcBorders>
                    <w:tl2br w:val="nil"/>
                    <w:tr2bl w:val="nil"/>
                  </w:tcBorders>
                  <w:shd w:val="clear" w:color="auto" w:fill="auto"/>
                  <w:noWrap w:val="0"/>
                  <w:vAlign w:val="center"/>
                </w:tcPr>
                <w:p w14:paraId="2EB01349">
                  <w:pPr>
                    <w:widowControl/>
                    <w:jc w:val="center"/>
                    <w:textAlignment w:val="center"/>
                    <w:rPr>
                      <w:rFonts w:hint="default" w:ascii="Times New Roman" w:hAnsi="Times New Roman" w:eastAsia="宋体" w:cs="Times New Roman"/>
                      <w:b w:val="0"/>
                      <w:bCs/>
                      <w:color w:val="auto"/>
                      <w:kern w:val="0"/>
                      <w:sz w:val="21"/>
                      <w:szCs w:val="21"/>
                      <w:highlight w:val="none"/>
                      <w:u w:val="none"/>
                      <w:lang w:val="en-US" w:eastAsia="zh-CN"/>
                    </w:rPr>
                  </w:pPr>
                  <w:r>
                    <w:rPr>
                      <w:rFonts w:hint="eastAsia" w:ascii="Times New Roman" w:hAnsi="Times New Roman" w:eastAsia="宋体" w:cs="Times New Roman"/>
                      <w:b w:val="0"/>
                      <w:bCs/>
                      <w:color w:val="auto"/>
                      <w:kern w:val="0"/>
                      <w:sz w:val="21"/>
                      <w:szCs w:val="21"/>
                      <w:highlight w:val="none"/>
                      <w:u w:val="none"/>
                      <w:lang w:val="en-US" w:eastAsia="zh-CN"/>
                    </w:rPr>
                    <w:t>-</w:t>
                  </w:r>
                </w:p>
              </w:tc>
              <w:tc>
                <w:tcPr>
                  <w:tcW w:w="1021" w:type="pct"/>
                  <w:tcBorders>
                    <w:tl2br w:val="nil"/>
                    <w:tr2bl w:val="nil"/>
                  </w:tcBorders>
                  <w:shd w:val="clear" w:color="auto" w:fill="auto"/>
                  <w:noWrap w:val="0"/>
                  <w:vAlign w:val="center"/>
                </w:tcPr>
                <w:p w14:paraId="16D41E91">
                  <w:pPr>
                    <w:widowControl/>
                    <w:jc w:val="center"/>
                    <w:textAlignment w:val="center"/>
                    <w:rPr>
                      <w:rFonts w:hint="eastAsia" w:ascii="Times New Roman" w:hAnsi="Times New Roman" w:eastAsia="宋体" w:cs="Times New Roman"/>
                      <w:b w:val="0"/>
                      <w:bCs/>
                      <w:color w:val="auto"/>
                      <w:kern w:val="0"/>
                      <w:sz w:val="21"/>
                      <w:szCs w:val="21"/>
                      <w:highlight w:val="none"/>
                      <w:u w:val="none"/>
                      <w:lang w:val="en-US" w:eastAsia="zh-CN"/>
                    </w:rPr>
                  </w:pPr>
                  <w:r>
                    <w:rPr>
                      <w:rFonts w:hint="eastAsia" w:ascii="Times New Roman" w:hAnsi="Times New Roman" w:eastAsia="宋体" w:cs="Times New Roman"/>
                      <w:b w:val="0"/>
                      <w:bCs/>
                      <w:color w:val="auto"/>
                      <w:kern w:val="0"/>
                      <w:sz w:val="21"/>
                      <w:szCs w:val="21"/>
                      <w:highlight w:val="none"/>
                      <w:u w:val="none"/>
                      <w:lang w:val="en-US" w:eastAsia="zh-CN"/>
                    </w:rPr>
                    <w:t>6926.7</w:t>
                  </w:r>
                </w:p>
              </w:tc>
            </w:tr>
            <w:tr w14:paraId="2BD7EB9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5000" w:type="pct"/>
                  <w:gridSpan w:val="5"/>
                  <w:tcBorders>
                    <w:tl2br w:val="nil"/>
                    <w:tr2bl w:val="nil"/>
                  </w:tcBorders>
                  <w:noWrap w:val="0"/>
                  <w:vAlign w:val="center"/>
                </w:tcPr>
                <w:p w14:paraId="6E864ADD">
                  <w:pPr>
                    <w:widowControl/>
                    <w:jc w:val="both"/>
                    <w:textAlignment w:val="center"/>
                    <w:rPr>
                      <w:rFonts w:hint="eastAsia" w:ascii="Times New Roman" w:hAnsi="Times New Roman" w:eastAsia="宋体" w:cs="Times New Roman"/>
                      <w:b/>
                      <w:bCs w:val="0"/>
                      <w:color w:val="auto"/>
                      <w:kern w:val="0"/>
                      <w:sz w:val="18"/>
                      <w:szCs w:val="18"/>
                      <w:highlight w:val="none"/>
                      <w:u w:val="none"/>
                      <w:lang w:val="en-US" w:eastAsia="zh-CN"/>
                    </w:rPr>
                  </w:pPr>
                  <w:r>
                    <w:rPr>
                      <w:rFonts w:hint="eastAsia" w:ascii="Times New Roman" w:hAnsi="Times New Roman" w:eastAsia="宋体" w:cs="Times New Roman"/>
                      <w:b/>
                      <w:bCs w:val="0"/>
                      <w:color w:val="auto"/>
                      <w:kern w:val="0"/>
                      <w:sz w:val="18"/>
                      <w:szCs w:val="18"/>
                      <w:highlight w:val="none"/>
                      <w:u w:val="none"/>
                      <w:lang w:val="en-US" w:eastAsia="zh-CN"/>
                    </w:rPr>
                    <w:t>备注：</w:t>
                  </w:r>
                </w:p>
                <w:p w14:paraId="217DD072">
                  <w:pPr>
                    <w:widowControl/>
                    <w:jc w:val="both"/>
                    <w:textAlignment w:val="center"/>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bCs w:val="0"/>
                      <w:color w:val="auto"/>
                      <w:sz w:val="18"/>
                      <w:szCs w:val="18"/>
                      <w:highlight w:val="none"/>
                      <w:lang w:val="en-US" w:eastAsia="zh-CN"/>
                    </w:rPr>
                    <w:t>汽车车架单件最大喷涂面积：</w:t>
                  </w:r>
                  <w:r>
                    <w:rPr>
                      <w:rFonts w:hint="eastAsia" w:ascii="Times New Roman" w:hAnsi="Times New Roman" w:eastAsia="宋体" w:cs="Times New Roman"/>
                      <w:b w:val="0"/>
                      <w:bCs w:val="0"/>
                      <w:color w:val="auto"/>
                      <w:sz w:val="18"/>
                      <w:szCs w:val="18"/>
                      <w:highlight w:val="none"/>
                      <w:lang w:val="en-US" w:eastAsia="zh-CN"/>
                    </w:rPr>
                    <w:t>汽车车架采用规格为0.15m×0.05m的钢材，原始车架长度按12m设计，车架中间设置5道横梁，车架边框2道横梁，每道横梁长度为2.5m，综合车架主体与横梁结构，整个车架折算为统一规格钢材后的总长度为41.5m，根据钢材规格及总长度按长方体侧面积公式计算，可得表面积为16.7m</w:t>
                  </w:r>
                  <w:r>
                    <w:rPr>
                      <w:rFonts w:hint="eastAsia" w:ascii="Times New Roman" w:hAnsi="Times New Roman" w:eastAsia="宋体" w:cs="Times New Roman"/>
                      <w:b w:val="0"/>
                      <w:bCs w:val="0"/>
                      <w:color w:val="auto"/>
                      <w:sz w:val="18"/>
                      <w:szCs w:val="18"/>
                      <w:highlight w:val="none"/>
                      <w:vertAlign w:val="superscript"/>
                      <w:lang w:val="en-US" w:eastAsia="zh-CN"/>
                    </w:rPr>
                    <w:t>2</w:t>
                  </w:r>
                  <w:r>
                    <w:rPr>
                      <w:rFonts w:hint="eastAsia" w:ascii="Times New Roman" w:hAnsi="Times New Roman" w:eastAsia="宋体" w:cs="Times New Roman"/>
                      <w:b w:val="0"/>
                      <w:bCs w:val="0"/>
                      <w:color w:val="auto"/>
                      <w:sz w:val="18"/>
                      <w:szCs w:val="18"/>
                      <w:highlight w:val="none"/>
                      <w:lang w:val="en-US" w:eastAsia="zh-CN"/>
                    </w:rPr>
                    <w:t>，汽车车架单件最大喷涂面积以16.615m</w:t>
                  </w:r>
                  <w:r>
                    <w:rPr>
                      <w:rFonts w:hint="eastAsia" w:ascii="Times New Roman" w:hAnsi="Times New Roman" w:eastAsia="宋体" w:cs="Times New Roman"/>
                      <w:b w:val="0"/>
                      <w:bCs w:val="0"/>
                      <w:color w:val="auto"/>
                      <w:sz w:val="18"/>
                      <w:szCs w:val="18"/>
                      <w:highlight w:val="none"/>
                      <w:vertAlign w:val="superscript"/>
                      <w:lang w:val="en-US" w:eastAsia="zh-CN"/>
                    </w:rPr>
                    <w:t>2</w:t>
                  </w:r>
                  <w:r>
                    <w:rPr>
                      <w:rFonts w:hint="eastAsia" w:ascii="Times New Roman" w:hAnsi="Times New Roman" w:eastAsia="宋体" w:cs="Times New Roman"/>
                      <w:b w:val="0"/>
                      <w:bCs w:val="0"/>
                      <w:color w:val="auto"/>
                      <w:sz w:val="18"/>
                      <w:szCs w:val="18"/>
                      <w:highlight w:val="none"/>
                      <w:lang w:val="en-US" w:eastAsia="zh-CN"/>
                    </w:rPr>
                    <w:t>计。</w:t>
                  </w:r>
                </w:p>
                <w:p w14:paraId="202CE212">
                  <w:pPr>
                    <w:widowControl/>
                    <w:jc w:val="both"/>
                    <w:textAlignment w:val="center"/>
                    <w:rPr>
                      <w:rFonts w:hint="eastAsia"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石油井架</w:t>
                  </w:r>
                  <w:r>
                    <w:rPr>
                      <w:rFonts w:hint="default" w:ascii="Times New Roman" w:hAnsi="Times New Roman" w:eastAsia="宋体" w:cs="Times New Roman"/>
                      <w:b/>
                      <w:bCs/>
                      <w:color w:val="auto"/>
                      <w:sz w:val="18"/>
                      <w:szCs w:val="18"/>
                      <w:highlight w:val="none"/>
                      <w:lang w:eastAsia="zh-CN"/>
                    </w:rPr>
                    <w:t>单件最大喷涂</w:t>
                  </w:r>
                  <w:r>
                    <w:rPr>
                      <w:rFonts w:hint="default" w:ascii="Times New Roman" w:hAnsi="Times New Roman" w:eastAsia="宋体" w:cs="Times New Roman"/>
                      <w:b/>
                      <w:bCs/>
                      <w:color w:val="auto"/>
                      <w:sz w:val="18"/>
                      <w:szCs w:val="18"/>
                      <w:highlight w:val="none"/>
                      <w:lang w:val="en-US" w:eastAsia="zh-CN"/>
                    </w:rPr>
                    <w:t>面积</w:t>
                  </w:r>
                  <w:r>
                    <w:rPr>
                      <w:rFonts w:hint="eastAsia" w:ascii="Times New Roman" w:hAnsi="Times New Roman" w:eastAsia="宋体" w:cs="Times New Roman"/>
                      <w:b/>
                      <w:bCs/>
                      <w:color w:val="auto"/>
                      <w:sz w:val="18"/>
                      <w:szCs w:val="18"/>
                      <w:highlight w:val="none"/>
                      <w:lang w:val="en-US" w:eastAsia="zh-CN"/>
                    </w:rPr>
                    <w:t>：</w:t>
                  </w:r>
                  <w:r>
                    <w:rPr>
                      <w:rFonts w:hint="eastAsia" w:ascii="Times New Roman" w:hAnsi="Times New Roman" w:eastAsia="宋体" w:cs="Times New Roman"/>
                      <w:b w:val="0"/>
                      <w:bCs w:val="0"/>
                      <w:color w:val="auto"/>
                      <w:sz w:val="18"/>
                      <w:szCs w:val="18"/>
                      <w:highlight w:val="none"/>
                      <w:lang w:val="en-US" w:eastAsia="zh-CN"/>
                    </w:rPr>
                    <w:t>石油井架主要采用截面规格为200～250mm×100～150mm的钢材，核算时取最大截面规格0.25m×0.15m，确保覆盖最大喷涂需求，本项目喷涂的石油井架最大长度为7m，且为一段式结构，配套设置5根横梁，每道横梁长度取3m，综合井架主体与横梁结构，整个井架折算为统一规格钢材后的总长度为29m，根据钢材规格及总长度，按长方体侧面积公式计算，可得表面积为23.275m</w:t>
                  </w:r>
                  <w:r>
                    <w:rPr>
                      <w:rFonts w:hint="eastAsia" w:ascii="Times New Roman" w:hAnsi="Times New Roman" w:eastAsia="宋体" w:cs="Times New Roman"/>
                      <w:b w:val="0"/>
                      <w:bCs w:val="0"/>
                      <w:color w:val="auto"/>
                      <w:sz w:val="18"/>
                      <w:szCs w:val="18"/>
                      <w:highlight w:val="none"/>
                      <w:vertAlign w:val="superscript"/>
                      <w:lang w:val="en-US" w:eastAsia="zh-CN"/>
                    </w:rPr>
                    <w:t>2</w:t>
                  </w:r>
                  <w:r>
                    <w:rPr>
                      <w:rFonts w:hint="eastAsia" w:ascii="Times New Roman" w:hAnsi="Times New Roman" w:eastAsia="宋体" w:cs="Times New Roman"/>
                      <w:b w:val="0"/>
                      <w:bCs w:val="0"/>
                      <w:color w:val="auto"/>
                      <w:sz w:val="18"/>
                      <w:szCs w:val="18"/>
                      <w:highlight w:val="none"/>
                      <w:lang w:val="en-US" w:eastAsia="zh-CN"/>
                    </w:rPr>
                    <w:t>，石油井架单件最大喷涂面积以 23.275m</w:t>
                  </w:r>
                  <w:r>
                    <w:rPr>
                      <w:rFonts w:hint="eastAsia" w:ascii="Times New Roman" w:hAnsi="Times New Roman" w:eastAsia="宋体" w:cs="Times New Roman"/>
                      <w:b w:val="0"/>
                      <w:bCs w:val="0"/>
                      <w:color w:val="auto"/>
                      <w:sz w:val="18"/>
                      <w:szCs w:val="18"/>
                      <w:highlight w:val="none"/>
                      <w:vertAlign w:val="superscript"/>
                      <w:lang w:val="en-US" w:eastAsia="zh-CN"/>
                    </w:rPr>
                    <w:t>2</w:t>
                  </w:r>
                  <w:r>
                    <w:rPr>
                      <w:rFonts w:hint="eastAsia" w:ascii="Times New Roman" w:hAnsi="Times New Roman" w:eastAsia="宋体" w:cs="Times New Roman"/>
                      <w:b w:val="0"/>
                      <w:bCs w:val="0"/>
                      <w:color w:val="auto"/>
                      <w:sz w:val="18"/>
                      <w:szCs w:val="18"/>
                      <w:highlight w:val="none"/>
                      <w:lang w:val="en-US" w:eastAsia="zh-CN"/>
                    </w:rPr>
                    <w:t>计。</w:t>
                  </w:r>
                </w:p>
                <w:p w14:paraId="38AC9867">
                  <w:pPr>
                    <w:widowControl/>
                    <w:jc w:val="both"/>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sz w:val="18"/>
                      <w:szCs w:val="18"/>
                      <w:highlight w:val="none"/>
                      <w:lang w:val="en-US" w:eastAsia="zh-CN"/>
                    </w:rPr>
                    <w:t>其他金属加工件</w:t>
                  </w:r>
                  <w:r>
                    <w:rPr>
                      <w:rFonts w:hint="default" w:ascii="Times New Roman" w:hAnsi="Times New Roman" w:eastAsia="宋体" w:cs="Times New Roman"/>
                      <w:b/>
                      <w:bCs/>
                      <w:color w:val="auto"/>
                      <w:sz w:val="18"/>
                      <w:szCs w:val="18"/>
                      <w:highlight w:val="none"/>
                      <w:lang w:eastAsia="zh-CN"/>
                    </w:rPr>
                    <w:t>最大喷涂</w:t>
                  </w:r>
                  <w:r>
                    <w:rPr>
                      <w:rFonts w:hint="default" w:ascii="Times New Roman" w:hAnsi="Times New Roman" w:eastAsia="宋体" w:cs="Times New Roman"/>
                      <w:b/>
                      <w:bCs/>
                      <w:color w:val="auto"/>
                      <w:sz w:val="18"/>
                      <w:szCs w:val="18"/>
                      <w:highlight w:val="none"/>
                      <w:lang w:val="en-US" w:eastAsia="zh-CN"/>
                    </w:rPr>
                    <w:t>面积</w:t>
                  </w:r>
                  <w:r>
                    <w:rPr>
                      <w:rFonts w:hint="eastAsia" w:ascii="Times New Roman" w:hAnsi="Times New Roman" w:eastAsia="宋体" w:cs="Times New Roman"/>
                      <w:b/>
                      <w:bCs/>
                      <w:color w:val="auto"/>
                      <w:sz w:val="18"/>
                      <w:szCs w:val="18"/>
                      <w:highlight w:val="none"/>
                      <w:lang w:val="en-US" w:eastAsia="zh-CN"/>
                    </w:rPr>
                    <w:t>：</w:t>
                  </w:r>
                  <w:r>
                    <w:rPr>
                      <w:rFonts w:hint="eastAsia" w:ascii="Times New Roman" w:hAnsi="Times New Roman" w:eastAsia="宋体" w:cs="Times New Roman"/>
                      <w:b w:val="0"/>
                      <w:bCs w:val="0"/>
                      <w:color w:val="auto"/>
                      <w:sz w:val="18"/>
                      <w:szCs w:val="18"/>
                      <w:highlight w:val="none"/>
                      <w:lang w:val="en-US" w:eastAsia="zh-CN"/>
                    </w:rPr>
                    <w:t>其他金属加工件尺寸由代加工客户提供，因工件类型不同存在差异，其中最大件尺寸为0.7m×1m×6m，根据代加工件尺寸按长方体侧面积公式计算，可得表面积为21.8m</w:t>
                  </w:r>
                  <w:r>
                    <w:rPr>
                      <w:rFonts w:hint="eastAsia" w:ascii="Times New Roman" w:hAnsi="Times New Roman" w:eastAsia="宋体" w:cs="Times New Roman"/>
                      <w:b w:val="0"/>
                      <w:bCs w:val="0"/>
                      <w:color w:val="auto"/>
                      <w:sz w:val="18"/>
                      <w:szCs w:val="18"/>
                      <w:highlight w:val="none"/>
                      <w:vertAlign w:val="superscript"/>
                      <w:lang w:val="en-US" w:eastAsia="zh-CN"/>
                    </w:rPr>
                    <w:t>2</w:t>
                  </w:r>
                  <w:r>
                    <w:rPr>
                      <w:rFonts w:hint="eastAsia" w:ascii="Times New Roman" w:hAnsi="Times New Roman" w:eastAsia="宋体" w:cs="Times New Roman"/>
                      <w:b w:val="0"/>
                      <w:bCs w:val="0"/>
                      <w:color w:val="auto"/>
                      <w:sz w:val="18"/>
                      <w:szCs w:val="18"/>
                      <w:highlight w:val="none"/>
                      <w:lang w:val="en-US" w:eastAsia="zh-CN"/>
                    </w:rPr>
                    <w:t>，其他金属加工件单件最大喷涂面积以21.8m</w:t>
                  </w:r>
                  <w:r>
                    <w:rPr>
                      <w:rFonts w:hint="eastAsia" w:ascii="Times New Roman" w:hAnsi="Times New Roman" w:eastAsia="宋体" w:cs="Times New Roman"/>
                      <w:b w:val="0"/>
                      <w:bCs w:val="0"/>
                      <w:color w:val="auto"/>
                      <w:sz w:val="18"/>
                      <w:szCs w:val="18"/>
                      <w:highlight w:val="none"/>
                      <w:vertAlign w:val="superscript"/>
                      <w:lang w:val="en-US" w:eastAsia="zh-CN"/>
                    </w:rPr>
                    <w:t>2</w:t>
                  </w:r>
                  <w:r>
                    <w:rPr>
                      <w:rFonts w:hint="eastAsia" w:ascii="Times New Roman" w:hAnsi="Times New Roman" w:eastAsia="宋体" w:cs="Times New Roman"/>
                      <w:b w:val="0"/>
                      <w:bCs w:val="0"/>
                      <w:color w:val="auto"/>
                      <w:sz w:val="18"/>
                      <w:szCs w:val="18"/>
                      <w:highlight w:val="none"/>
                      <w:lang w:val="en-US" w:eastAsia="zh-CN"/>
                    </w:rPr>
                    <w:t>计。</w:t>
                  </w:r>
                </w:p>
              </w:tc>
            </w:tr>
          </w:tbl>
          <w:p w14:paraId="11E31B97">
            <w:pPr>
              <w:snapToGrid/>
              <w:spacing w:line="360" w:lineRule="auto"/>
              <w:ind w:firstLine="482" w:firstLineChars="200"/>
              <w:jc w:val="left"/>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②</w:t>
            </w:r>
            <w:r>
              <w:rPr>
                <w:rFonts w:hint="default" w:ascii="Times New Roman" w:hAnsi="Times New Roman" w:eastAsia="宋体" w:cs="Times New Roman"/>
                <w:b/>
                <w:bCs/>
                <w:color w:val="auto"/>
                <w:sz w:val="24"/>
                <w:szCs w:val="24"/>
                <w:highlight w:val="none"/>
                <w:lang w:val="en-US" w:eastAsia="zh-CN"/>
              </w:rPr>
              <w:t>油性漆</w:t>
            </w:r>
            <w:r>
              <w:rPr>
                <w:rFonts w:hint="default" w:ascii="Times New Roman" w:hAnsi="Times New Roman" w:eastAsia="宋体" w:cs="Times New Roman"/>
                <w:b/>
                <w:bCs/>
                <w:color w:val="auto"/>
                <w:sz w:val="24"/>
                <w:highlight w:val="none"/>
                <w:lang w:val="en-US" w:eastAsia="zh-CN"/>
              </w:rPr>
              <w:t>用量核算</w:t>
            </w:r>
          </w:p>
          <w:p w14:paraId="083EA218">
            <w:pPr>
              <w:snapToGrid/>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环评要求企业若更换喷涂漆料，必须满足</w:t>
            </w:r>
            <w:r>
              <w:rPr>
                <w:rFonts w:hint="default" w:ascii="Times New Roman" w:hAnsi="Times New Roman" w:eastAsia="宋体" w:cs="Times New Roman"/>
                <w:color w:val="auto"/>
                <w:sz w:val="24"/>
                <w:highlight w:val="none"/>
                <w:lang w:val="en-US" w:eastAsia="zh-CN"/>
              </w:rPr>
              <w:t>《低挥发性有机化合物含量涂料产品技术要求》（GB/T38597-2020）表2 溶剂型涂料中VOC含量的要求</w:t>
            </w:r>
            <w:r>
              <w:rPr>
                <w:rFonts w:hint="eastAsia" w:ascii="Times New Roman" w:hAnsi="Times New Roman" w:eastAsia="宋体" w:cs="Times New Roman"/>
                <w:color w:val="auto"/>
                <w:sz w:val="24"/>
                <w:highlight w:val="none"/>
                <w:lang w:val="en-US" w:eastAsia="zh-CN"/>
              </w:rPr>
              <w:t>中的“-机械设备涂料-港口机械和化工机械涂料（含零部件涂料）”，本次计算以VOC含量最大值计算。</w:t>
            </w:r>
          </w:p>
          <w:p w14:paraId="0EFC9EDB">
            <w:pPr>
              <w:tabs>
                <w:tab w:val="left" w:pos="3245"/>
              </w:tabs>
              <w:spacing w:line="360" w:lineRule="auto"/>
              <w:ind w:left="0" w:leftChars="0" w:firstLine="0" w:firstLineChars="0"/>
              <w:jc w:val="center"/>
              <w:rPr>
                <w:rFonts w:hint="default"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表2-6 漆料中固体份占比</w:t>
            </w:r>
          </w:p>
          <w:tbl>
            <w:tblPr>
              <w:tblStyle w:val="75"/>
              <w:tblW w:w="8999"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00"/>
              <w:gridCol w:w="1781"/>
              <w:gridCol w:w="1781"/>
              <w:gridCol w:w="1824"/>
              <w:gridCol w:w="1813"/>
            </w:tblGrid>
            <w:tr w14:paraId="42BD8D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99" w:type="pct"/>
                  <w:tcBorders>
                    <w:tl2br w:val="nil"/>
                    <w:tr2bl w:val="nil"/>
                  </w:tcBorders>
                  <w:noWrap w:val="0"/>
                  <w:vAlign w:val="center"/>
                </w:tcPr>
                <w:p w14:paraId="203F25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名称</w:t>
                  </w:r>
                </w:p>
              </w:tc>
              <w:tc>
                <w:tcPr>
                  <w:tcW w:w="988" w:type="pct"/>
                  <w:tcBorders>
                    <w:tl2br w:val="nil"/>
                    <w:tr2bl w:val="nil"/>
                  </w:tcBorders>
                  <w:shd w:val="clear" w:color="auto" w:fill="auto"/>
                  <w:noWrap w:val="0"/>
                  <w:vAlign w:val="center"/>
                </w:tcPr>
                <w:p w14:paraId="3E7715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密度（g/mL）</w:t>
                  </w:r>
                </w:p>
              </w:tc>
              <w:tc>
                <w:tcPr>
                  <w:tcW w:w="988" w:type="pct"/>
                  <w:tcBorders>
                    <w:tl2br w:val="nil"/>
                    <w:tr2bl w:val="nil"/>
                  </w:tcBorders>
                  <w:shd w:val="clear" w:color="auto" w:fill="auto"/>
                  <w:noWrap w:val="0"/>
                  <w:vAlign w:val="center"/>
                </w:tcPr>
                <w:p w14:paraId="56EC3C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heme="minorHAnsi" w:hAnsiTheme="minorHAnsi" w:eastAsiaTheme="minorEastAsia" w:cstheme="minorBidi"/>
                      <w:b w:val="0"/>
                      <w:bCs w:val="0"/>
                      <w:color w:val="auto"/>
                      <w:kern w:val="2"/>
                      <w:sz w:val="21"/>
                      <w:szCs w:val="24"/>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VOC含量（</w:t>
                  </w:r>
                  <w:r>
                    <w:rPr>
                      <w:rFonts w:hint="eastAsia" w:ascii="Times New Roman" w:hAnsi="Times New Roman" w:eastAsia="宋体" w:cs="Times New Roman"/>
                      <w:color w:val="auto"/>
                      <w:sz w:val="21"/>
                      <w:szCs w:val="21"/>
                      <w:highlight w:val="none"/>
                      <w:vertAlign w:val="baseline"/>
                      <w:lang w:val="en-US" w:eastAsia="zh-CN"/>
                    </w:rPr>
                    <w:t>g</w:t>
                  </w:r>
                  <w:r>
                    <w:rPr>
                      <w:rFonts w:hint="default" w:ascii="Times New Roman" w:hAnsi="Times New Roman" w:eastAsia="宋体"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L</w:t>
                  </w:r>
                  <w:r>
                    <w:rPr>
                      <w:rFonts w:hint="eastAsia" w:ascii="Times New Roman" w:hAnsi="Times New Roman" w:eastAsia="宋体" w:cs="Times New Roman"/>
                      <w:b w:val="0"/>
                      <w:bCs w:val="0"/>
                      <w:color w:val="auto"/>
                      <w:sz w:val="21"/>
                      <w:szCs w:val="21"/>
                      <w:highlight w:val="none"/>
                      <w:lang w:val="en-US" w:eastAsia="zh-CN"/>
                    </w:rPr>
                    <w:t>）</w:t>
                  </w:r>
                </w:p>
              </w:tc>
              <w:tc>
                <w:tcPr>
                  <w:tcW w:w="1012" w:type="pct"/>
                  <w:tcBorders>
                    <w:tl2br w:val="nil"/>
                    <w:tr2bl w:val="nil"/>
                  </w:tcBorders>
                  <w:noWrap w:val="0"/>
                  <w:vAlign w:val="center"/>
                </w:tcPr>
                <w:p w14:paraId="0C67AE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VOC占比（%）</w:t>
                  </w:r>
                </w:p>
              </w:tc>
              <w:tc>
                <w:tcPr>
                  <w:tcW w:w="1006" w:type="pct"/>
                  <w:tcBorders>
                    <w:tl2br w:val="nil"/>
                    <w:tr2bl w:val="nil"/>
                  </w:tcBorders>
                  <w:noWrap w:val="0"/>
                  <w:vAlign w:val="center"/>
                </w:tcPr>
                <w:p w14:paraId="21088C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固体份占比（%）</w:t>
                  </w:r>
                </w:p>
              </w:tc>
            </w:tr>
            <w:tr w14:paraId="459193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99" w:type="pct"/>
                  <w:tcBorders>
                    <w:tl2br w:val="nil"/>
                    <w:tr2bl w:val="nil"/>
                  </w:tcBorders>
                  <w:noWrap w:val="0"/>
                  <w:vAlign w:val="center"/>
                </w:tcPr>
                <w:p w14:paraId="7E076A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底漆</w:t>
                  </w:r>
                </w:p>
              </w:tc>
              <w:tc>
                <w:tcPr>
                  <w:tcW w:w="988" w:type="pct"/>
                  <w:tcBorders>
                    <w:tl2br w:val="nil"/>
                    <w:tr2bl w:val="nil"/>
                  </w:tcBorders>
                  <w:shd w:val="clear" w:color="auto" w:fill="auto"/>
                  <w:noWrap w:val="0"/>
                  <w:vAlign w:val="center"/>
                </w:tcPr>
                <w:p w14:paraId="51EB24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1.75</w:t>
                  </w:r>
                </w:p>
              </w:tc>
              <w:tc>
                <w:tcPr>
                  <w:tcW w:w="988" w:type="pct"/>
                  <w:tcBorders>
                    <w:tl2br w:val="nil"/>
                    <w:tr2bl w:val="nil"/>
                  </w:tcBorders>
                  <w:shd w:val="clear" w:color="auto" w:fill="auto"/>
                  <w:noWrap w:val="0"/>
                  <w:vAlign w:val="center"/>
                </w:tcPr>
                <w:p w14:paraId="17B1EA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420</w:t>
                  </w:r>
                </w:p>
              </w:tc>
              <w:tc>
                <w:tcPr>
                  <w:tcW w:w="1012" w:type="pct"/>
                  <w:tcBorders>
                    <w:tl2br w:val="nil"/>
                    <w:tr2bl w:val="nil"/>
                  </w:tcBorders>
                  <w:noWrap w:val="0"/>
                  <w:vAlign w:val="center"/>
                </w:tcPr>
                <w:p w14:paraId="33A261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24.000</w:t>
                  </w:r>
                </w:p>
              </w:tc>
              <w:tc>
                <w:tcPr>
                  <w:tcW w:w="1006" w:type="pct"/>
                  <w:tcBorders>
                    <w:tl2br w:val="nil"/>
                    <w:tr2bl w:val="nil"/>
                  </w:tcBorders>
                  <w:noWrap w:val="0"/>
                  <w:vAlign w:val="center"/>
                </w:tcPr>
                <w:p w14:paraId="62CD30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76</w:t>
                  </w:r>
                </w:p>
              </w:tc>
            </w:tr>
            <w:tr w14:paraId="46B078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99" w:type="pct"/>
                  <w:tcBorders>
                    <w:tl2br w:val="nil"/>
                    <w:tr2bl w:val="nil"/>
                  </w:tcBorders>
                  <w:noWrap w:val="0"/>
                  <w:vAlign w:val="center"/>
                </w:tcPr>
                <w:p w14:paraId="73216E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中间漆</w:t>
                  </w:r>
                </w:p>
              </w:tc>
              <w:tc>
                <w:tcPr>
                  <w:tcW w:w="988" w:type="pct"/>
                  <w:tcBorders>
                    <w:tl2br w:val="nil"/>
                    <w:tr2bl w:val="nil"/>
                  </w:tcBorders>
                  <w:shd w:val="clear" w:color="auto" w:fill="auto"/>
                  <w:noWrap w:val="0"/>
                  <w:vAlign w:val="center"/>
                </w:tcPr>
                <w:p w14:paraId="040E14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1.65</w:t>
                  </w:r>
                </w:p>
              </w:tc>
              <w:tc>
                <w:tcPr>
                  <w:tcW w:w="988" w:type="pct"/>
                  <w:tcBorders>
                    <w:tl2br w:val="nil"/>
                    <w:tr2bl w:val="nil"/>
                  </w:tcBorders>
                  <w:shd w:val="clear" w:color="auto" w:fill="auto"/>
                  <w:noWrap w:val="0"/>
                  <w:vAlign w:val="center"/>
                </w:tcPr>
                <w:p w14:paraId="717EBD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420</w:t>
                  </w:r>
                </w:p>
              </w:tc>
              <w:tc>
                <w:tcPr>
                  <w:tcW w:w="1012" w:type="pct"/>
                  <w:tcBorders>
                    <w:tl2br w:val="nil"/>
                    <w:tr2bl w:val="nil"/>
                  </w:tcBorders>
                  <w:noWrap w:val="0"/>
                  <w:vAlign w:val="center"/>
                </w:tcPr>
                <w:p w14:paraId="43158F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25.455</w:t>
                  </w:r>
                </w:p>
              </w:tc>
              <w:tc>
                <w:tcPr>
                  <w:tcW w:w="1006" w:type="pct"/>
                  <w:tcBorders>
                    <w:tl2br w:val="nil"/>
                    <w:tr2bl w:val="nil"/>
                  </w:tcBorders>
                  <w:noWrap w:val="0"/>
                  <w:vAlign w:val="center"/>
                </w:tcPr>
                <w:p w14:paraId="334020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74.545</w:t>
                  </w:r>
                </w:p>
              </w:tc>
            </w:tr>
            <w:tr w14:paraId="128BD8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99" w:type="pct"/>
                  <w:tcBorders>
                    <w:tl2br w:val="nil"/>
                    <w:tr2bl w:val="nil"/>
                  </w:tcBorders>
                  <w:noWrap w:val="0"/>
                  <w:vAlign w:val="center"/>
                </w:tcPr>
                <w:p w14:paraId="24E98B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面漆</w:t>
                  </w:r>
                </w:p>
              </w:tc>
              <w:tc>
                <w:tcPr>
                  <w:tcW w:w="988" w:type="pct"/>
                  <w:tcBorders>
                    <w:tl2br w:val="nil"/>
                    <w:tr2bl w:val="nil"/>
                  </w:tcBorders>
                  <w:shd w:val="clear" w:color="auto" w:fill="auto"/>
                  <w:noWrap w:val="0"/>
                  <w:vAlign w:val="center"/>
                </w:tcPr>
                <w:p w14:paraId="2B8658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1.30</w:t>
                  </w:r>
                </w:p>
              </w:tc>
              <w:tc>
                <w:tcPr>
                  <w:tcW w:w="988" w:type="pct"/>
                  <w:tcBorders>
                    <w:tl2br w:val="nil"/>
                    <w:tr2bl w:val="nil"/>
                  </w:tcBorders>
                  <w:shd w:val="clear" w:color="auto" w:fill="auto"/>
                  <w:noWrap w:val="0"/>
                  <w:vAlign w:val="center"/>
                </w:tcPr>
                <w:p w14:paraId="45CB2E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450</w:t>
                  </w:r>
                </w:p>
              </w:tc>
              <w:tc>
                <w:tcPr>
                  <w:tcW w:w="1012" w:type="pct"/>
                  <w:tcBorders>
                    <w:tl2br w:val="nil"/>
                    <w:tr2bl w:val="nil"/>
                  </w:tcBorders>
                  <w:noWrap w:val="0"/>
                  <w:vAlign w:val="center"/>
                </w:tcPr>
                <w:p w14:paraId="369408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34.615</w:t>
                  </w:r>
                </w:p>
              </w:tc>
              <w:tc>
                <w:tcPr>
                  <w:tcW w:w="1006" w:type="pct"/>
                  <w:tcBorders>
                    <w:tl2br w:val="nil"/>
                    <w:tr2bl w:val="nil"/>
                  </w:tcBorders>
                  <w:noWrap w:val="0"/>
                  <w:vAlign w:val="center"/>
                </w:tcPr>
                <w:p w14:paraId="54033A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65.385</w:t>
                  </w:r>
                </w:p>
              </w:tc>
            </w:tr>
          </w:tbl>
          <w:p w14:paraId="4D1DC81C">
            <w:pPr>
              <w:snapToGrid/>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项目油性漆用量采用以下公式计算：m=ρδs×10</w:t>
            </w:r>
            <w:r>
              <w:rPr>
                <w:rFonts w:hint="default" w:ascii="Times New Roman" w:hAnsi="Times New Roman" w:eastAsia="宋体" w:cs="Times New Roman"/>
                <w:color w:val="auto"/>
                <w:sz w:val="24"/>
                <w:highlight w:val="none"/>
                <w:vertAlign w:val="superscript"/>
                <w:lang w:val="en-US" w:eastAsia="zh-CN"/>
              </w:rPr>
              <w:t>-</w:t>
            </w:r>
            <w:r>
              <w:rPr>
                <w:rFonts w:hint="default" w:ascii="Times New Roman" w:hAnsi="Times New Roman" w:eastAsia="宋体" w:cs="Times New Roman"/>
                <w:color w:val="auto"/>
                <w:sz w:val="24"/>
                <w:highlight w:val="none"/>
                <w:vertAlign w:val="superscript"/>
                <w:lang w:eastAsia="zh-CN"/>
              </w:rPr>
              <w:t>3</w:t>
            </w:r>
            <w:r>
              <w:rPr>
                <w:rFonts w:hint="default" w:ascii="Times New Roman" w:hAnsi="Times New Roman" w:eastAsia="宋体" w:cs="Times New Roman"/>
                <w:color w:val="auto"/>
                <w:sz w:val="24"/>
                <w:highlight w:val="none"/>
                <w:lang w:eastAsia="zh-CN"/>
              </w:rPr>
              <w:t>/Nε</w:t>
            </w:r>
          </w:p>
          <w:p w14:paraId="67974E41">
            <w:pPr>
              <w:snapToGrid/>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其中：m—涂料总用量（t/a）；</w:t>
            </w:r>
          </w:p>
          <w:p w14:paraId="12108778">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ρ—涂料密度（g/</w:t>
            </w:r>
            <w:r>
              <w:rPr>
                <w:rFonts w:hint="default" w:ascii="Times New Roman" w:hAnsi="Times New Roman" w:eastAsia="宋体" w:cs="Times New Roman"/>
                <w:color w:val="auto"/>
                <w:sz w:val="24"/>
                <w:highlight w:val="none"/>
                <w:lang w:val="en-US" w:eastAsia="zh-CN"/>
              </w:rPr>
              <w:t>mL</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根据油漆厂家提供的油漆</w:t>
            </w:r>
            <w:r>
              <w:rPr>
                <w:rFonts w:hint="default" w:ascii="Times New Roman" w:hAnsi="Times New Roman" w:eastAsia="宋体" w:cs="Times New Roman"/>
                <w:color w:val="auto"/>
                <w:sz w:val="24"/>
                <w:highlight w:val="none"/>
                <w:lang w:eastAsia="zh-CN"/>
              </w:rPr>
              <w:t>密度</w:t>
            </w:r>
            <w:r>
              <w:rPr>
                <w:rFonts w:hint="eastAsia" w:ascii="Times New Roman" w:hAnsi="Times New Roman" w:eastAsia="宋体" w:cs="Times New Roman"/>
                <w:color w:val="auto"/>
                <w:sz w:val="24"/>
                <w:highlight w:val="none"/>
                <w:lang w:val="en-US" w:eastAsia="zh-CN"/>
              </w:rPr>
              <w:t>数据，</w:t>
            </w:r>
            <w:r>
              <w:rPr>
                <w:rFonts w:hint="default" w:ascii="Times New Roman" w:hAnsi="Times New Roman" w:eastAsia="宋体" w:cs="Times New Roman"/>
                <w:color w:val="auto"/>
                <w:sz w:val="24"/>
                <w:highlight w:val="none"/>
                <w:lang w:val="en-US" w:eastAsia="zh-CN"/>
              </w:rPr>
              <w:t>底漆</w:t>
            </w:r>
            <w:r>
              <w:rPr>
                <w:rFonts w:hint="eastAsia"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color w:val="auto"/>
                <w:sz w:val="24"/>
                <w:highlight w:val="none"/>
                <w:lang w:val="en-US" w:eastAsia="zh-CN"/>
              </w:rPr>
              <w:t>1.75</w:t>
            </w:r>
            <w:r>
              <w:rPr>
                <w:rFonts w:hint="default" w:ascii="Times New Roman" w:hAnsi="Times New Roman" w:eastAsia="宋体" w:cs="Times New Roman"/>
                <w:color w:val="auto"/>
                <w:sz w:val="24"/>
                <w:highlight w:val="none"/>
                <w:lang w:eastAsia="zh-CN"/>
              </w:rPr>
              <w:t>g/</w:t>
            </w:r>
            <w:r>
              <w:rPr>
                <w:rFonts w:hint="default" w:ascii="Times New Roman" w:hAnsi="Times New Roman" w:eastAsia="宋体" w:cs="Times New Roman"/>
                <w:color w:val="auto"/>
                <w:sz w:val="24"/>
                <w:highlight w:val="none"/>
                <w:lang w:val="en-US" w:eastAsia="zh-CN"/>
              </w:rPr>
              <w:t>mL，中间漆</w:t>
            </w:r>
            <w:r>
              <w:rPr>
                <w:rFonts w:hint="eastAsia"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color w:val="auto"/>
                <w:sz w:val="24"/>
                <w:highlight w:val="none"/>
                <w:lang w:val="en-US" w:eastAsia="zh-CN"/>
              </w:rPr>
              <w:t>1.65</w:t>
            </w:r>
            <w:r>
              <w:rPr>
                <w:rFonts w:hint="default" w:ascii="Times New Roman" w:hAnsi="Times New Roman" w:eastAsia="宋体" w:cs="Times New Roman"/>
                <w:color w:val="auto"/>
                <w:sz w:val="24"/>
                <w:highlight w:val="none"/>
                <w:lang w:eastAsia="zh-CN"/>
              </w:rPr>
              <w:t>g/</w:t>
            </w:r>
            <w:r>
              <w:rPr>
                <w:rFonts w:hint="default" w:ascii="Times New Roman" w:hAnsi="Times New Roman" w:eastAsia="宋体" w:cs="Times New Roman"/>
                <w:color w:val="auto"/>
                <w:sz w:val="24"/>
                <w:highlight w:val="none"/>
                <w:lang w:val="en-US" w:eastAsia="zh-CN"/>
              </w:rPr>
              <w:t>mL，面漆</w:t>
            </w:r>
            <w:r>
              <w:rPr>
                <w:rFonts w:hint="eastAsia"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color w:val="auto"/>
                <w:sz w:val="24"/>
                <w:highlight w:val="none"/>
                <w:lang w:val="en-US" w:eastAsia="zh-CN"/>
              </w:rPr>
              <w:t>1.3</w:t>
            </w:r>
            <w:r>
              <w:rPr>
                <w:rFonts w:hint="default" w:ascii="Times New Roman" w:hAnsi="Times New Roman" w:eastAsia="宋体" w:cs="Times New Roman"/>
                <w:color w:val="auto"/>
                <w:sz w:val="24"/>
                <w:highlight w:val="none"/>
                <w:lang w:eastAsia="zh-CN"/>
              </w:rPr>
              <w:t>g/</w:t>
            </w:r>
            <w:r>
              <w:rPr>
                <w:rFonts w:hint="default" w:ascii="Times New Roman" w:hAnsi="Times New Roman" w:eastAsia="宋体" w:cs="Times New Roman"/>
                <w:color w:val="auto"/>
                <w:sz w:val="24"/>
                <w:highlight w:val="none"/>
                <w:lang w:val="en-US" w:eastAsia="zh-CN"/>
              </w:rPr>
              <w:t>mL</w:t>
            </w:r>
            <w:r>
              <w:rPr>
                <w:rFonts w:hint="default" w:ascii="Times New Roman" w:hAnsi="Times New Roman" w:eastAsia="宋体" w:cs="Times New Roman"/>
                <w:color w:val="auto"/>
                <w:sz w:val="24"/>
                <w:highlight w:val="none"/>
                <w:lang w:eastAsia="zh-CN"/>
              </w:rPr>
              <w:t>；</w:t>
            </w:r>
          </w:p>
          <w:p w14:paraId="2BD17619">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δ—涂层厚度（mm）；</w:t>
            </w:r>
          </w:p>
          <w:p w14:paraId="48913322">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s—喷涂面积（m</w:t>
            </w:r>
            <w:r>
              <w:rPr>
                <w:rFonts w:hint="default" w:ascii="Times New Roman" w:hAnsi="Times New Roman" w:eastAsia="宋体" w:cs="Times New Roman"/>
                <w:color w:val="auto"/>
                <w:sz w:val="24"/>
                <w:highlight w:val="none"/>
                <w:vertAlign w:val="superscript"/>
                <w:lang w:eastAsia="zh-CN"/>
              </w:rPr>
              <w:t>2</w:t>
            </w:r>
            <w:r>
              <w:rPr>
                <w:rFonts w:hint="default" w:ascii="Times New Roman" w:hAnsi="Times New Roman" w:eastAsia="宋体" w:cs="Times New Roman"/>
                <w:color w:val="auto"/>
                <w:sz w:val="24"/>
                <w:highlight w:val="none"/>
                <w:lang w:eastAsia="zh-CN"/>
              </w:rPr>
              <w:t>/a），项目</w:t>
            </w:r>
            <w:r>
              <w:rPr>
                <w:rFonts w:hint="eastAsia" w:ascii="Times New Roman" w:hAnsi="Times New Roman" w:eastAsia="宋体" w:cs="Times New Roman"/>
                <w:color w:val="auto"/>
                <w:sz w:val="24"/>
                <w:highlight w:val="none"/>
                <w:lang w:val="en-US" w:eastAsia="zh-CN"/>
              </w:rPr>
              <w:t>油性漆</w:t>
            </w:r>
            <w:r>
              <w:rPr>
                <w:rFonts w:hint="default" w:ascii="Times New Roman" w:hAnsi="Times New Roman" w:eastAsia="宋体" w:cs="Times New Roman"/>
                <w:color w:val="auto"/>
                <w:sz w:val="24"/>
                <w:highlight w:val="none"/>
                <w:lang w:eastAsia="zh-CN"/>
              </w:rPr>
              <w:t>最大喷涂面积</w:t>
            </w:r>
            <w:r>
              <w:rPr>
                <w:rFonts w:hint="eastAsia" w:ascii="Times New Roman" w:hAnsi="Times New Roman" w:eastAsia="宋体" w:cs="Times New Roman"/>
                <w:color w:val="auto"/>
                <w:sz w:val="24"/>
                <w:highlight w:val="none"/>
                <w:lang w:val="en-US" w:eastAsia="zh-CN"/>
              </w:rPr>
              <w:t>约为6926.7</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vertAlign w:val="superscript"/>
                <w:lang w:eastAsia="zh-CN"/>
              </w:rPr>
              <w:t>2</w:t>
            </w:r>
            <w:r>
              <w:rPr>
                <w:rFonts w:hint="default" w:ascii="Times New Roman" w:hAnsi="Times New Roman" w:eastAsia="宋体" w:cs="Times New Roman"/>
                <w:color w:val="auto"/>
                <w:sz w:val="24"/>
                <w:highlight w:val="none"/>
                <w:lang w:eastAsia="zh-CN"/>
              </w:rPr>
              <w:t>，项目喷漆分为底漆、中间漆、面漆共三层。</w:t>
            </w:r>
          </w:p>
          <w:p w14:paraId="7B1DB33A">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N—漆料中的固体份含量（%）；</w:t>
            </w:r>
          </w:p>
          <w:p w14:paraId="72289C64">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ε—上漆率（%），即喷涂的漆料附着到工件表面的比例。参考《涂装工艺与设备》（化学工业出版社），</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喷涂距离在15cm～20cm之间时，涂装效率约为65%～75%</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，本次评价取70%。</w:t>
            </w:r>
          </w:p>
          <w:p w14:paraId="31BD3EA2">
            <w:pPr>
              <w:snapToGrid/>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根据项目产品产量及面积，项目油漆用量核算详细情况见下表：</w:t>
            </w:r>
          </w:p>
          <w:p w14:paraId="797B77D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7</w:t>
            </w:r>
            <w:r>
              <w:rPr>
                <w:rFonts w:hint="default" w:ascii="Times New Roman" w:hAnsi="Times New Roman" w:eastAsia="宋体" w:cs="Times New Roman"/>
                <w:b/>
                <w:bCs/>
                <w:color w:val="auto"/>
                <w:sz w:val="21"/>
                <w:szCs w:val="21"/>
                <w:highlight w:val="none"/>
                <w:lang w:eastAsia="zh-CN"/>
              </w:rPr>
              <w:t xml:space="preserve"> 油漆用量核算一览表</w:t>
            </w:r>
          </w:p>
          <w:tbl>
            <w:tblPr>
              <w:tblStyle w:val="75"/>
              <w:tblW w:w="4996" w:type="pct"/>
              <w:tblInd w:w="1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83"/>
              <w:gridCol w:w="1266"/>
              <w:gridCol w:w="1266"/>
              <w:gridCol w:w="1266"/>
              <w:gridCol w:w="1266"/>
              <w:gridCol w:w="1323"/>
              <w:gridCol w:w="1293"/>
            </w:tblGrid>
            <w:tr w14:paraId="28511C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15" w:type="pct"/>
                  <w:tcBorders>
                    <w:tl2br w:val="nil"/>
                    <w:tr2bl w:val="nil"/>
                  </w:tcBorders>
                  <w:noWrap w:val="0"/>
                  <w:vAlign w:val="center"/>
                </w:tcPr>
                <w:p w14:paraId="76CC91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名称</w:t>
                  </w:r>
                </w:p>
              </w:tc>
              <w:tc>
                <w:tcPr>
                  <w:tcW w:w="706" w:type="pct"/>
                  <w:tcBorders>
                    <w:tl2br w:val="nil"/>
                    <w:tr2bl w:val="nil"/>
                  </w:tcBorders>
                  <w:noWrap w:val="0"/>
                  <w:vAlign w:val="center"/>
                </w:tcPr>
                <w:p w14:paraId="6DF0AE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密度</w:t>
                  </w:r>
                </w:p>
                <w:p w14:paraId="2175FF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（g/mL）</w:t>
                  </w:r>
                </w:p>
              </w:tc>
              <w:tc>
                <w:tcPr>
                  <w:tcW w:w="706" w:type="pct"/>
                  <w:tcBorders>
                    <w:tl2br w:val="nil"/>
                    <w:tr2bl w:val="nil"/>
                  </w:tcBorders>
                  <w:noWrap w:val="0"/>
                  <w:vAlign w:val="center"/>
                </w:tcPr>
                <w:p w14:paraId="6D0760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喷涂面积（m</w:t>
                  </w:r>
                  <w:r>
                    <w:rPr>
                      <w:rFonts w:hint="default" w:ascii="Times New Roman" w:hAnsi="Times New Roman" w:eastAsia="宋体" w:cs="Times New Roman"/>
                      <w:b w:val="0"/>
                      <w:bCs w:val="0"/>
                      <w:color w:val="auto"/>
                      <w:sz w:val="21"/>
                      <w:szCs w:val="21"/>
                      <w:highlight w:val="none"/>
                      <w:vertAlign w:val="superscript"/>
                      <w:lang w:eastAsia="zh-CN"/>
                    </w:rPr>
                    <w:t>2</w:t>
                  </w:r>
                  <w:r>
                    <w:rPr>
                      <w:rFonts w:hint="default" w:ascii="Times New Roman" w:hAnsi="Times New Roman" w:eastAsia="宋体" w:cs="Times New Roman"/>
                      <w:b w:val="0"/>
                      <w:bCs w:val="0"/>
                      <w:color w:val="auto"/>
                      <w:sz w:val="21"/>
                      <w:szCs w:val="21"/>
                      <w:highlight w:val="none"/>
                      <w:lang w:eastAsia="zh-CN"/>
                    </w:rPr>
                    <w:t>/a）</w:t>
                  </w:r>
                </w:p>
              </w:tc>
              <w:tc>
                <w:tcPr>
                  <w:tcW w:w="706" w:type="pct"/>
                  <w:tcBorders>
                    <w:tl2br w:val="nil"/>
                    <w:tr2bl w:val="nil"/>
                  </w:tcBorders>
                  <w:noWrap w:val="0"/>
                  <w:vAlign w:val="center"/>
                </w:tcPr>
                <w:p w14:paraId="4AA23A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喷涂厚度（mm）</w:t>
                  </w:r>
                </w:p>
              </w:tc>
              <w:tc>
                <w:tcPr>
                  <w:tcW w:w="706" w:type="pct"/>
                  <w:tcBorders>
                    <w:tl2br w:val="nil"/>
                    <w:tr2bl w:val="nil"/>
                  </w:tcBorders>
                  <w:noWrap w:val="0"/>
                  <w:vAlign w:val="center"/>
                </w:tcPr>
                <w:p w14:paraId="0C3983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固体份（%）</w:t>
                  </w:r>
                </w:p>
              </w:tc>
              <w:tc>
                <w:tcPr>
                  <w:tcW w:w="738" w:type="pct"/>
                  <w:tcBorders>
                    <w:tl2br w:val="nil"/>
                    <w:tr2bl w:val="nil"/>
                  </w:tcBorders>
                  <w:noWrap w:val="0"/>
                  <w:vAlign w:val="center"/>
                </w:tcPr>
                <w:p w14:paraId="52C5D4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附着率（%）</w:t>
                  </w:r>
                </w:p>
              </w:tc>
              <w:tc>
                <w:tcPr>
                  <w:tcW w:w="721" w:type="pct"/>
                  <w:tcBorders>
                    <w:tl2br w:val="nil"/>
                    <w:tr2bl w:val="nil"/>
                  </w:tcBorders>
                  <w:noWrap w:val="0"/>
                  <w:vAlign w:val="center"/>
                </w:tcPr>
                <w:p w14:paraId="0FE9CA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用量（t/a）</w:t>
                  </w:r>
                </w:p>
              </w:tc>
            </w:tr>
            <w:tr w14:paraId="14540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15" w:type="pct"/>
                  <w:tcBorders>
                    <w:tl2br w:val="nil"/>
                    <w:tr2bl w:val="nil"/>
                  </w:tcBorders>
                  <w:noWrap w:val="0"/>
                  <w:vAlign w:val="center"/>
                </w:tcPr>
                <w:p w14:paraId="42D05D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底漆</w:t>
                  </w:r>
                </w:p>
              </w:tc>
              <w:tc>
                <w:tcPr>
                  <w:tcW w:w="706" w:type="pct"/>
                  <w:tcBorders>
                    <w:tl2br w:val="nil"/>
                    <w:tr2bl w:val="nil"/>
                  </w:tcBorders>
                  <w:noWrap w:val="0"/>
                  <w:vAlign w:val="center"/>
                </w:tcPr>
                <w:p w14:paraId="4CBFE2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1.75</w:t>
                  </w:r>
                </w:p>
              </w:tc>
              <w:tc>
                <w:tcPr>
                  <w:tcW w:w="706" w:type="pct"/>
                  <w:tcBorders>
                    <w:tl2br w:val="nil"/>
                    <w:tr2bl w:val="nil"/>
                  </w:tcBorders>
                  <w:noWrap w:val="0"/>
                  <w:vAlign w:val="center"/>
                </w:tcPr>
                <w:p w14:paraId="3374F7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6926.7</w:t>
                  </w:r>
                </w:p>
              </w:tc>
              <w:tc>
                <w:tcPr>
                  <w:tcW w:w="706" w:type="pct"/>
                  <w:tcBorders>
                    <w:tl2br w:val="nil"/>
                    <w:tr2bl w:val="nil"/>
                  </w:tcBorders>
                  <w:noWrap w:val="0"/>
                  <w:vAlign w:val="center"/>
                </w:tcPr>
                <w:p w14:paraId="20520D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0.06</w:t>
                  </w:r>
                </w:p>
              </w:tc>
              <w:tc>
                <w:tcPr>
                  <w:tcW w:w="706" w:type="pct"/>
                  <w:tcBorders>
                    <w:tl2br w:val="nil"/>
                    <w:tr2bl w:val="nil"/>
                  </w:tcBorders>
                  <w:noWrap w:val="0"/>
                  <w:vAlign w:val="center"/>
                </w:tcPr>
                <w:p w14:paraId="7BCECE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76</w:t>
                  </w:r>
                </w:p>
              </w:tc>
              <w:tc>
                <w:tcPr>
                  <w:tcW w:w="738" w:type="pct"/>
                  <w:tcBorders>
                    <w:tl2br w:val="nil"/>
                    <w:tr2bl w:val="nil"/>
                  </w:tcBorders>
                  <w:noWrap w:val="0"/>
                  <w:vAlign w:val="center"/>
                </w:tcPr>
                <w:p w14:paraId="2E03A0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70</w:t>
                  </w:r>
                </w:p>
              </w:tc>
              <w:tc>
                <w:tcPr>
                  <w:tcW w:w="721" w:type="pct"/>
                  <w:tcBorders>
                    <w:tl2br w:val="nil"/>
                    <w:tr2bl w:val="nil"/>
                  </w:tcBorders>
                  <w:noWrap w:val="0"/>
                  <w:vAlign w:val="center"/>
                </w:tcPr>
                <w:p w14:paraId="3AC546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1.367</w:t>
                  </w:r>
                </w:p>
              </w:tc>
            </w:tr>
            <w:tr w14:paraId="133814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15" w:type="pct"/>
                  <w:tcBorders>
                    <w:tl2br w:val="nil"/>
                    <w:tr2bl w:val="nil"/>
                  </w:tcBorders>
                  <w:noWrap w:val="0"/>
                  <w:vAlign w:val="center"/>
                </w:tcPr>
                <w:p w14:paraId="5B3D8D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中间漆</w:t>
                  </w:r>
                </w:p>
              </w:tc>
              <w:tc>
                <w:tcPr>
                  <w:tcW w:w="706" w:type="pct"/>
                  <w:tcBorders>
                    <w:tl2br w:val="nil"/>
                    <w:tr2bl w:val="nil"/>
                  </w:tcBorders>
                  <w:noWrap w:val="0"/>
                  <w:vAlign w:val="center"/>
                </w:tcPr>
                <w:p w14:paraId="4DA3B8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1.65</w:t>
                  </w:r>
                </w:p>
              </w:tc>
              <w:tc>
                <w:tcPr>
                  <w:tcW w:w="706" w:type="pct"/>
                  <w:tcBorders>
                    <w:tl2br w:val="nil"/>
                    <w:tr2bl w:val="nil"/>
                  </w:tcBorders>
                  <w:noWrap w:val="0"/>
                  <w:vAlign w:val="center"/>
                </w:tcPr>
                <w:p w14:paraId="6B68A6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6926.7</w:t>
                  </w:r>
                </w:p>
              </w:tc>
              <w:tc>
                <w:tcPr>
                  <w:tcW w:w="706" w:type="pct"/>
                  <w:tcBorders>
                    <w:tl2br w:val="nil"/>
                    <w:tr2bl w:val="nil"/>
                  </w:tcBorders>
                  <w:noWrap w:val="0"/>
                  <w:vAlign w:val="center"/>
                </w:tcPr>
                <w:p w14:paraId="2F5F1B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0.1</w:t>
                  </w:r>
                </w:p>
              </w:tc>
              <w:tc>
                <w:tcPr>
                  <w:tcW w:w="706" w:type="pct"/>
                  <w:tcBorders>
                    <w:tl2br w:val="nil"/>
                    <w:tr2bl w:val="nil"/>
                  </w:tcBorders>
                  <w:noWrap w:val="0"/>
                  <w:vAlign w:val="center"/>
                </w:tcPr>
                <w:p w14:paraId="7241F4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74.545</w:t>
                  </w:r>
                </w:p>
              </w:tc>
              <w:tc>
                <w:tcPr>
                  <w:tcW w:w="738" w:type="pct"/>
                  <w:tcBorders>
                    <w:tl2br w:val="nil"/>
                    <w:tr2bl w:val="nil"/>
                  </w:tcBorders>
                  <w:noWrap w:val="0"/>
                  <w:vAlign w:val="center"/>
                </w:tcPr>
                <w:p w14:paraId="428C7A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70</w:t>
                  </w:r>
                </w:p>
              </w:tc>
              <w:tc>
                <w:tcPr>
                  <w:tcW w:w="721" w:type="pct"/>
                  <w:tcBorders>
                    <w:tl2br w:val="nil"/>
                    <w:tr2bl w:val="nil"/>
                  </w:tcBorders>
                  <w:noWrap w:val="0"/>
                  <w:vAlign w:val="center"/>
                </w:tcPr>
                <w:p w14:paraId="102B88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2.190</w:t>
                  </w:r>
                </w:p>
              </w:tc>
            </w:tr>
            <w:tr w14:paraId="5B023D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15" w:type="pct"/>
                  <w:tcBorders>
                    <w:tl2br w:val="nil"/>
                    <w:tr2bl w:val="nil"/>
                  </w:tcBorders>
                  <w:noWrap w:val="0"/>
                  <w:vAlign w:val="center"/>
                </w:tcPr>
                <w:p w14:paraId="0035B1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面漆</w:t>
                  </w:r>
                </w:p>
              </w:tc>
              <w:tc>
                <w:tcPr>
                  <w:tcW w:w="706" w:type="pct"/>
                  <w:tcBorders>
                    <w:tl2br w:val="nil"/>
                    <w:tr2bl w:val="nil"/>
                  </w:tcBorders>
                  <w:noWrap w:val="0"/>
                  <w:vAlign w:val="center"/>
                </w:tcPr>
                <w:p w14:paraId="2D6357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1.30</w:t>
                  </w:r>
                </w:p>
              </w:tc>
              <w:tc>
                <w:tcPr>
                  <w:tcW w:w="706" w:type="pct"/>
                  <w:tcBorders>
                    <w:tl2br w:val="nil"/>
                    <w:tr2bl w:val="nil"/>
                  </w:tcBorders>
                  <w:noWrap w:val="0"/>
                  <w:vAlign w:val="center"/>
                </w:tcPr>
                <w:p w14:paraId="0C2FA3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6926.7</w:t>
                  </w:r>
                </w:p>
              </w:tc>
              <w:tc>
                <w:tcPr>
                  <w:tcW w:w="706" w:type="pct"/>
                  <w:tcBorders>
                    <w:tl2br w:val="nil"/>
                    <w:tr2bl w:val="nil"/>
                  </w:tcBorders>
                  <w:noWrap w:val="0"/>
                  <w:vAlign w:val="center"/>
                </w:tcPr>
                <w:p w14:paraId="0E53F3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0.04</w:t>
                  </w:r>
                </w:p>
              </w:tc>
              <w:tc>
                <w:tcPr>
                  <w:tcW w:w="706" w:type="pct"/>
                  <w:tcBorders>
                    <w:tl2br w:val="nil"/>
                    <w:tr2bl w:val="nil"/>
                  </w:tcBorders>
                  <w:noWrap w:val="0"/>
                  <w:vAlign w:val="center"/>
                </w:tcPr>
                <w:p w14:paraId="38849F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65.385</w:t>
                  </w:r>
                </w:p>
              </w:tc>
              <w:tc>
                <w:tcPr>
                  <w:tcW w:w="738" w:type="pct"/>
                  <w:tcBorders>
                    <w:tl2br w:val="nil"/>
                    <w:tr2bl w:val="nil"/>
                  </w:tcBorders>
                  <w:noWrap w:val="0"/>
                  <w:vAlign w:val="center"/>
                </w:tcPr>
                <w:p w14:paraId="175C9E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70</w:t>
                  </w:r>
                </w:p>
              </w:tc>
              <w:tc>
                <w:tcPr>
                  <w:tcW w:w="721" w:type="pct"/>
                  <w:tcBorders>
                    <w:tl2br w:val="nil"/>
                    <w:tr2bl w:val="nil"/>
                  </w:tcBorders>
                  <w:noWrap w:val="0"/>
                  <w:vAlign w:val="center"/>
                </w:tcPr>
                <w:p w14:paraId="75B9B4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0.787</w:t>
                  </w:r>
                </w:p>
              </w:tc>
            </w:tr>
            <w:tr w14:paraId="7846F3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278" w:type="pct"/>
                  <w:gridSpan w:val="6"/>
                  <w:tcBorders>
                    <w:tl2br w:val="nil"/>
                    <w:tr2bl w:val="nil"/>
                  </w:tcBorders>
                  <w:noWrap w:val="0"/>
                  <w:vAlign w:val="center"/>
                </w:tcPr>
                <w:p w14:paraId="497EFB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721" w:type="pct"/>
                  <w:tcBorders>
                    <w:tl2br w:val="nil"/>
                    <w:tr2bl w:val="nil"/>
                  </w:tcBorders>
                  <w:shd w:val="clear" w:color="auto" w:fill="auto"/>
                  <w:noWrap w:val="0"/>
                  <w:vAlign w:val="center"/>
                </w:tcPr>
                <w:p w14:paraId="0F23B9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i w:val="0"/>
                      <w:iCs w:val="0"/>
                      <w:color w:val="auto"/>
                      <w:kern w:val="2"/>
                      <w:sz w:val="22"/>
                      <w:szCs w:val="22"/>
                      <w:highlight w:val="none"/>
                      <w:u w:val="none"/>
                      <w:lang w:val="en-US" w:eastAsia="zh-CN" w:bidi="ar-SA"/>
                    </w:rPr>
                  </w:pPr>
                  <w:r>
                    <w:rPr>
                      <w:rFonts w:hint="eastAsia" w:ascii="Times New Roman" w:hAnsi="Times New Roman" w:eastAsia="宋体" w:cs="Times New Roman"/>
                      <w:color w:val="auto"/>
                      <w:sz w:val="21"/>
                      <w:szCs w:val="21"/>
                      <w:highlight w:val="none"/>
                      <w:lang w:val="en-US" w:eastAsia="zh-CN"/>
                    </w:rPr>
                    <w:t>4.344</w:t>
                  </w:r>
                </w:p>
              </w:tc>
            </w:tr>
          </w:tbl>
          <w:p w14:paraId="2CB4D404">
            <w:pPr>
              <w:snapToGrid/>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根据建设单位提供的丙烯酸聚氨酯面漆、环氧中间漆、环氧底漆的</w:t>
            </w:r>
            <w:r>
              <w:rPr>
                <w:rFonts w:hint="eastAsia" w:ascii="Times New Roman" w:hAnsi="Times New Roman" w:eastAsia="宋体" w:cs="Times New Roman"/>
                <w:color w:val="auto"/>
                <w:sz w:val="24"/>
                <w:highlight w:val="none"/>
                <w:lang w:val="en-US" w:eastAsia="zh-CN"/>
              </w:rPr>
              <w:t>检验</w:t>
            </w:r>
            <w:r>
              <w:rPr>
                <w:rFonts w:hint="default" w:ascii="Times New Roman" w:hAnsi="Times New Roman" w:eastAsia="宋体" w:cs="Times New Roman"/>
                <w:color w:val="auto"/>
                <w:sz w:val="24"/>
                <w:highlight w:val="none"/>
                <w:lang w:eastAsia="zh-CN"/>
              </w:rPr>
              <w:t>报告，本项目所使用的油漆均为双</w:t>
            </w:r>
            <w:r>
              <w:rPr>
                <w:rFonts w:hint="eastAsia" w:ascii="Times New Roman" w:hAnsi="Times New Roman" w:eastAsia="宋体" w:cs="Times New Roman"/>
                <w:color w:val="auto"/>
                <w:sz w:val="24"/>
                <w:highlight w:val="none"/>
                <w:lang w:eastAsia="zh-CN"/>
              </w:rPr>
              <w:t>组份</w:t>
            </w:r>
            <w:r>
              <w:rPr>
                <w:rFonts w:hint="default" w:ascii="Times New Roman" w:hAnsi="Times New Roman" w:eastAsia="宋体" w:cs="Times New Roman"/>
                <w:color w:val="auto"/>
                <w:sz w:val="24"/>
                <w:highlight w:val="none"/>
                <w:lang w:eastAsia="zh-CN"/>
              </w:rPr>
              <w:t>产品，即由漆料和固化剂组成一组，并通过加入稀释剂进行混合使用。具体的混合配比比例参考附件</w:t>
            </w:r>
            <w:r>
              <w:rPr>
                <w:rFonts w:hint="eastAsia"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lang w:eastAsia="zh-CN"/>
              </w:rPr>
              <w:t>中的油性漆</w:t>
            </w:r>
            <w:r>
              <w:rPr>
                <w:rFonts w:hint="eastAsia" w:ascii="Times New Roman" w:hAnsi="Times New Roman" w:eastAsia="宋体" w:cs="Times New Roman"/>
                <w:color w:val="auto"/>
                <w:sz w:val="24"/>
                <w:highlight w:val="none"/>
                <w:lang w:val="en-US" w:eastAsia="zh-CN"/>
              </w:rPr>
              <w:t>检验</w:t>
            </w:r>
            <w:r>
              <w:rPr>
                <w:rFonts w:hint="default" w:ascii="Times New Roman" w:hAnsi="Times New Roman" w:eastAsia="宋体" w:cs="Times New Roman"/>
                <w:color w:val="auto"/>
                <w:sz w:val="24"/>
                <w:highlight w:val="none"/>
                <w:lang w:eastAsia="zh-CN"/>
              </w:rPr>
              <w:t>报告</w:t>
            </w:r>
            <w:r>
              <w:rPr>
                <w:rFonts w:hint="eastAsia" w:ascii="Times New Roman" w:hAnsi="Times New Roman" w:eastAsia="宋体" w:cs="Times New Roman"/>
                <w:color w:val="auto"/>
                <w:sz w:val="24"/>
                <w:highlight w:val="none"/>
                <w:lang w:val="en-US" w:eastAsia="zh-CN"/>
              </w:rPr>
              <w:t>及生产经验值</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lang w:eastAsia="zh-CN"/>
              </w:rPr>
              <w:t>混合配比详见表2-8。</w:t>
            </w:r>
          </w:p>
          <w:p w14:paraId="033098A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eastAsia="zh-CN"/>
              </w:rPr>
              <w:t>本项目漆料</w:t>
            </w:r>
            <w:r>
              <w:rPr>
                <w:rFonts w:hint="default" w:ascii="Times New Roman" w:hAnsi="Times New Roman" w:eastAsia="宋体" w:cs="Times New Roman"/>
                <w:b/>
                <w:bCs/>
                <w:color w:val="auto"/>
                <w:sz w:val="21"/>
                <w:szCs w:val="21"/>
                <w:highlight w:val="none"/>
                <w:lang w:val="en-US" w:eastAsia="zh-CN"/>
              </w:rPr>
              <w:t>混合配比一览表</w:t>
            </w:r>
          </w:p>
          <w:tbl>
            <w:tblPr>
              <w:tblStyle w:val="26"/>
              <w:tblW w:w="4987"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44"/>
              <w:gridCol w:w="2926"/>
              <w:gridCol w:w="2441"/>
              <w:gridCol w:w="2436"/>
            </w:tblGrid>
            <w:tr w14:paraId="7A83AEC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639" w:type="pct"/>
                  <w:tcBorders>
                    <w:tl2br w:val="nil"/>
                    <w:tr2bl w:val="nil"/>
                  </w:tcBorders>
                  <w:noWrap w:val="0"/>
                  <w:vAlign w:val="center"/>
                </w:tcPr>
                <w:p w14:paraId="2A82DE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default" w:ascii="Times New Roman" w:hAnsi="Times New Roman" w:eastAsia="宋体" w:cs="Times New Roman"/>
                      <w:b w:val="0"/>
                      <w:bCs w:val="0"/>
                      <w:i w:val="0"/>
                      <w:iCs w:val="0"/>
                      <w:color w:val="auto"/>
                      <w:sz w:val="21"/>
                      <w:szCs w:val="22"/>
                      <w:highlight w:val="none"/>
                      <w:u w:val="none"/>
                      <w:lang w:val="en-US" w:eastAsia="zh-CN" w:bidi="ar-SA"/>
                    </w:rPr>
                    <w:t>名称</w:t>
                  </w:r>
                </w:p>
              </w:tc>
              <w:tc>
                <w:tcPr>
                  <w:tcW w:w="1635" w:type="pct"/>
                  <w:tcBorders>
                    <w:tl2br w:val="nil"/>
                    <w:tr2bl w:val="nil"/>
                  </w:tcBorders>
                  <w:noWrap w:val="0"/>
                  <w:vAlign w:val="center"/>
                </w:tcPr>
                <w:p w14:paraId="6A4E08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default" w:ascii="Times New Roman" w:hAnsi="Times New Roman" w:eastAsia="宋体" w:cs="Times New Roman"/>
                      <w:b w:val="0"/>
                      <w:bCs w:val="0"/>
                      <w:i w:val="0"/>
                      <w:iCs w:val="0"/>
                      <w:color w:val="auto"/>
                      <w:sz w:val="21"/>
                      <w:szCs w:val="22"/>
                      <w:highlight w:val="none"/>
                      <w:u w:val="none"/>
                      <w:lang w:val="en-US" w:eastAsia="zh-CN" w:bidi="ar-SA"/>
                    </w:rPr>
                    <w:t>比例</w:t>
                  </w:r>
                </w:p>
              </w:tc>
              <w:tc>
                <w:tcPr>
                  <w:tcW w:w="2725" w:type="pct"/>
                  <w:gridSpan w:val="2"/>
                  <w:tcBorders>
                    <w:tl2br w:val="nil"/>
                    <w:tr2bl w:val="nil"/>
                  </w:tcBorders>
                  <w:noWrap w:val="0"/>
                  <w:vAlign w:val="center"/>
                </w:tcPr>
                <w:p w14:paraId="3026A1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油漆</w:t>
                  </w:r>
                  <w:r>
                    <w:rPr>
                      <w:rFonts w:hint="eastAsia" w:ascii="Times New Roman" w:hAnsi="Times New Roman" w:eastAsia="宋体" w:cs="Times New Roman"/>
                      <w:b w:val="0"/>
                      <w:bCs w:val="0"/>
                      <w:color w:val="auto"/>
                      <w:sz w:val="21"/>
                      <w:szCs w:val="21"/>
                      <w:highlight w:val="none"/>
                      <w:lang w:val="en-US" w:eastAsia="zh-CN"/>
                    </w:rPr>
                    <w:t>组分用量</w:t>
                  </w:r>
                  <w:r>
                    <w:rPr>
                      <w:rFonts w:hint="default" w:ascii="Times New Roman" w:hAnsi="Times New Roman" w:eastAsia="宋体" w:cs="Times New Roman"/>
                      <w:b w:val="0"/>
                      <w:bCs w:val="0"/>
                      <w:color w:val="auto"/>
                      <w:sz w:val="21"/>
                      <w:szCs w:val="21"/>
                      <w:highlight w:val="none"/>
                      <w:lang w:eastAsia="zh-CN"/>
                    </w:rPr>
                    <w:t>（t/a）</w:t>
                  </w:r>
                </w:p>
              </w:tc>
            </w:tr>
            <w:tr w14:paraId="6A3D8B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639" w:type="pct"/>
                  <w:vMerge w:val="restart"/>
                  <w:tcBorders>
                    <w:tl2br w:val="nil"/>
                    <w:tr2bl w:val="nil"/>
                  </w:tcBorders>
                  <w:noWrap w:val="0"/>
                  <w:vAlign w:val="center"/>
                </w:tcPr>
                <w:p w14:paraId="785D8B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color w:val="auto"/>
                      <w:sz w:val="21"/>
                      <w:szCs w:val="22"/>
                      <w:highlight w:val="none"/>
                      <w:lang w:val="en-US" w:eastAsia="zh-CN" w:bidi="ar-SA"/>
                    </w:rPr>
                  </w:pPr>
                  <w:r>
                    <w:rPr>
                      <w:rFonts w:hint="default" w:ascii="Times New Roman" w:hAnsi="Times New Roman" w:eastAsia="宋体" w:cs="Times New Roman"/>
                      <w:b w:val="0"/>
                      <w:color w:val="auto"/>
                      <w:sz w:val="21"/>
                      <w:szCs w:val="22"/>
                      <w:highlight w:val="none"/>
                      <w:lang w:val="en-US" w:eastAsia="zh-CN" w:bidi="ar-SA"/>
                    </w:rPr>
                    <w:t>环氧富锌底漆</w:t>
                  </w:r>
                </w:p>
                <w:p w14:paraId="2D02C7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color w:val="auto"/>
                      <w:sz w:val="21"/>
                      <w:szCs w:val="21"/>
                      <w:highlight w:val="none"/>
                      <w:lang w:val="en-US" w:eastAsia="zh-CN"/>
                    </w:rPr>
                    <w:t>1.367t/a</w:t>
                  </w:r>
                </w:p>
              </w:tc>
              <w:tc>
                <w:tcPr>
                  <w:tcW w:w="1635" w:type="pct"/>
                  <w:vMerge w:val="restart"/>
                  <w:tcBorders>
                    <w:tl2br w:val="nil"/>
                    <w:tr2bl w:val="nil"/>
                  </w:tcBorders>
                  <w:noWrap w:val="0"/>
                  <w:vAlign w:val="center"/>
                </w:tcPr>
                <w:p w14:paraId="0B0548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default" w:ascii="Times New Roman" w:hAnsi="Times New Roman" w:eastAsia="宋体" w:cs="Times New Roman"/>
                      <w:b w:val="0"/>
                      <w:bCs w:val="0"/>
                      <w:i w:val="0"/>
                      <w:iCs w:val="0"/>
                      <w:color w:val="auto"/>
                      <w:sz w:val="21"/>
                      <w:szCs w:val="22"/>
                      <w:highlight w:val="none"/>
                      <w:u w:val="none"/>
                      <w:lang w:val="en-US" w:eastAsia="zh-CN" w:bidi="ar-SA"/>
                    </w:rPr>
                    <w:t>A组份（漆料）</w:t>
                  </w:r>
                  <w:r>
                    <w:rPr>
                      <w:rFonts w:hint="eastAsia" w:ascii="Times New Roman" w:hAnsi="Times New Roman" w:eastAsia="宋体" w:cs="Times New Roman"/>
                      <w:b w:val="0"/>
                      <w:bCs w:val="0"/>
                      <w:i w:val="0"/>
                      <w:iCs w:val="0"/>
                      <w:color w:val="auto"/>
                      <w:sz w:val="21"/>
                      <w:szCs w:val="22"/>
                      <w:highlight w:val="none"/>
                      <w:u w:val="none"/>
                      <w:lang w:val="en-US" w:eastAsia="zh-CN" w:bidi="ar-SA"/>
                    </w:rPr>
                    <w:t>：</w:t>
                  </w:r>
                  <w:r>
                    <w:rPr>
                      <w:rFonts w:hint="default" w:ascii="Times New Roman" w:hAnsi="Times New Roman" w:eastAsia="宋体" w:cs="Times New Roman"/>
                      <w:b w:val="0"/>
                      <w:bCs w:val="0"/>
                      <w:i w:val="0"/>
                      <w:iCs w:val="0"/>
                      <w:color w:val="auto"/>
                      <w:sz w:val="21"/>
                      <w:szCs w:val="22"/>
                      <w:highlight w:val="none"/>
                      <w:u w:val="none"/>
                      <w:lang w:val="en-US" w:eastAsia="zh-CN" w:bidi="ar-SA"/>
                    </w:rPr>
                    <w:t>B组份（固化剂）</w:t>
                  </w:r>
                  <w:r>
                    <w:rPr>
                      <w:rFonts w:hint="eastAsia" w:ascii="Times New Roman" w:hAnsi="Times New Roman" w:eastAsia="宋体" w:cs="Times New Roman"/>
                      <w:b w:val="0"/>
                      <w:bCs w:val="0"/>
                      <w:i w:val="0"/>
                      <w:iCs w:val="0"/>
                      <w:color w:val="auto"/>
                      <w:sz w:val="21"/>
                      <w:szCs w:val="22"/>
                      <w:highlight w:val="none"/>
                      <w:u w:val="none"/>
                      <w:lang w:val="en-US" w:eastAsia="zh-CN" w:bidi="ar-SA"/>
                    </w:rPr>
                    <w:t>：稀释剂</w:t>
                  </w:r>
                  <w:r>
                    <w:rPr>
                      <w:rFonts w:hint="default" w:ascii="Times New Roman" w:hAnsi="Times New Roman" w:eastAsia="宋体" w:cs="Times New Roman"/>
                      <w:b w:val="0"/>
                      <w:bCs w:val="0"/>
                      <w:i w:val="0"/>
                      <w:iCs w:val="0"/>
                      <w:color w:val="auto"/>
                      <w:sz w:val="21"/>
                      <w:szCs w:val="22"/>
                      <w:highlight w:val="none"/>
                      <w:u w:val="none"/>
                      <w:lang w:val="en-US" w:eastAsia="zh-CN" w:bidi="ar-SA"/>
                    </w:rPr>
                    <w:t>=</w:t>
                  </w:r>
                  <w:r>
                    <w:rPr>
                      <w:rFonts w:hint="eastAsia" w:ascii="Times New Roman" w:hAnsi="Times New Roman" w:eastAsia="宋体" w:cs="Times New Roman"/>
                      <w:b w:val="0"/>
                      <w:bCs w:val="0"/>
                      <w:i w:val="0"/>
                      <w:iCs w:val="0"/>
                      <w:color w:val="auto"/>
                      <w:sz w:val="21"/>
                      <w:szCs w:val="22"/>
                      <w:highlight w:val="none"/>
                      <w:u w:val="none"/>
                      <w:lang w:val="en-US" w:eastAsia="zh-CN" w:bidi="ar-SA"/>
                    </w:rPr>
                    <w:t>100</w:t>
                  </w:r>
                  <w:r>
                    <w:rPr>
                      <w:rFonts w:hint="default" w:ascii="Times New Roman" w:hAnsi="Times New Roman" w:eastAsia="宋体" w:cs="Times New Roman"/>
                      <w:b w:val="0"/>
                      <w:bCs w:val="0"/>
                      <w:i w:val="0"/>
                      <w:iCs w:val="0"/>
                      <w:color w:val="auto"/>
                      <w:sz w:val="21"/>
                      <w:szCs w:val="22"/>
                      <w:highlight w:val="none"/>
                      <w:u w:val="none"/>
                      <w:lang w:val="en-US" w:eastAsia="zh-CN" w:bidi="ar-SA"/>
                    </w:rPr>
                    <w:t>:10.2:10</w:t>
                  </w:r>
                </w:p>
              </w:tc>
              <w:tc>
                <w:tcPr>
                  <w:tcW w:w="1364" w:type="pct"/>
                  <w:tcBorders>
                    <w:tl2br w:val="nil"/>
                    <w:tr2bl w:val="nil"/>
                  </w:tcBorders>
                  <w:noWrap w:val="0"/>
                  <w:vAlign w:val="center"/>
                </w:tcPr>
                <w:p w14:paraId="089F8F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A组份（漆料）</w:t>
                  </w:r>
                </w:p>
              </w:tc>
              <w:tc>
                <w:tcPr>
                  <w:tcW w:w="2436" w:type="dxa"/>
                  <w:tcBorders>
                    <w:tl2br w:val="nil"/>
                    <w:tr2bl w:val="nil"/>
                  </w:tcBorders>
                  <w:shd w:val="clear" w:color="auto" w:fill="auto"/>
                  <w:noWrap w:val="0"/>
                  <w:vAlign w:val="center"/>
                </w:tcPr>
                <w:p w14:paraId="7779B6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1.137</w:t>
                  </w:r>
                </w:p>
              </w:tc>
            </w:tr>
            <w:tr w14:paraId="1E7C22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639" w:type="pct"/>
                  <w:vMerge w:val="continue"/>
                  <w:tcBorders>
                    <w:tl2br w:val="nil"/>
                    <w:tr2bl w:val="nil"/>
                  </w:tcBorders>
                  <w:noWrap w:val="0"/>
                  <w:vAlign w:val="center"/>
                </w:tcPr>
                <w:p w14:paraId="35C6E4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color w:val="auto"/>
                      <w:highlight w:val="none"/>
                    </w:rPr>
                  </w:pPr>
                </w:p>
              </w:tc>
              <w:tc>
                <w:tcPr>
                  <w:tcW w:w="1635" w:type="pct"/>
                  <w:vMerge w:val="continue"/>
                  <w:tcBorders>
                    <w:tl2br w:val="nil"/>
                    <w:tr2bl w:val="nil"/>
                  </w:tcBorders>
                  <w:noWrap w:val="0"/>
                  <w:vAlign w:val="center"/>
                </w:tcPr>
                <w:p w14:paraId="3E9FD2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color w:val="auto"/>
                      <w:highlight w:val="none"/>
                    </w:rPr>
                  </w:pPr>
                </w:p>
              </w:tc>
              <w:tc>
                <w:tcPr>
                  <w:tcW w:w="1364" w:type="pct"/>
                  <w:tcBorders>
                    <w:tl2br w:val="nil"/>
                    <w:tr2bl w:val="nil"/>
                  </w:tcBorders>
                  <w:noWrap w:val="0"/>
                  <w:vAlign w:val="center"/>
                </w:tcPr>
                <w:p w14:paraId="01E97A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B组份（固化剂）</w:t>
                  </w:r>
                </w:p>
              </w:tc>
              <w:tc>
                <w:tcPr>
                  <w:tcW w:w="2436" w:type="dxa"/>
                  <w:tcBorders>
                    <w:tl2br w:val="nil"/>
                    <w:tr2bl w:val="nil"/>
                  </w:tcBorders>
                  <w:shd w:val="clear" w:color="auto" w:fill="auto"/>
                  <w:noWrap w:val="0"/>
                  <w:vAlign w:val="center"/>
                </w:tcPr>
                <w:p w14:paraId="45935A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0.116</w:t>
                  </w:r>
                </w:p>
              </w:tc>
            </w:tr>
            <w:tr w14:paraId="719D44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639" w:type="pct"/>
                  <w:vMerge w:val="continue"/>
                  <w:tcBorders>
                    <w:tl2br w:val="nil"/>
                    <w:tr2bl w:val="nil"/>
                  </w:tcBorders>
                  <w:noWrap w:val="0"/>
                  <w:vAlign w:val="center"/>
                </w:tcPr>
                <w:p w14:paraId="7D7823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635" w:type="pct"/>
                  <w:vMerge w:val="continue"/>
                  <w:tcBorders>
                    <w:tl2br w:val="nil"/>
                    <w:tr2bl w:val="nil"/>
                  </w:tcBorders>
                  <w:noWrap w:val="0"/>
                  <w:vAlign w:val="center"/>
                </w:tcPr>
                <w:p w14:paraId="01F826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364" w:type="pct"/>
                  <w:tcBorders>
                    <w:tl2br w:val="nil"/>
                    <w:tr2bl w:val="nil"/>
                  </w:tcBorders>
                  <w:noWrap w:val="0"/>
                  <w:vAlign w:val="center"/>
                </w:tcPr>
                <w:p w14:paraId="6E0295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稀释剂</w:t>
                  </w:r>
                </w:p>
              </w:tc>
              <w:tc>
                <w:tcPr>
                  <w:tcW w:w="2436" w:type="dxa"/>
                  <w:tcBorders>
                    <w:tl2br w:val="nil"/>
                    <w:tr2bl w:val="nil"/>
                  </w:tcBorders>
                  <w:shd w:val="clear" w:color="auto" w:fill="auto"/>
                  <w:noWrap w:val="0"/>
                  <w:vAlign w:val="center"/>
                </w:tcPr>
                <w:p w14:paraId="279B4B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0.114</w:t>
                  </w:r>
                </w:p>
              </w:tc>
            </w:tr>
            <w:tr w14:paraId="01D5B9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639" w:type="pct"/>
                  <w:vMerge w:val="restart"/>
                  <w:tcBorders>
                    <w:tl2br w:val="nil"/>
                    <w:tr2bl w:val="nil"/>
                  </w:tcBorders>
                  <w:noWrap w:val="0"/>
                  <w:vAlign w:val="center"/>
                </w:tcPr>
                <w:p w14:paraId="0A0C62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color w:val="auto"/>
                      <w:sz w:val="21"/>
                      <w:szCs w:val="22"/>
                      <w:highlight w:val="none"/>
                      <w:lang w:val="en-US" w:eastAsia="zh-CN" w:bidi="ar-SA"/>
                    </w:rPr>
                  </w:pPr>
                  <w:r>
                    <w:rPr>
                      <w:rFonts w:hint="default" w:ascii="Times New Roman" w:hAnsi="Times New Roman" w:eastAsia="宋体" w:cs="Times New Roman"/>
                      <w:b w:val="0"/>
                      <w:color w:val="auto"/>
                      <w:sz w:val="21"/>
                      <w:szCs w:val="22"/>
                      <w:highlight w:val="none"/>
                      <w:lang w:val="en-US" w:eastAsia="zh-CN" w:bidi="ar-SA"/>
                    </w:rPr>
                    <w:t>环氧云铁中间漆</w:t>
                  </w:r>
                </w:p>
                <w:p w14:paraId="2611EE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color w:val="auto"/>
                      <w:sz w:val="21"/>
                      <w:szCs w:val="22"/>
                      <w:highlight w:val="none"/>
                      <w:lang w:val="en-US" w:eastAsia="zh-CN" w:bidi="ar-SA"/>
                    </w:rPr>
                  </w:pPr>
                  <w:r>
                    <w:rPr>
                      <w:rFonts w:hint="eastAsia" w:ascii="Times New Roman" w:hAnsi="Times New Roman" w:eastAsia="宋体" w:cs="Times New Roman"/>
                      <w:color w:val="auto"/>
                      <w:sz w:val="21"/>
                      <w:szCs w:val="21"/>
                      <w:highlight w:val="none"/>
                      <w:lang w:val="en-US" w:eastAsia="zh-CN"/>
                    </w:rPr>
                    <w:t>2.190t/a</w:t>
                  </w:r>
                </w:p>
              </w:tc>
              <w:tc>
                <w:tcPr>
                  <w:tcW w:w="1635" w:type="pct"/>
                  <w:vMerge w:val="restart"/>
                  <w:tcBorders>
                    <w:tl2br w:val="nil"/>
                    <w:tr2bl w:val="nil"/>
                  </w:tcBorders>
                  <w:noWrap w:val="0"/>
                  <w:vAlign w:val="center"/>
                </w:tcPr>
                <w:p w14:paraId="776366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default" w:ascii="Times New Roman" w:hAnsi="Times New Roman" w:eastAsia="宋体" w:cs="Times New Roman"/>
                      <w:b w:val="0"/>
                      <w:bCs w:val="0"/>
                      <w:i w:val="0"/>
                      <w:iCs w:val="0"/>
                      <w:color w:val="auto"/>
                      <w:sz w:val="21"/>
                      <w:szCs w:val="22"/>
                      <w:highlight w:val="none"/>
                      <w:u w:val="none"/>
                      <w:lang w:val="en-US" w:eastAsia="zh-CN" w:bidi="ar-SA"/>
                    </w:rPr>
                    <w:t>A组份（漆料）</w:t>
                  </w:r>
                  <w:r>
                    <w:rPr>
                      <w:rFonts w:hint="eastAsia" w:ascii="Times New Roman" w:hAnsi="Times New Roman" w:eastAsia="宋体" w:cs="Times New Roman"/>
                      <w:b w:val="0"/>
                      <w:bCs w:val="0"/>
                      <w:i w:val="0"/>
                      <w:iCs w:val="0"/>
                      <w:color w:val="auto"/>
                      <w:sz w:val="21"/>
                      <w:szCs w:val="22"/>
                      <w:highlight w:val="none"/>
                      <w:u w:val="none"/>
                      <w:lang w:val="en-US" w:eastAsia="zh-CN" w:bidi="ar-SA"/>
                    </w:rPr>
                    <w:t>：</w:t>
                  </w:r>
                  <w:r>
                    <w:rPr>
                      <w:rFonts w:hint="default" w:ascii="Times New Roman" w:hAnsi="Times New Roman" w:eastAsia="宋体" w:cs="Times New Roman"/>
                      <w:b w:val="0"/>
                      <w:bCs w:val="0"/>
                      <w:i w:val="0"/>
                      <w:iCs w:val="0"/>
                      <w:color w:val="auto"/>
                      <w:sz w:val="21"/>
                      <w:szCs w:val="22"/>
                      <w:highlight w:val="none"/>
                      <w:u w:val="none"/>
                      <w:lang w:val="en-US" w:eastAsia="zh-CN" w:bidi="ar-SA"/>
                    </w:rPr>
                    <w:t>B组份（固化剂）</w:t>
                  </w:r>
                  <w:r>
                    <w:rPr>
                      <w:rFonts w:hint="eastAsia" w:ascii="Times New Roman" w:hAnsi="Times New Roman" w:eastAsia="宋体" w:cs="Times New Roman"/>
                      <w:b w:val="0"/>
                      <w:bCs w:val="0"/>
                      <w:i w:val="0"/>
                      <w:iCs w:val="0"/>
                      <w:color w:val="auto"/>
                      <w:sz w:val="21"/>
                      <w:szCs w:val="22"/>
                      <w:highlight w:val="none"/>
                      <w:u w:val="none"/>
                      <w:lang w:val="en-US" w:eastAsia="zh-CN" w:bidi="ar-SA"/>
                    </w:rPr>
                    <w:t>：稀释剂</w:t>
                  </w:r>
                  <w:r>
                    <w:rPr>
                      <w:rFonts w:hint="default" w:ascii="Times New Roman" w:hAnsi="Times New Roman" w:eastAsia="宋体" w:cs="Times New Roman"/>
                      <w:b w:val="0"/>
                      <w:bCs w:val="0"/>
                      <w:i w:val="0"/>
                      <w:iCs w:val="0"/>
                      <w:color w:val="auto"/>
                      <w:sz w:val="21"/>
                      <w:szCs w:val="22"/>
                      <w:highlight w:val="none"/>
                      <w:u w:val="none"/>
                      <w:lang w:val="en-US" w:eastAsia="zh-CN" w:bidi="ar-SA"/>
                    </w:rPr>
                    <w:t>=100:13.7:</w:t>
                  </w:r>
                  <w:r>
                    <w:rPr>
                      <w:rFonts w:hint="eastAsia" w:ascii="Times New Roman" w:hAnsi="Times New Roman" w:eastAsia="宋体" w:cs="Times New Roman"/>
                      <w:b w:val="0"/>
                      <w:bCs w:val="0"/>
                      <w:i w:val="0"/>
                      <w:iCs w:val="0"/>
                      <w:color w:val="auto"/>
                      <w:sz w:val="21"/>
                      <w:szCs w:val="22"/>
                      <w:highlight w:val="none"/>
                      <w:u w:val="none"/>
                      <w:lang w:val="en-US" w:eastAsia="zh-CN" w:bidi="ar-SA"/>
                    </w:rPr>
                    <w:t>11.37</w:t>
                  </w:r>
                </w:p>
              </w:tc>
              <w:tc>
                <w:tcPr>
                  <w:tcW w:w="1364" w:type="pct"/>
                  <w:tcBorders>
                    <w:tl2br w:val="nil"/>
                    <w:tr2bl w:val="nil"/>
                  </w:tcBorders>
                  <w:noWrap w:val="0"/>
                  <w:vAlign w:val="center"/>
                </w:tcPr>
                <w:p w14:paraId="408A30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A组份（漆料）</w:t>
                  </w:r>
                </w:p>
              </w:tc>
              <w:tc>
                <w:tcPr>
                  <w:tcW w:w="2436" w:type="dxa"/>
                  <w:tcBorders>
                    <w:tl2br w:val="nil"/>
                    <w:tr2bl w:val="nil"/>
                  </w:tcBorders>
                  <w:shd w:val="clear" w:color="auto" w:fill="auto"/>
                  <w:noWrap w:val="0"/>
                  <w:vAlign w:val="center"/>
                </w:tcPr>
                <w:p w14:paraId="3552B8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1.751</w:t>
                  </w:r>
                </w:p>
              </w:tc>
            </w:tr>
            <w:tr w14:paraId="3DD0FF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639" w:type="pct"/>
                  <w:vMerge w:val="continue"/>
                  <w:tcBorders>
                    <w:tl2br w:val="nil"/>
                    <w:tr2bl w:val="nil"/>
                  </w:tcBorders>
                  <w:noWrap w:val="0"/>
                  <w:vAlign w:val="center"/>
                </w:tcPr>
                <w:p w14:paraId="6FC3EC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color w:val="auto"/>
                      <w:highlight w:val="none"/>
                    </w:rPr>
                  </w:pPr>
                </w:p>
              </w:tc>
              <w:tc>
                <w:tcPr>
                  <w:tcW w:w="1635" w:type="pct"/>
                  <w:vMerge w:val="continue"/>
                  <w:tcBorders>
                    <w:tl2br w:val="nil"/>
                    <w:tr2bl w:val="nil"/>
                  </w:tcBorders>
                  <w:noWrap w:val="0"/>
                  <w:vAlign w:val="center"/>
                </w:tcPr>
                <w:p w14:paraId="181B6A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color w:val="auto"/>
                      <w:highlight w:val="none"/>
                    </w:rPr>
                  </w:pPr>
                </w:p>
              </w:tc>
              <w:tc>
                <w:tcPr>
                  <w:tcW w:w="1364" w:type="pct"/>
                  <w:tcBorders>
                    <w:tl2br w:val="nil"/>
                    <w:tr2bl w:val="nil"/>
                  </w:tcBorders>
                  <w:noWrap w:val="0"/>
                  <w:vAlign w:val="center"/>
                </w:tcPr>
                <w:p w14:paraId="58E574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B组份（固化剂）</w:t>
                  </w:r>
                </w:p>
              </w:tc>
              <w:tc>
                <w:tcPr>
                  <w:tcW w:w="2436" w:type="dxa"/>
                  <w:tcBorders>
                    <w:tl2br w:val="nil"/>
                    <w:tr2bl w:val="nil"/>
                  </w:tcBorders>
                  <w:shd w:val="clear" w:color="auto" w:fill="auto"/>
                  <w:noWrap w:val="0"/>
                  <w:vAlign w:val="center"/>
                </w:tcPr>
                <w:p w14:paraId="7E2424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0.24</w:t>
                  </w:r>
                </w:p>
              </w:tc>
            </w:tr>
            <w:tr w14:paraId="2C80A73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639" w:type="pct"/>
                  <w:vMerge w:val="continue"/>
                  <w:tcBorders>
                    <w:tl2br w:val="nil"/>
                    <w:tr2bl w:val="nil"/>
                  </w:tcBorders>
                  <w:noWrap w:val="0"/>
                  <w:vAlign w:val="center"/>
                </w:tcPr>
                <w:p w14:paraId="7D19E2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635" w:type="pct"/>
                  <w:vMerge w:val="continue"/>
                  <w:tcBorders>
                    <w:tl2br w:val="nil"/>
                    <w:tr2bl w:val="nil"/>
                  </w:tcBorders>
                  <w:noWrap w:val="0"/>
                  <w:vAlign w:val="center"/>
                </w:tcPr>
                <w:p w14:paraId="2538F9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364" w:type="pct"/>
                  <w:tcBorders>
                    <w:tl2br w:val="nil"/>
                    <w:tr2bl w:val="nil"/>
                  </w:tcBorders>
                  <w:noWrap w:val="0"/>
                  <w:vAlign w:val="center"/>
                </w:tcPr>
                <w:p w14:paraId="13F888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稀释剂</w:t>
                  </w:r>
                </w:p>
              </w:tc>
              <w:tc>
                <w:tcPr>
                  <w:tcW w:w="2436" w:type="dxa"/>
                  <w:tcBorders>
                    <w:tl2br w:val="nil"/>
                    <w:tr2bl w:val="nil"/>
                  </w:tcBorders>
                  <w:shd w:val="clear" w:color="auto" w:fill="auto"/>
                  <w:noWrap w:val="0"/>
                  <w:vAlign w:val="center"/>
                </w:tcPr>
                <w:p w14:paraId="1ECAE5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0.199</w:t>
                  </w:r>
                </w:p>
              </w:tc>
            </w:tr>
            <w:tr w14:paraId="04334FD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8" w:hRule="atLeast"/>
              </w:trPr>
              <w:tc>
                <w:tcPr>
                  <w:tcW w:w="639" w:type="pct"/>
                  <w:vMerge w:val="restart"/>
                  <w:tcBorders>
                    <w:tl2br w:val="nil"/>
                    <w:tr2bl w:val="nil"/>
                  </w:tcBorders>
                  <w:noWrap w:val="0"/>
                  <w:vAlign w:val="center"/>
                </w:tcPr>
                <w:p w14:paraId="0380C0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color w:val="auto"/>
                      <w:sz w:val="21"/>
                      <w:szCs w:val="22"/>
                      <w:highlight w:val="none"/>
                      <w:lang w:val="en-US" w:eastAsia="zh-CN" w:bidi="ar-SA"/>
                    </w:rPr>
                  </w:pPr>
                  <w:r>
                    <w:rPr>
                      <w:rFonts w:hint="default" w:ascii="Times New Roman" w:hAnsi="Times New Roman" w:eastAsia="宋体" w:cs="Times New Roman"/>
                      <w:b w:val="0"/>
                      <w:color w:val="auto"/>
                      <w:sz w:val="21"/>
                      <w:szCs w:val="22"/>
                      <w:highlight w:val="none"/>
                      <w:lang w:val="en-US" w:eastAsia="zh-CN" w:bidi="ar-SA"/>
                    </w:rPr>
                    <w:t>丙烯酸聚氨酯面漆</w:t>
                  </w:r>
                </w:p>
                <w:p w14:paraId="01B28E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color w:val="auto"/>
                      <w:sz w:val="21"/>
                      <w:szCs w:val="22"/>
                      <w:highlight w:val="none"/>
                      <w:lang w:val="en-US" w:eastAsia="zh-CN" w:bidi="ar-SA"/>
                    </w:rPr>
                  </w:pPr>
                  <w:r>
                    <w:rPr>
                      <w:rFonts w:hint="eastAsia" w:ascii="Times New Roman" w:hAnsi="Times New Roman" w:eastAsia="宋体" w:cs="Times New Roman"/>
                      <w:color w:val="auto"/>
                      <w:sz w:val="21"/>
                      <w:szCs w:val="21"/>
                      <w:highlight w:val="none"/>
                      <w:lang w:val="en-US" w:eastAsia="zh-CN"/>
                    </w:rPr>
                    <w:t>0.787t/a</w:t>
                  </w:r>
                </w:p>
              </w:tc>
              <w:tc>
                <w:tcPr>
                  <w:tcW w:w="1635" w:type="pct"/>
                  <w:vMerge w:val="restart"/>
                  <w:tcBorders>
                    <w:tl2br w:val="nil"/>
                    <w:tr2bl w:val="nil"/>
                  </w:tcBorders>
                  <w:noWrap w:val="0"/>
                  <w:vAlign w:val="center"/>
                </w:tcPr>
                <w:p w14:paraId="3C35D5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default" w:ascii="Times New Roman" w:hAnsi="Times New Roman" w:eastAsia="宋体" w:cs="Times New Roman"/>
                      <w:b w:val="0"/>
                      <w:bCs w:val="0"/>
                      <w:i w:val="0"/>
                      <w:iCs w:val="0"/>
                      <w:color w:val="auto"/>
                      <w:sz w:val="21"/>
                      <w:szCs w:val="22"/>
                      <w:highlight w:val="none"/>
                      <w:u w:val="none"/>
                      <w:lang w:val="en-US" w:eastAsia="zh-CN" w:bidi="ar-SA"/>
                    </w:rPr>
                    <w:t>A组份（漆料）</w:t>
                  </w:r>
                  <w:r>
                    <w:rPr>
                      <w:rFonts w:hint="eastAsia" w:ascii="Times New Roman" w:hAnsi="Times New Roman" w:eastAsia="宋体" w:cs="Times New Roman"/>
                      <w:b w:val="0"/>
                      <w:bCs w:val="0"/>
                      <w:i w:val="0"/>
                      <w:iCs w:val="0"/>
                      <w:color w:val="auto"/>
                      <w:sz w:val="21"/>
                      <w:szCs w:val="22"/>
                      <w:highlight w:val="none"/>
                      <w:u w:val="none"/>
                      <w:lang w:val="en-US" w:eastAsia="zh-CN" w:bidi="ar-SA"/>
                    </w:rPr>
                    <w:t>：</w:t>
                  </w:r>
                  <w:r>
                    <w:rPr>
                      <w:rFonts w:hint="default" w:ascii="Times New Roman" w:hAnsi="Times New Roman" w:eastAsia="宋体" w:cs="Times New Roman"/>
                      <w:b w:val="0"/>
                      <w:bCs w:val="0"/>
                      <w:i w:val="0"/>
                      <w:iCs w:val="0"/>
                      <w:color w:val="auto"/>
                      <w:sz w:val="21"/>
                      <w:szCs w:val="22"/>
                      <w:highlight w:val="none"/>
                      <w:u w:val="none"/>
                      <w:lang w:val="en-US" w:eastAsia="zh-CN" w:bidi="ar-SA"/>
                    </w:rPr>
                    <w:t>B组份（固化剂）</w:t>
                  </w:r>
                  <w:r>
                    <w:rPr>
                      <w:rFonts w:hint="eastAsia" w:ascii="Times New Roman" w:hAnsi="Times New Roman" w:eastAsia="宋体" w:cs="Times New Roman"/>
                      <w:b w:val="0"/>
                      <w:bCs w:val="0"/>
                      <w:i w:val="0"/>
                      <w:iCs w:val="0"/>
                      <w:color w:val="auto"/>
                      <w:sz w:val="21"/>
                      <w:szCs w:val="22"/>
                      <w:highlight w:val="none"/>
                      <w:u w:val="none"/>
                      <w:lang w:val="en-US" w:eastAsia="zh-CN" w:bidi="ar-SA"/>
                    </w:rPr>
                    <w:t>：稀释剂</w:t>
                  </w:r>
                  <w:r>
                    <w:rPr>
                      <w:rFonts w:hint="default" w:ascii="Times New Roman" w:hAnsi="Times New Roman" w:eastAsia="宋体" w:cs="Times New Roman"/>
                      <w:b w:val="0"/>
                      <w:bCs w:val="0"/>
                      <w:i w:val="0"/>
                      <w:iCs w:val="0"/>
                      <w:color w:val="auto"/>
                      <w:sz w:val="21"/>
                      <w:szCs w:val="22"/>
                      <w:highlight w:val="none"/>
                      <w:u w:val="none"/>
                      <w:lang w:val="en-US" w:eastAsia="zh-CN" w:bidi="ar-SA"/>
                    </w:rPr>
                    <w:t>=100:8.2:</w:t>
                  </w:r>
                  <w:r>
                    <w:rPr>
                      <w:rFonts w:hint="eastAsia" w:ascii="Times New Roman" w:hAnsi="Times New Roman" w:eastAsia="宋体" w:cs="Times New Roman"/>
                      <w:b w:val="0"/>
                      <w:bCs w:val="0"/>
                      <w:i w:val="0"/>
                      <w:iCs w:val="0"/>
                      <w:color w:val="auto"/>
                      <w:sz w:val="21"/>
                      <w:szCs w:val="22"/>
                      <w:highlight w:val="none"/>
                      <w:u w:val="none"/>
                      <w:lang w:val="en-US" w:eastAsia="zh-CN" w:bidi="ar-SA"/>
                    </w:rPr>
                    <w:t>10</w:t>
                  </w:r>
                </w:p>
              </w:tc>
              <w:tc>
                <w:tcPr>
                  <w:tcW w:w="1364" w:type="pct"/>
                  <w:tcBorders>
                    <w:tl2br w:val="nil"/>
                    <w:tr2bl w:val="nil"/>
                  </w:tcBorders>
                  <w:noWrap w:val="0"/>
                  <w:vAlign w:val="center"/>
                </w:tcPr>
                <w:p w14:paraId="06323F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A组份（漆料）</w:t>
                  </w:r>
                </w:p>
              </w:tc>
              <w:tc>
                <w:tcPr>
                  <w:tcW w:w="2436" w:type="dxa"/>
                  <w:tcBorders>
                    <w:tl2br w:val="nil"/>
                    <w:tr2bl w:val="nil"/>
                  </w:tcBorders>
                  <w:shd w:val="clear" w:color="auto" w:fill="auto"/>
                  <w:noWrap w:val="0"/>
                  <w:vAlign w:val="center"/>
                </w:tcPr>
                <w:p w14:paraId="4E5F62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0.666</w:t>
                  </w:r>
                </w:p>
              </w:tc>
            </w:tr>
            <w:tr w14:paraId="06D15D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8" w:hRule="atLeast"/>
              </w:trPr>
              <w:tc>
                <w:tcPr>
                  <w:tcW w:w="639" w:type="pct"/>
                  <w:vMerge w:val="continue"/>
                  <w:tcBorders>
                    <w:tl2br w:val="nil"/>
                    <w:tr2bl w:val="nil"/>
                  </w:tcBorders>
                  <w:noWrap w:val="0"/>
                  <w:vAlign w:val="center"/>
                </w:tcPr>
                <w:p w14:paraId="32B49B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color w:val="auto"/>
                      <w:highlight w:val="none"/>
                    </w:rPr>
                  </w:pPr>
                </w:p>
              </w:tc>
              <w:tc>
                <w:tcPr>
                  <w:tcW w:w="1635" w:type="pct"/>
                  <w:vMerge w:val="continue"/>
                  <w:tcBorders>
                    <w:tl2br w:val="nil"/>
                    <w:tr2bl w:val="nil"/>
                  </w:tcBorders>
                  <w:noWrap w:val="0"/>
                  <w:vAlign w:val="center"/>
                </w:tcPr>
                <w:p w14:paraId="3D60D7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color w:val="auto"/>
                      <w:highlight w:val="none"/>
                    </w:rPr>
                  </w:pPr>
                </w:p>
              </w:tc>
              <w:tc>
                <w:tcPr>
                  <w:tcW w:w="1364" w:type="pct"/>
                  <w:tcBorders>
                    <w:tl2br w:val="nil"/>
                    <w:tr2bl w:val="nil"/>
                  </w:tcBorders>
                  <w:noWrap w:val="0"/>
                  <w:vAlign w:val="center"/>
                </w:tcPr>
                <w:p w14:paraId="3395AE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B组份（固化剂</w:t>
                  </w:r>
                </w:p>
              </w:tc>
              <w:tc>
                <w:tcPr>
                  <w:tcW w:w="2436" w:type="dxa"/>
                  <w:tcBorders>
                    <w:tl2br w:val="nil"/>
                    <w:tr2bl w:val="nil"/>
                  </w:tcBorders>
                  <w:shd w:val="clear" w:color="auto" w:fill="auto"/>
                  <w:noWrap w:val="0"/>
                  <w:vAlign w:val="center"/>
                </w:tcPr>
                <w:p w14:paraId="6A94B9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0.054</w:t>
                  </w:r>
                </w:p>
              </w:tc>
            </w:tr>
            <w:tr w14:paraId="556247D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8" w:hRule="atLeast"/>
              </w:trPr>
              <w:tc>
                <w:tcPr>
                  <w:tcW w:w="639" w:type="pct"/>
                  <w:vMerge w:val="continue"/>
                  <w:tcBorders>
                    <w:tl2br w:val="nil"/>
                    <w:tr2bl w:val="nil"/>
                  </w:tcBorders>
                  <w:noWrap w:val="0"/>
                  <w:vAlign w:val="center"/>
                </w:tcPr>
                <w:p w14:paraId="2B393A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635" w:type="pct"/>
                  <w:vMerge w:val="continue"/>
                  <w:tcBorders>
                    <w:tl2br w:val="nil"/>
                    <w:tr2bl w:val="nil"/>
                  </w:tcBorders>
                  <w:noWrap w:val="0"/>
                  <w:vAlign w:val="center"/>
                </w:tcPr>
                <w:p w14:paraId="5E49ED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364" w:type="pct"/>
                  <w:tcBorders>
                    <w:tl2br w:val="nil"/>
                    <w:tr2bl w:val="nil"/>
                  </w:tcBorders>
                  <w:noWrap w:val="0"/>
                  <w:vAlign w:val="center"/>
                </w:tcPr>
                <w:p w14:paraId="3E5219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稀释剂</w:t>
                  </w:r>
                </w:p>
              </w:tc>
              <w:tc>
                <w:tcPr>
                  <w:tcW w:w="2436" w:type="dxa"/>
                  <w:tcBorders>
                    <w:tl2br w:val="nil"/>
                    <w:tr2bl w:val="nil"/>
                  </w:tcBorders>
                  <w:shd w:val="clear" w:color="auto" w:fill="auto"/>
                  <w:noWrap w:val="0"/>
                  <w:vAlign w:val="center"/>
                </w:tcPr>
                <w:p w14:paraId="4FEAA2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0.067</w:t>
                  </w:r>
                </w:p>
              </w:tc>
            </w:tr>
            <w:tr w14:paraId="2BD65B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8" w:hRule="atLeast"/>
              </w:trPr>
              <w:tc>
                <w:tcPr>
                  <w:tcW w:w="3638" w:type="pct"/>
                  <w:gridSpan w:val="3"/>
                  <w:tcBorders>
                    <w:tl2br w:val="nil"/>
                    <w:tr2bl w:val="nil"/>
                  </w:tcBorders>
                  <w:noWrap w:val="0"/>
                  <w:vAlign w:val="center"/>
                </w:tcPr>
                <w:p w14:paraId="4B59E0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合计</w:t>
                  </w:r>
                </w:p>
              </w:tc>
              <w:tc>
                <w:tcPr>
                  <w:tcW w:w="1361" w:type="pct"/>
                  <w:tcBorders>
                    <w:tl2br w:val="nil"/>
                    <w:tr2bl w:val="nil"/>
                  </w:tcBorders>
                  <w:noWrap w:val="0"/>
                  <w:vAlign w:val="center"/>
                </w:tcPr>
                <w:p w14:paraId="17D214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4.344</w:t>
                  </w:r>
                </w:p>
              </w:tc>
            </w:tr>
          </w:tbl>
          <w:p w14:paraId="1168C824">
            <w:pPr>
              <w:pStyle w:val="36"/>
              <w:adjustRightInd w:val="0"/>
              <w:snapToGrid/>
              <w:spacing w:before="0" w:after="0" w:line="360" w:lineRule="auto"/>
              <w:ind w:right="0" w:firstLine="480" w:firstLineChars="200"/>
              <w:jc w:val="both"/>
              <w:rPr>
                <w:rFonts w:hint="default" w:ascii="Times New Roman" w:hAnsi="Times New Roman" w:eastAsia="宋体" w:cs="Times New Roman"/>
                <w:b w:val="0"/>
                <w:bCs/>
                <w:color w:val="auto"/>
                <w:sz w:val="24"/>
                <w:szCs w:val="24"/>
                <w:highlight w:val="none"/>
                <w:lang w:val="en-US" w:eastAsia="zh-CN"/>
              </w:rPr>
            </w:pPr>
            <w:r>
              <w:rPr>
                <w:rFonts w:hint="eastAsia" w:cs="Times New Roman"/>
                <w:b w:val="0"/>
                <w:bCs/>
                <w:color w:val="auto"/>
                <w:sz w:val="24"/>
                <w:szCs w:val="24"/>
                <w:highlight w:val="none"/>
                <w:lang w:val="en-US" w:eastAsia="zh-CN"/>
              </w:rPr>
              <w:t>本项目所使用的涂料均为外购的桶装产品，规格为25kg/桶。在运行过程中，涂料均以整桶形式采购。项目实际运行中的油漆使用量详见下表：</w:t>
            </w:r>
          </w:p>
          <w:p w14:paraId="0CD7DE1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eastAsia="zh-CN"/>
              </w:rPr>
              <w:t>本项目</w:t>
            </w:r>
            <w:r>
              <w:rPr>
                <w:rFonts w:hint="eastAsia" w:ascii="Times New Roman" w:hAnsi="Times New Roman" w:eastAsia="宋体" w:cs="Times New Roman"/>
                <w:b/>
                <w:bCs/>
                <w:color w:val="auto"/>
                <w:sz w:val="21"/>
                <w:szCs w:val="21"/>
                <w:highlight w:val="none"/>
                <w:lang w:val="en-US" w:eastAsia="zh-CN"/>
              </w:rPr>
              <w:t>油漆用量及组分一览表</w:t>
            </w:r>
          </w:p>
          <w:tbl>
            <w:tblPr>
              <w:tblStyle w:val="26"/>
              <w:tblW w:w="4974"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10"/>
              <w:gridCol w:w="2002"/>
              <w:gridCol w:w="792"/>
              <w:gridCol w:w="1069"/>
              <w:gridCol w:w="4150"/>
            </w:tblGrid>
            <w:tr w14:paraId="144F990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3" w:hRule="atLeast"/>
              </w:trPr>
              <w:tc>
                <w:tcPr>
                  <w:tcW w:w="510" w:type="pct"/>
                  <w:vMerge w:val="restart"/>
                  <w:tcBorders>
                    <w:tl2br w:val="nil"/>
                    <w:tr2bl w:val="nil"/>
                  </w:tcBorders>
                  <w:noWrap w:val="0"/>
                  <w:vAlign w:val="center"/>
                </w:tcPr>
                <w:p w14:paraId="6CDFE6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default" w:ascii="Times New Roman" w:hAnsi="Times New Roman" w:eastAsia="宋体" w:cs="Times New Roman"/>
                      <w:b w:val="0"/>
                      <w:bCs w:val="0"/>
                      <w:i w:val="0"/>
                      <w:iCs w:val="0"/>
                      <w:color w:val="auto"/>
                      <w:sz w:val="21"/>
                      <w:szCs w:val="22"/>
                      <w:highlight w:val="none"/>
                      <w:u w:val="none"/>
                      <w:lang w:val="en-US" w:eastAsia="zh-CN" w:bidi="ar-SA"/>
                    </w:rPr>
                    <w:t>名称</w:t>
                  </w:r>
                </w:p>
              </w:tc>
              <w:tc>
                <w:tcPr>
                  <w:tcW w:w="2165" w:type="pct"/>
                  <w:gridSpan w:val="3"/>
                  <w:tcBorders>
                    <w:tl2br w:val="nil"/>
                    <w:tr2bl w:val="nil"/>
                  </w:tcBorders>
                  <w:noWrap w:val="0"/>
                  <w:vAlign w:val="center"/>
                </w:tcPr>
                <w:p w14:paraId="757D89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油漆</w:t>
                  </w:r>
                  <w:r>
                    <w:rPr>
                      <w:rFonts w:hint="eastAsia" w:ascii="Times New Roman" w:hAnsi="Times New Roman" w:eastAsia="宋体" w:cs="Times New Roman"/>
                      <w:b w:val="0"/>
                      <w:bCs w:val="0"/>
                      <w:color w:val="auto"/>
                      <w:sz w:val="21"/>
                      <w:szCs w:val="21"/>
                      <w:highlight w:val="none"/>
                      <w:lang w:val="en-US" w:eastAsia="zh-CN"/>
                    </w:rPr>
                    <w:t>组分用量</w:t>
                  </w:r>
                </w:p>
              </w:tc>
              <w:tc>
                <w:tcPr>
                  <w:tcW w:w="2323" w:type="pct"/>
                  <w:vMerge w:val="restart"/>
                  <w:tcBorders>
                    <w:tl2br w:val="nil"/>
                    <w:tr2bl w:val="nil"/>
                  </w:tcBorders>
                  <w:noWrap w:val="0"/>
                  <w:vAlign w:val="center"/>
                </w:tcPr>
                <w:p w14:paraId="42CBBD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备注</w:t>
                  </w:r>
                </w:p>
              </w:tc>
            </w:tr>
            <w:tr w14:paraId="78F02E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510" w:type="pct"/>
                  <w:vMerge w:val="continue"/>
                  <w:tcBorders>
                    <w:tl2br w:val="nil"/>
                    <w:tr2bl w:val="nil"/>
                  </w:tcBorders>
                  <w:noWrap w:val="0"/>
                  <w:vAlign w:val="center"/>
                </w:tcPr>
                <w:p w14:paraId="249ADE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122" w:type="pct"/>
                  <w:tcBorders>
                    <w:tl2br w:val="nil"/>
                    <w:tr2bl w:val="nil"/>
                  </w:tcBorders>
                  <w:noWrap w:val="0"/>
                  <w:vAlign w:val="center"/>
                </w:tcPr>
                <w:p w14:paraId="7605A6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组分名称</w:t>
                  </w:r>
                </w:p>
              </w:tc>
              <w:tc>
                <w:tcPr>
                  <w:tcW w:w="444" w:type="pct"/>
                  <w:tcBorders>
                    <w:tl2br w:val="nil"/>
                    <w:tr2bl w:val="nil"/>
                  </w:tcBorders>
                  <w:noWrap w:val="0"/>
                  <w:vAlign w:val="center"/>
                </w:tcPr>
                <w:p w14:paraId="2780AE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eastAsia" w:ascii="Times New Roman" w:hAnsi="Times New Roman" w:eastAsia="宋体" w:cs="Times New Roman"/>
                      <w:b w:val="0"/>
                      <w:bCs w:val="0"/>
                      <w:i w:val="0"/>
                      <w:iCs w:val="0"/>
                      <w:color w:val="auto"/>
                      <w:sz w:val="21"/>
                      <w:szCs w:val="22"/>
                      <w:highlight w:val="none"/>
                      <w:u w:val="none"/>
                      <w:lang w:val="en-US" w:eastAsia="zh-CN" w:bidi="ar-SA"/>
                    </w:rPr>
                    <w:t>桶</w:t>
                  </w:r>
                  <w:r>
                    <w:rPr>
                      <w:rFonts w:hint="default" w:ascii="Times New Roman" w:hAnsi="Times New Roman" w:eastAsia="宋体" w:cs="Times New Roman"/>
                      <w:b w:val="0"/>
                      <w:bCs w:val="0"/>
                      <w:color w:val="auto"/>
                      <w:sz w:val="21"/>
                      <w:szCs w:val="21"/>
                      <w:highlight w:val="none"/>
                      <w:lang w:eastAsia="zh-CN"/>
                    </w:rPr>
                    <w:t>/a</w:t>
                  </w:r>
                </w:p>
              </w:tc>
              <w:tc>
                <w:tcPr>
                  <w:tcW w:w="599" w:type="pct"/>
                  <w:tcBorders>
                    <w:tl2br w:val="nil"/>
                    <w:tr2bl w:val="nil"/>
                  </w:tcBorders>
                  <w:noWrap w:val="0"/>
                  <w:vAlign w:val="center"/>
                </w:tcPr>
                <w:p w14:paraId="2A074E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val="0"/>
                      <w:i w:val="0"/>
                      <w:iCs w:val="0"/>
                      <w:color w:val="auto"/>
                      <w:sz w:val="21"/>
                      <w:szCs w:val="22"/>
                      <w:highlight w:val="none"/>
                      <w:u w:val="none"/>
                      <w:lang w:val="en-US" w:eastAsia="zh-CN" w:bidi="ar-SA"/>
                    </w:rPr>
                  </w:pPr>
                  <w:r>
                    <w:rPr>
                      <w:rFonts w:hint="default" w:ascii="Times New Roman" w:hAnsi="Times New Roman" w:eastAsia="宋体" w:cs="Times New Roman"/>
                      <w:b w:val="0"/>
                      <w:bCs w:val="0"/>
                      <w:color w:val="auto"/>
                      <w:sz w:val="21"/>
                      <w:szCs w:val="21"/>
                      <w:highlight w:val="none"/>
                      <w:lang w:eastAsia="zh-CN"/>
                    </w:rPr>
                    <w:t>t/a</w:t>
                  </w:r>
                </w:p>
              </w:tc>
              <w:tc>
                <w:tcPr>
                  <w:tcW w:w="2323" w:type="pct"/>
                  <w:vMerge w:val="continue"/>
                  <w:tcBorders>
                    <w:tl2br w:val="nil"/>
                    <w:tr2bl w:val="nil"/>
                  </w:tcBorders>
                  <w:noWrap w:val="0"/>
                  <w:vAlign w:val="center"/>
                </w:tcPr>
                <w:p w14:paraId="228B5E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r>
            <w:tr w14:paraId="79FA5A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510" w:type="pct"/>
                  <w:vMerge w:val="restart"/>
                  <w:tcBorders>
                    <w:tl2br w:val="nil"/>
                    <w:tr2bl w:val="nil"/>
                  </w:tcBorders>
                  <w:noWrap w:val="0"/>
                  <w:vAlign w:val="center"/>
                </w:tcPr>
                <w:p w14:paraId="627FE3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r>
                    <w:rPr>
                      <w:rFonts w:hint="default" w:ascii="Times New Roman" w:hAnsi="Times New Roman" w:eastAsia="宋体" w:cs="Times New Roman"/>
                      <w:b w:val="0"/>
                      <w:color w:val="auto"/>
                      <w:sz w:val="21"/>
                      <w:szCs w:val="22"/>
                      <w:highlight w:val="none"/>
                      <w:lang w:val="en-US" w:eastAsia="zh-CN" w:bidi="ar-SA"/>
                    </w:rPr>
                    <w:t>环氧富锌底漆</w:t>
                  </w:r>
                </w:p>
              </w:tc>
              <w:tc>
                <w:tcPr>
                  <w:tcW w:w="1122" w:type="pct"/>
                  <w:tcBorders>
                    <w:tl2br w:val="nil"/>
                    <w:tr2bl w:val="nil"/>
                  </w:tcBorders>
                  <w:noWrap w:val="0"/>
                  <w:vAlign w:val="center"/>
                </w:tcPr>
                <w:p w14:paraId="09A5DF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A组份（漆料）</w:t>
                  </w:r>
                </w:p>
              </w:tc>
              <w:tc>
                <w:tcPr>
                  <w:tcW w:w="797" w:type="dxa"/>
                  <w:tcBorders>
                    <w:tl2br w:val="nil"/>
                    <w:tr2bl w:val="nil"/>
                  </w:tcBorders>
                  <w:noWrap w:val="0"/>
                  <w:vAlign w:val="center"/>
                </w:tcPr>
                <w:p w14:paraId="624F44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46</w:t>
                  </w:r>
                </w:p>
              </w:tc>
              <w:tc>
                <w:tcPr>
                  <w:tcW w:w="1076" w:type="dxa"/>
                  <w:tcBorders>
                    <w:tl2br w:val="nil"/>
                    <w:tr2bl w:val="nil"/>
                  </w:tcBorders>
                  <w:noWrap w:val="0"/>
                  <w:vAlign w:val="center"/>
                </w:tcPr>
                <w:p w14:paraId="3FE701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1.15</w:t>
                  </w:r>
                </w:p>
              </w:tc>
              <w:tc>
                <w:tcPr>
                  <w:tcW w:w="2323" w:type="pct"/>
                  <w:vMerge w:val="restart"/>
                  <w:tcBorders>
                    <w:tl2br w:val="nil"/>
                    <w:tr2bl w:val="nil"/>
                  </w:tcBorders>
                  <w:noWrap w:val="0"/>
                  <w:vAlign w:val="center"/>
                </w:tcPr>
                <w:p w14:paraId="50F3B59C">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i w:val="0"/>
                      <w:iCs w:val="0"/>
                      <w:color w:val="auto"/>
                      <w:sz w:val="21"/>
                      <w:szCs w:val="22"/>
                      <w:highlight w:val="none"/>
                      <w:u w:val="none"/>
                      <w:lang w:val="en-US" w:eastAsia="zh-CN" w:bidi="ar-SA"/>
                    </w:rPr>
                    <w:t>密度为1.75</w:t>
                  </w:r>
                  <w:r>
                    <w:rPr>
                      <w:rFonts w:hint="default" w:ascii="Times New Roman" w:hAnsi="Times New Roman" w:eastAsia="宋体" w:cs="Times New Roman"/>
                      <w:b w:val="0"/>
                      <w:bCs w:val="0"/>
                      <w:color w:val="auto"/>
                      <w:sz w:val="21"/>
                      <w:szCs w:val="21"/>
                      <w:highlight w:val="none"/>
                      <w:lang w:eastAsia="zh-CN"/>
                    </w:rPr>
                    <w:t>g/mL</w:t>
                  </w:r>
                  <w:r>
                    <w:rPr>
                      <w:rFonts w:hint="eastAsia" w:ascii="Times New Roman" w:hAnsi="Times New Roman" w:eastAsia="宋体" w:cs="Times New Roman"/>
                      <w:b w:val="0"/>
                      <w:bCs w:val="0"/>
                      <w:i w:val="0"/>
                      <w:iCs w:val="0"/>
                      <w:color w:val="auto"/>
                      <w:sz w:val="21"/>
                      <w:szCs w:val="22"/>
                      <w:highlight w:val="none"/>
                      <w:u w:val="none"/>
                      <w:lang w:val="en-US" w:eastAsia="zh-CN" w:bidi="ar-SA"/>
                    </w:rPr>
                    <w:t>，漆中固份含量</w:t>
                  </w:r>
                  <w:r>
                    <w:rPr>
                      <w:rFonts w:hint="eastAsia" w:ascii="Times New Roman" w:hAnsi="Times New Roman" w:eastAsia="宋体" w:cs="Times New Roman"/>
                      <w:color w:val="auto"/>
                      <w:sz w:val="21"/>
                      <w:szCs w:val="21"/>
                      <w:highlight w:val="none"/>
                      <w:lang w:val="en-US" w:eastAsia="zh-CN"/>
                    </w:rPr>
                    <w:t>76</w:t>
                  </w:r>
                  <w:r>
                    <w:rPr>
                      <w:rFonts w:hint="eastAsia" w:ascii="Times New Roman" w:hAnsi="Times New Roman" w:eastAsia="宋体" w:cs="Times New Roman"/>
                      <w:b w:val="0"/>
                      <w:bCs w:val="0"/>
                      <w:i w:val="0"/>
                      <w:iCs w:val="0"/>
                      <w:color w:val="auto"/>
                      <w:sz w:val="21"/>
                      <w:szCs w:val="22"/>
                      <w:highlight w:val="none"/>
                      <w:u w:val="none"/>
                      <w:lang w:val="en-US" w:eastAsia="zh-CN" w:bidi="ar-SA"/>
                    </w:rPr>
                    <w:t>%，挥发性有机物含量24%，其中稀释剂中甲苯含量为10-25%，二甲苯含量为25-50%。</w:t>
                  </w:r>
                </w:p>
              </w:tc>
            </w:tr>
            <w:tr w14:paraId="32578B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510" w:type="pct"/>
                  <w:vMerge w:val="continue"/>
                  <w:tcBorders>
                    <w:tl2br w:val="nil"/>
                    <w:tr2bl w:val="nil"/>
                  </w:tcBorders>
                  <w:noWrap w:val="0"/>
                  <w:vAlign w:val="center"/>
                </w:tcPr>
                <w:p w14:paraId="2E6A6D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color w:val="auto"/>
                      <w:highlight w:val="none"/>
                    </w:rPr>
                  </w:pPr>
                </w:p>
              </w:tc>
              <w:tc>
                <w:tcPr>
                  <w:tcW w:w="1122" w:type="pct"/>
                  <w:tcBorders>
                    <w:tl2br w:val="nil"/>
                    <w:tr2bl w:val="nil"/>
                  </w:tcBorders>
                  <w:noWrap w:val="0"/>
                  <w:vAlign w:val="center"/>
                </w:tcPr>
                <w:p w14:paraId="65F37F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B组份（固化剂）</w:t>
                  </w:r>
                </w:p>
              </w:tc>
              <w:tc>
                <w:tcPr>
                  <w:tcW w:w="797" w:type="dxa"/>
                  <w:tcBorders>
                    <w:tl2br w:val="nil"/>
                    <w:tr2bl w:val="nil"/>
                  </w:tcBorders>
                  <w:noWrap w:val="0"/>
                  <w:vAlign w:val="center"/>
                </w:tcPr>
                <w:p w14:paraId="01F51C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w:t>
                  </w:r>
                </w:p>
              </w:tc>
              <w:tc>
                <w:tcPr>
                  <w:tcW w:w="1076" w:type="dxa"/>
                  <w:tcBorders>
                    <w:tl2br w:val="nil"/>
                    <w:tr2bl w:val="nil"/>
                  </w:tcBorders>
                  <w:noWrap w:val="0"/>
                  <w:vAlign w:val="center"/>
                </w:tcPr>
                <w:p w14:paraId="62423E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0.125</w:t>
                  </w:r>
                </w:p>
              </w:tc>
              <w:tc>
                <w:tcPr>
                  <w:tcW w:w="2323" w:type="pct"/>
                  <w:vMerge w:val="continue"/>
                  <w:tcBorders>
                    <w:tl2br w:val="nil"/>
                    <w:tr2bl w:val="nil"/>
                  </w:tcBorders>
                  <w:noWrap w:val="0"/>
                  <w:vAlign w:val="center"/>
                </w:tcPr>
                <w:p w14:paraId="1001A9A4">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b w:val="0"/>
                      <w:bCs w:val="0"/>
                      <w:color w:val="auto"/>
                      <w:sz w:val="21"/>
                      <w:szCs w:val="21"/>
                      <w:highlight w:val="none"/>
                      <w:lang w:val="en-US" w:eastAsia="zh-CN"/>
                    </w:rPr>
                  </w:pPr>
                </w:p>
              </w:tc>
            </w:tr>
            <w:tr w14:paraId="7A5990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510" w:type="pct"/>
                  <w:vMerge w:val="continue"/>
                  <w:tcBorders>
                    <w:tl2br w:val="nil"/>
                    <w:tr2bl w:val="nil"/>
                  </w:tcBorders>
                  <w:noWrap w:val="0"/>
                  <w:vAlign w:val="center"/>
                </w:tcPr>
                <w:p w14:paraId="30BD01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122" w:type="pct"/>
                  <w:tcBorders>
                    <w:tl2br w:val="nil"/>
                    <w:tr2bl w:val="nil"/>
                  </w:tcBorders>
                  <w:noWrap w:val="0"/>
                  <w:vAlign w:val="center"/>
                </w:tcPr>
                <w:p w14:paraId="5225E8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稀释剂</w:t>
                  </w:r>
                </w:p>
              </w:tc>
              <w:tc>
                <w:tcPr>
                  <w:tcW w:w="797" w:type="dxa"/>
                  <w:tcBorders>
                    <w:tl2br w:val="nil"/>
                    <w:tr2bl w:val="nil"/>
                  </w:tcBorders>
                  <w:noWrap w:val="0"/>
                  <w:vAlign w:val="center"/>
                </w:tcPr>
                <w:p w14:paraId="232BB1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w:t>
                  </w:r>
                </w:p>
              </w:tc>
              <w:tc>
                <w:tcPr>
                  <w:tcW w:w="1076" w:type="dxa"/>
                  <w:tcBorders>
                    <w:tl2br w:val="nil"/>
                    <w:tr2bl w:val="nil"/>
                  </w:tcBorders>
                  <w:noWrap w:val="0"/>
                  <w:vAlign w:val="center"/>
                </w:tcPr>
                <w:p w14:paraId="6C6A7F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0.125</w:t>
                  </w:r>
                </w:p>
              </w:tc>
              <w:tc>
                <w:tcPr>
                  <w:tcW w:w="2323" w:type="pct"/>
                  <w:vMerge w:val="continue"/>
                  <w:tcBorders>
                    <w:tl2br w:val="nil"/>
                    <w:tr2bl w:val="nil"/>
                  </w:tcBorders>
                  <w:noWrap w:val="0"/>
                  <w:vAlign w:val="center"/>
                </w:tcPr>
                <w:p w14:paraId="4783BA25">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ascii="Times New Roman" w:hAnsi="Times New Roman" w:eastAsia="宋体" w:cs="Times New Roman"/>
                      <w:b w:val="0"/>
                      <w:bCs w:val="0"/>
                      <w:color w:val="auto"/>
                      <w:sz w:val="21"/>
                      <w:szCs w:val="21"/>
                      <w:highlight w:val="none"/>
                      <w:lang w:val="en-US" w:eastAsia="zh-CN"/>
                    </w:rPr>
                  </w:pPr>
                </w:p>
              </w:tc>
            </w:tr>
            <w:tr w14:paraId="51EE71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510" w:type="pct"/>
                  <w:vMerge w:val="restart"/>
                  <w:tcBorders>
                    <w:tl2br w:val="nil"/>
                    <w:tr2bl w:val="nil"/>
                  </w:tcBorders>
                  <w:noWrap w:val="0"/>
                  <w:vAlign w:val="center"/>
                </w:tcPr>
                <w:p w14:paraId="706F71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2"/>
                      <w:highlight w:val="none"/>
                      <w:lang w:val="en-US" w:eastAsia="zh-CN" w:bidi="ar-SA"/>
                    </w:rPr>
                  </w:pPr>
                  <w:r>
                    <w:rPr>
                      <w:rFonts w:hint="default" w:ascii="Times New Roman" w:hAnsi="Times New Roman" w:eastAsia="宋体" w:cs="Times New Roman"/>
                      <w:b w:val="0"/>
                      <w:color w:val="auto"/>
                      <w:sz w:val="21"/>
                      <w:szCs w:val="22"/>
                      <w:highlight w:val="none"/>
                      <w:lang w:val="en-US" w:eastAsia="zh-CN" w:bidi="ar-SA"/>
                    </w:rPr>
                    <w:t>环氧云铁中间漆</w:t>
                  </w:r>
                </w:p>
              </w:tc>
              <w:tc>
                <w:tcPr>
                  <w:tcW w:w="1122" w:type="pct"/>
                  <w:tcBorders>
                    <w:tl2br w:val="nil"/>
                    <w:tr2bl w:val="nil"/>
                  </w:tcBorders>
                  <w:noWrap w:val="0"/>
                  <w:vAlign w:val="center"/>
                </w:tcPr>
                <w:p w14:paraId="1D8476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A组份（漆料）</w:t>
                  </w:r>
                </w:p>
              </w:tc>
              <w:tc>
                <w:tcPr>
                  <w:tcW w:w="797" w:type="dxa"/>
                  <w:tcBorders>
                    <w:tl2br w:val="nil"/>
                    <w:tr2bl w:val="nil"/>
                  </w:tcBorders>
                  <w:noWrap w:val="0"/>
                  <w:vAlign w:val="center"/>
                </w:tcPr>
                <w:p w14:paraId="33286F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71</w:t>
                  </w:r>
                </w:p>
              </w:tc>
              <w:tc>
                <w:tcPr>
                  <w:tcW w:w="1076" w:type="dxa"/>
                  <w:tcBorders>
                    <w:tl2br w:val="nil"/>
                    <w:tr2bl w:val="nil"/>
                  </w:tcBorders>
                  <w:noWrap w:val="0"/>
                  <w:vAlign w:val="center"/>
                </w:tcPr>
                <w:p w14:paraId="27AA03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1.775</w:t>
                  </w:r>
                </w:p>
              </w:tc>
              <w:tc>
                <w:tcPr>
                  <w:tcW w:w="2323" w:type="pct"/>
                  <w:vMerge w:val="restart"/>
                  <w:tcBorders>
                    <w:tl2br w:val="nil"/>
                    <w:tr2bl w:val="nil"/>
                  </w:tcBorders>
                  <w:noWrap w:val="0"/>
                  <w:vAlign w:val="center"/>
                </w:tcPr>
                <w:p w14:paraId="4A1370A4">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i w:val="0"/>
                      <w:iCs w:val="0"/>
                      <w:color w:val="auto"/>
                      <w:sz w:val="21"/>
                      <w:szCs w:val="22"/>
                      <w:highlight w:val="none"/>
                      <w:u w:val="none"/>
                      <w:lang w:val="en-US" w:eastAsia="zh-CN" w:bidi="ar-SA"/>
                    </w:rPr>
                    <w:t>密度为</w:t>
                  </w:r>
                  <w:r>
                    <w:rPr>
                      <w:rFonts w:hint="default" w:ascii="Times New Roman" w:hAnsi="Times New Roman" w:eastAsia="宋体" w:cs="Times New Roman"/>
                      <w:color w:val="auto"/>
                      <w:sz w:val="21"/>
                      <w:szCs w:val="21"/>
                      <w:highlight w:val="none"/>
                      <w:lang w:val="en-US" w:eastAsia="zh-CN"/>
                    </w:rPr>
                    <w:t>1.65</w:t>
                  </w:r>
                  <w:r>
                    <w:rPr>
                      <w:rFonts w:hint="default" w:ascii="Times New Roman" w:hAnsi="Times New Roman" w:eastAsia="宋体" w:cs="Times New Roman"/>
                      <w:b w:val="0"/>
                      <w:bCs w:val="0"/>
                      <w:color w:val="auto"/>
                      <w:sz w:val="21"/>
                      <w:szCs w:val="21"/>
                      <w:highlight w:val="none"/>
                      <w:lang w:eastAsia="zh-CN"/>
                    </w:rPr>
                    <w:t>g/mL</w:t>
                  </w:r>
                  <w:r>
                    <w:rPr>
                      <w:rFonts w:hint="eastAsia" w:ascii="Times New Roman" w:hAnsi="Times New Roman" w:eastAsia="宋体" w:cs="Times New Roman"/>
                      <w:b w:val="0"/>
                      <w:bCs w:val="0"/>
                      <w:i w:val="0"/>
                      <w:iCs w:val="0"/>
                      <w:color w:val="auto"/>
                      <w:sz w:val="21"/>
                      <w:szCs w:val="22"/>
                      <w:highlight w:val="none"/>
                      <w:u w:val="none"/>
                      <w:lang w:val="en-US" w:eastAsia="zh-CN" w:bidi="ar-SA"/>
                    </w:rPr>
                    <w:t>，漆中固份含量</w:t>
                  </w:r>
                  <w:r>
                    <w:rPr>
                      <w:rFonts w:hint="eastAsia" w:ascii="Times New Roman" w:hAnsi="Times New Roman" w:eastAsia="宋体" w:cs="Times New Roman"/>
                      <w:b w:val="0"/>
                      <w:bCs w:val="0"/>
                      <w:color w:val="auto"/>
                      <w:sz w:val="21"/>
                      <w:szCs w:val="21"/>
                      <w:highlight w:val="none"/>
                      <w:lang w:val="en-US" w:eastAsia="zh-CN"/>
                    </w:rPr>
                    <w:t>74.545</w:t>
                  </w:r>
                  <w:r>
                    <w:rPr>
                      <w:rFonts w:hint="eastAsia" w:ascii="Times New Roman" w:hAnsi="Times New Roman" w:eastAsia="宋体" w:cs="Times New Roman"/>
                      <w:b w:val="0"/>
                      <w:bCs w:val="0"/>
                      <w:i w:val="0"/>
                      <w:iCs w:val="0"/>
                      <w:color w:val="auto"/>
                      <w:sz w:val="21"/>
                      <w:szCs w:val="22"/>
                      <w:highlight w:val="none"/>
                      <w:u w:val="none"/>
                      <w:lang w:val="en-US" w:eastAsia="zh-CN" w:bidi="ar-SA"/>
                    </w:rPr>
                    <w:t>%，挥发性有机物含量</w:t>
                  </w:r>
                  <w:r>
                    <w:rPr>
                      <w:rFonts w:hint="eastAsia" w:ascii="Times New Roman" w:hAnsi="Times New Roman" w:eastAsia="宋体" w:cs="Times New Roman"/>
                      <w:b w:val="0"/>
                      <w:bCs w:val="0"/>
                      <w:color w:val="auto"/>
                      <w:sz w:val="21"/>
                      <w:szCs w:val="21"/>
                      <w:highlight w:val="none"/>
                      <w:lang w:val="en-US" w:eastAsia="zh-CN"/>
                    </w:rPr>
                    <w:t>25.455</w:t>
                  </w:r>
                  <w:r>
                    <w:rPr>
                      <w:rFonts w:hint="eastAsia" w:ascii="Times New Roman" w:hAnsi="Times New Roman" w:eastAsia="宋体" w:cs="Times New Roman"/>
                      <w:b w:val="0"/>
                      <w:bCs w:val="0"/>
                      <w:i w:val="0"/>
                      <w:iCs w:val="0"/>
                      <w:color w:val="auto"/>
                      <w:sz w:val="21"/>
                      <w:szCs w:val="22"/>
                      <w:highlight w:val="none"/>
                      <w:u w:val="none"/>
                      <w:lang w:val="en-US" w:eastAsia="zh-CN" w:bidi="ar-SA"/>
                    </w:rPr>
                    <w:t>%，其中稀释剂中甲苯含量为10-25%，二甲苯含量为25-50%。</w:t>
                  </w:r>
                </w:p>
              </w:tc>
            </w:tr>
            <w:tr w14:paraId="6EF1DA3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510" w:type="pct"/>
                  <w:vMerge w:val="continue"/>
                  <w:tcBorders>
                    <w:tl2br w:val="nil"/>
                    <w:tr2bl w:val="nil"/>
                  </w:tcBorders>
                  <w:noWrap w:val="0"/>
                  <w:vAlign w:val="center"/>
                </w:tcPr>
                <w:p w14:paraId="48051B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color w:val="auto"/>
                      <w:highlight w:val="none"/>
                    </w:rPr>
                  </w:pPr>
                </w:p>
              </w:tc>
              <w:tc>
                <w:tcPr>
                  <w:tcW w:w="1122" w:type="pct"/>
                  <w:tcBorders>
                    <w:tl2br w:val="nil"/>
                    <w:tr2bl w:val="nil"/>
                  </w:tcBorders>
                  <w:noWrap w:val="0"/>
                  <w:vAlign w:val="center"/>
                </w:tcPr>
                <w:p w14:paraId="2D4D34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B组份（固化剂）</w:t>
                  </w:r>
                </w:p>
              </w:tc>
              <w:tc>
                <w:tcPr>
                  <w:tcW w:w="797" w:type="dxa"/>
                  <w:tcBorders>
                    <w:tl2br w:val="nil"/>
                    <w:tr2bl w:val="nil"/>
                  </w:tcBorders>
                  <w:noWrap w:val="0"/>
                  <w:vAlign w:val="center"/>
                </w:tcPr>
                <w:p w14:paraId="07AE54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w:t>
                  </w:r>
                </w:p>
              </w:tc>
              <w:tc>
                <w:tcPr>
                  <w:tcW w:w="1076" w:type="dxa"/>
                  <w:tcBorders>
                    <w:tl2br w:val="nil"/>
                    <w:tr2bl w:val="nil"/>
                  </w:tcBorders>
                  <w:noWrap w:val="0"/>
                  <w:vAlign w:val="center"/>
                </w:tcPr>
                <w:p w14:paraId="2B7A18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0.25</w:t>
                  </w:r>
                </w:p>
              </w:tc>
              <w:tc>
                <w:tcPr>
                  <w:tcW w:w="2323" w:type="pct"/>
                  <w:vMerge w:val="continue"/>
                  <w:tcBorders>
                    <w:tl2br w:val="nil"/>
                    <w:tr2bl w:val="nil"/>
                  </w:tcBorders>
                  <w:noWrap w:val="0"/>
                  <w:vAlign w:val="center"/>
                </w:tcPr>
                <w:p w14:paraId="4E94439F">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b w:val="0"/>
                      <w:bCs w:val="0"/>
                      <w:color w:val="auto"/>
                      <w:sz w:val="21"/>
                      <w:szCs w:val="21"/>
                      <w:highlight w:val="none"/>
                      <w:lang w:val="en-US" w:eastAsia="zh-CN"/>
                    </w:rPr>
                  </w:pPr>
                </w:p>
              </w:tc>
            </w:tr>
            <w:tr w14:paraId="71BC34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510" w:type="pct"/>
                  <w:vMerge w:val="continue"/>
                  <w:tcBorders>
                    <w:tl2br w:val="nil"/>
                    <w:tr2bl w:val="nil"/>
                  </w:tcBorders>
                  <w:noWrap w:val="0"/>
                  <w:vAlign w:val="center"/>
                </w:tcPr>
                <w:p w14:paraId="7C3AE4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122" w:type="pct"/>
                  <w:tcBorders>
                    <w:tl2br w:val="nil"/>
                    <w:tr2bl w:val="nil"/>
                  </w:tcBorders>
                  <w:noWrap w:val="0"/>
                  <w:vAlign w:val="center"/>
                </w:tcPr>
                <w:p w14:paraId="638F2C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稀释剂</w:t>
                  </w:r>
                </w:p>
              </w:tc>
              <w:tc>
                <w:tcPr>
                  <w:tcW w:w="797" w:type="dxa"/>
                  <w:tcBorders>
                    <w:tl2br w:val="nil"/>
                    <w:tr2bl w:val="nil"/>
                  </w:tcBorders>
                  <w:noWrap w:val="0"/>
                  <w:vAlign w:val="center"/>
                </w:tcPr>
                <w:p w14:paraId="0CBEF1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8</w:t>
                  </w:r>
                </w:p>
              </w:tc>
              <w:tc>
                <w:tcPr>
                  <w:tcW w:w="1076" w:type="dxa"/>
                  <w:tcBorders>
                    <w:tl2br w:val="nil"/>
                    <w:tr2bl w:val="nil"/>
                  </w:tcBorders>
                  <w:noWrap w:val="0"/>
                  <w:vAlign w:val="center"/>
                </w:tcPr>
                <w:p w14:paraId="76959A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0.2</w:t>
                  </w:r>
                </w:p>
              </w:tc>
              <w:tc>
                <w:tcPr>
                  <w:tcW w:w="2323" w:type="pct"/>
                  <w:vMerge w:val="continue"/>
                  <w:tcBorders>
                    <w:tl2br w:val="nil"/>
                    <w:tr2bl w:val="nil"/>
                  </w:tcBorders>
                  <w:noWrap w:val="0"/>
                  <w:vAlign w:val="center"/>
                </w:tcPr>
                <w:p w14:paraId="47195E01">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ascii="Times New Roman" w:hAnsi="Times New Roman" w:eastAsia="宋体" w:cs="Times New Roman"/>
                      <w:b w:val="0"/>
                      <w:bCs w:val="0"/>
                      <w:color w:val="auto"/>
                      <w:sz w:val="21"/>
                      <w:szCs w:val="21"/>
                      <w:highlight w:val="none"/>
                      <w:lang w:val="en-US" w:eastAsia="zh-CN"/>
                    </w:rPr>
                  </w:pPr>
                </w:p>
              </w:tc>
            </w:tr>
            <w:tr w14:paraId="179D0B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8" w:hRule="atLeast"/>
              </w:trPr>
              <w:tc>
                <w:tcPr>
                  <w:tcW w:w="510" w:type="pct"/>
                  <w:vMerge w:val="restart"/>
                  <w:tcBorders>
                    <w:tl2br w:val="nil"/>
                    <w:tr2bl w:val="nil"/>
                  </w:tcBorders>
                  <w:noWrap w:val="0"/>
                  <w:vAlign w:val="center"/>
                </w:tcPr>
                <w:p w14:paraId="1DF327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2"/>
                      <w:highlight w:val="none"/>
                      <w:lang w:val="en-US" w:eastAsia="zh-CN" w:bidi="ar-SA"/>
                    </w:rPr>
                  </w:pPr>
                  <w:r>
                    <w:rPr>
                      <w:rFonts w:hint="default" w:ascii="Times New Roman" w:hAnsi="Times New Roman" w:eastAsia="宋体" w:cs="Times New Roman"/>
                      <w:b w:val="0"/>
                      <w:color w:val="auto"/>
                      <w:sz w:val="21"/>
                      <w:szCs w:val="22"/>
                      <w:highlight w:val="none"/>
                      <w:lang w:val="en-US" w:eastAsia="zh-CN" w:bidi="ar-SA"/>
                    </w:rPr>
                    <w:t>丙烯酸聚氨酯面漆</w:t>
                  </w:r>
                </w:p>
              </w:tc>
              <w:tc>
                <w:tcPr>
                  <w:tcW w:w="1122" w:type="pct"/>
                  <w:tcBorders>
                    <w:tl2br w:val="nil"/>
                    <w:tr2bl w:val="nil"/>
                  </w:tcBorders>
                  <w:noWrap w:val="0"/>
                  <w:vAlign w:val="center"/>
                </w:tcPr>
                <w:p w14:paraId="5E4B7C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A组份（漆料）</w:t>
                  </w:r>
                </w:p>
              </w:tc>
              <w:tc>
                <w:tcPr>
                  <w:tcW w:w="797" w:type="dxa"/>
                  <w:tcBorders>
                    <w:tl2br w:val="nil"/>
                    <w:tr2bl w:val="nil"/>
                  </w:tcBorders>
                  <w:noWrap w:val="0"/>
                  <w:vAlign w:val="center"/>
                </w:tcPr>
                <w:p w14:paraId="303C84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27</w:t>
                  </w:r>
                </w:p>
              </w:tc>
              <w:tc>
                <w:tcPr>
                  <w:tcW w:w="1076" w:type="dxa"/>
                  <w:tcBorders>
                    <w:tl2br w:val="nil"/>
                    <w:tr2bl w:val="nil"/>
                  </w:tcBorders>
                  <w:noWrap w:val="0"/>
                  <w:vAlign w:val="center"/>
                </w:tcPr>
                <w:p w14:paraId="3C2AC2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0.675</w:t>
                  </w:r>
                </w:p>
              </w:tc>
              <w:tc>
                <w:tcPr>
                  <w:tcW w:w="2323" w:type="pct"/>
                  <w:vMerge w:val="restart"/>
                  <w:tcBorders>
                    <w:tl2br w:val="nil"/>
                    <w:tr2bl w:val="nil"/>
                  </w:tcBorders>
                  <w:noWrap w:val="0"/>
                  <w:vAlign w:val="center"/>
                </w:tcPr>
                <w:p w14:paraId="57DD3FDB">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i w:val="0"/>
                      <w:iCs w:val="0"/>
                      <w:color w:val="auto"/>
                      <w:sz w:val="21"/>
                      <w:szCs w:val="22"/>
                      <w:highlight w:val="none"/>
                      <w:u w:val="none"/>
                      <w:lang w:val="en-US" w:eastAsia="zh-CN" w:bidi="ar-SA"/>
                    </w:rPr>
                    <w:t>密度为</w:t>
                  </w:r>
                  <w:r>
                    <w:rPr>
                      <w:rFonts w:hint="default" w:ascii="Times New Roman" w:hAnsi="Times New Roman" w:eastAsia="宋体" w:cs="Times New Roman"/>
                      <w:b w:val="0"/>
                      <w:bCs w:val="0"/>
                      <w:color w:val="auto"/>
                      <w:sz w:val="21"/>
                      <w:szCs w:val="21"/>
                      <w:highlight w:val="none"/>
                      <w:lang w:val="en-US" w:eastAsia="zh-CN"/>
                    </w:rPr>
                    <w:t>1.30</w:t>
                  </w:r>
                  <w:r>
                    <w:rPr>
                      <w:rFonts w:hint="default" w:ascii="Times New Roman" w:hAnsi="Times New Roman" w:eastAsia="宋体" w:cs="Times New Roman"/>
                      <w:b w:val="0"/>
                      <w:bCs w:val="0"/>
                      <w:color w:val="auto"/>
                      <w:sz w:val="21"/>
                      <w:szCs w:val="21"/>
                      <w:highlight w:val="none"/>
                      <w:lang w:eastAsia="zh-CN"/>
                    </w:rPr>
                    <w:t>g/mL</w:t>
                  </w:r>
                  <w:r>
                    <w:rPr>
                      <w:rFonts w:hint="eastAsia" w:ascii="Times New Roman" w:hAnsi="Times New Roman" w:eastAsia="宋体" w:cs="Times New Roman"/>
                      <w:b w:val="0"/>
                      <w:bCs w:val="0"/>
                      <w:i w:val="0"/>
                      <w:iCs w:val="0"/>
                      <w:color w:val="auto"/>
                      <w:sz w:val="21"/>
                      <w:szCs w:val="22"/>
                      <w:highlight w:val="none"/>
                      <w:u w:val="none"/>
                      <w:lang w:val="en-US" w:eastAsia="zh-CN" w:bidi="ar-SA"/>
                    </w:rPr>
                    <w:t>，漆中固份含量</w:t>
                  </w:r>
                  <w:r>
                    <w:rPr>
                      <w:rFonts w:hint="eastAsia" w:ascii="Times New Roman" w:hAnsi="Times New Roman" w:eastAsia="宋体" w:cs="Times New Roman"/>
                      <w:b w:val="0"/>
                      <w:bCs w:val="0"/>
                      <w:color w:val="auto"/>
                      <w:sz w:val="21"/>
                      <w:szCs w:val="21"/>
                      <w:highlight w:val="none"/>
                      <w:lang w:val="en-US" w:eastAsia="zh-CN"/>
                    </w:rPr>
                    <w:t>65.385</w:t>
                  </w:r>
                  <w:r>
                    <w:rPr>
                      <w:rFonts w:hint="eastAsia" w:ascii="Times New Roman" w:hAnsi="Times New Roman" w:eastAsia="宋体" w:cs="Times New Roman"/>
                      <w:b w:val="0"/>
                      <w:bCs w:val="0"/>
                      <w:i w:val="0"/>
                      <w:iCs w:val="0"/>
                      <w:color w:val="auto"/>
                      <w:sz w:val="21"/>
                      <w:szCs w:val="22"/>
                      <w:highlight w:val="none"/>
                      <w:u w:val="none"/>
                      <w:lang w:val="en-US" w:eastAsia="zh-CN" w:bidi="ar-SA"/>
                    </w:rPr>
                    <w:t>%，挥发性有机物含量</w:t>
                  </w:r>
                  <w:r>
                    <w:rPr>
                      <w:rFonts w:hint="eastAsia" w:ascii="Times New Roman" w:hAnsi="Times New Roman" w:eastAsia="宋体" w:cs="Times New Roman"/>
                      <w:b w:val="0"/>
                      <w:bCs w:val="0"/>
                      <w:color w:val="auto"/>
                      <w:sz w:val="21"/>
                      <w:szCs w:val="21"/>
                      <w:highlight w:val="none"/>
                      <w:lang w:val="en-US" w:eastAsia="zh-CN"/>
                    </w:rPr>
                    <w:t>34.615</w:t>
                  </w:r>
                  <w:r>
                    <w:rPr>
                      <w:rFonts w:hint="eastAsia" w:ascii="Times New Roman" w:hAnsi="Times New Roman" w:eastAsia="宋体" w:cs="Times New Roman"/>
                      <w:b w:val="0"/>
                      <w:bCs w:val="0"/>
                      <w:i w:val="0"/>
                      <w:iCs w:val="0"/>
                      <w:color w:val="auto"/>
                      <w:sz w:val="21"/>
                      <w:szCs w:val="22"/>
                      <w:highlight w:val="none"/>
                      <w:u w:val="none"/>
                      <w:lang w:val="en-US" w:eastAsia="zh-CN" w:bidi="ar-SA"/>
                    </w:rPr>
                    <w:t>%，其中稀释剂中甲苯含量为10-25%，二甲苯含量为25-50%。</w:t>
                  </w:r>
                </w:p>
              </w:tc>
            </w:tr>
            <w:tr w14:paraId="1D297EC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8" w:hRule="atLeast"/>
              </w:trPr>
              <w:tc>
                <w:tcPr>
                  <w:tcW w:w="510" w:type="pct"/>
                  <w:vMerge w:val="continue"/>
                  <w:tcBorders>
                    <w:tl2br w:val="nil"/>
                    <w:tr2bl w:val="nil"/>
                  </w:tcBorders>
                  <w:noWrap w:val="0"/>
                  <w:vAlign w:val="center"/>
                </w:tcPr>
                <w:p w14:paraId="3A9CFB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color w:val="auto"/>
                      <w:highlight w:val="none"/>
                    </w:rPr>
                  </w:pPr>
                </w:p>
              </w:tc>
              <w:tc>
                <w:tcPr>
                  <w:tcW w:w="1122" w:type="pct"/>
                  <w:tcBorders>
                    <w:tl2br w:val="nil"/>
                    <w:tr2bl w:val="nil"/>
                  </w:tcBorders>
                  <w:noWrap w:val="0"/>
                  <w:vAlign w:val="center"/>
                </w:tcPr>
                <w:p w14:paraId="55B6C6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B组份（固化剂</w:t>
                  </w:r>
                </w:p>
              </w:tc>
              <w:tc>
                <w:tcPr>
                  <w:tcW w:w="797" w:type="dxa"/>
                  <w:tcBorders>
                    <w:tl2br w:val="nil"/>
                    <w:tr2bl w:val="nil"/>
                  </w:tcBorders>
                  <w:noWrap w:val="0"/>
                  <w:vAlign w:val="center"/>
                </w:tcPr>
                <w:p w14:paraId="71A244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w:t>
                  </w:r>
                </w:p>
              </w:tc>
              <w:tc>
                <w:tcPr>
                  <w:tcW w:w="1076" w:type="dxa"/>
                  <w:tcBorders>
                    <w:tl2br w:val="nil"/>
                    <w:tr2bl w:val="nil"/>
                  </w:tcBorders>
                  <w:noWrap w:val="0"/>
                  <w:vAlign w:val="center"/>
                </w:tcPr>
                <w:p w14:paraId="2E8ED2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0.075</w:t>
                  </w:r>
                </w:p>
              </w:tc>
              <w:tc>
                <w:tcPr>
                  <w:tcW w:w="2323" w:type="pct"/>
                  <w:vMerge w:val="continue"/>
                  <w:tcBorders>
                    <w:tl2br w:val="nil"/>
                    <w:tr2bl w:val="nil"/>
                  </w:tcBorders>
                  <w:noWrap w:val="0"/>
                  <w:vAlign w:val="center"/>
                </w:tcPr>
                <w:p w14:paraId="79A5CE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p>
              </w:tc>
            </w:tr>
            <w:tr w14:paraId="1A295D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8" w:hRule="atLeast"/>
              </w:trPr>
              <w:tc>
                <w:tcPr>
                  <w:tcW w:w="510" w:type="pct"/>
                  <w:vMerge w:val="continue"/>
                  <w:tcBorders>
                    <w:tl2br w:val="nil"/>
                    <w:tr2bl w:val="nil"/>
                  </w:tcBorders>
                  <w:noWrap w:val="0"/>
                  <w:vAlign w:val="center"/>
                </w:tcPr>
                <w:p w14:paraId="614DE7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i w:val="0"/>
                      <w:iCs w:val="0"/>
                      <w:color w:val="auto"/>
                      <w:sz w:val="21"/>
                      <w:szCs w:val="22"/>
                      <w:highlight w:val="none"/>
                      <w:u w:val="none"/>
                      <w:lang w:val="en-US" w:eastAsia="zh-CN" w:bidi="ar-SA"/>
                    </w:rPr>
                  </w:pPr>
                </w:p>
              </w:tc>
              <w:tc>
                <w:tcPr>
                  <w:tcW w:w="1122" w:type="pct"/>
                  <w:tcBorders>
                    <w:tl2br w:val="nil"/>
                    <w:tr2bl w:val="nil"/>
                  </w:tcBorders>
                  <w:noWrap w:val="0"/>
                  <w:vAlign w:val="center"/>
                </w:tcPr>
                <w:p w14:paraId="7E7189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稀释剂</w:t>
                  </w:r>
                </w:p>
              </w:tc>
              <w:tc>
                <w:tcPr>
                  <w:tcW w:w="797" w:type="dxa"/>
                  <w:tcBorders>
                    <w:tl2br w:val="nil"/>
                    <w:tr2bl w:val="nil"/>
                  </w:tcBorders>
                  <w:noWrap w:val="0"/>
                  <w:vAlign w:val="center"/>
                </w:tcPr>
                <w:p w14:paraId="7E73BB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w:t>
                  </w:r>
                </w:p>
              </w:tc>
              <w:tc>
                <w:tcPr>
                  <w:tcW w:w="1076" w:type="dxa"/>
                  <w:tcBorders>
                    <w:tl2br w:val="nil"/>
                    <w:tr2bl w:val="nil"/>
                  </w:tcBorders>
                  <w:noWrap w:val="0"/>
                  <w:vAlign w:val="center"/>
                </w:tcPr>
                <w:p w14:paraId="5B76A5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0.075</w:t>
                  </w:r>
                </w:p>
              </w:tc>
              <w:tc>
                <w:tcPr>
                  <w:tcW w:w="2323" w:type="pct"/>
                  <w:vMerge w:val="continue"/>
                  <w:tcBorders>
                    <w:tl2br w:val="nil"/>
                    <w:tr2bl w:val="nil"/>
                  </w:tcBorders>
                  <w:noWrap w:val="0"/>
                  <w:vAlign w:val="center"/>
                </w:tcPr>
                <w:p w14:paraId="783E87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val="0"/>
                      <w:color w:val="auto"/>
                      <w:sz w:val="21"/>
                      <w:szCs w:val="21"/>
                      <w:highlight w:val="none"/>
                      <w:lang w:val="en-US" w:eastAsia="zh-CN"/>
                    </w:rPr>
                  </w:pPr>
                </w:p>
              </w:tc>
            </w:tr>
            <w:tr w14:paraId="4F1F71C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8" w:hRule="atLeast"/>
              </w:trPr>
              <w:tc>
                <w:tcPr>
                  <w:tcW w:w="1632" w:type="pct"/>
                  <w:gridSpan w:val="2"/>
                  <w:tcBorders>
                    <w:tl2br w:val="nil"/>
                    <w:tr2bl w:val="nil"/>
                  </w:tcBorders>
                  <w:noWrap w:val="0"/>
                  <w:vAlign w:val="center"/>
                </w:tcPr>
                <w:p w14:paraId="71E20C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合计</w:t>
                  </w:r>
                </w:p>
              </w:tc>
              <w:tc>
                <w:tcPr>
                  <w:tcW w:w="444" w:type="pct"/>
                  <w:tcBorders>
                    <w:tl2br w:val="nil"/>
                    <w:tr2bl w:val="nil"/>
                  </w:tcBorders>
                  <w:shd w:val="clear" w:color="auto" w:fill="auto"/>
                  <w:noWrap w:val="0"/>
                  <w:vAlign w:val="center"/>
                </w:tcPr>
                <w:p w14:paraId="514C3B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178</w:t>
                  </w:r>
                </w:p>
              </w:tc>
              <w:tc>
                <w:tcPr>
                  <w:tcW w:w="599" w:type="pct"/>
                  <w:tcBorders>
                    <w:tl2br w:val="nil"/>
                    <w:tr2bl w:val="nil"/>
                  </w:tcBorders>
                  <w:shd w:val="clear" w:color="auto" w:fill="auto"/>
                  <w:noWrap w:val="0"/>
                  <w:vAlign w:val="center"/>
                </w:tcPr>
                <w:p w14:paraId="289D60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4.45</w:t>
                  </w:r>
                </w:p>
              </w:tc>
              <w:tc>
                <w:tcPr>
                  <w:tcW w:w="2323" w:type="pct"/>
                  <w:tcBorders>
                    <w:tl2br w:val="nil"/>
                    <w:tr2bl w:val="nil"/>
                  </w:tcBorders>
                  <w:noWrap w:val="0"/>
                  <w:vAlign w:val="center"/>
                </w:tcPr>
                <w:p w14:paraId="76AD4C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14:paraId="76667E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8" w:hRule="atLeast"/>
              </w:trPr>
              <w:tc>
                <w:tcPr>
                  <w:tcW w:w="5000" w:type="pct"/>
                  <w:gridSpan w:val="5"/>
                  <w:tcBorders>
                    <w:tl2br w:val="nil"/>
                    <w:tr2bl w:val="nil"/>
                  </w:tcBorders>
                  <w:noWrap w:val="0"/>
                  <w:vAlign w:val="center"/>
                </w:tcPr>
                <w:p w14:paraId="27B6F91E">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注：稀释剂中甲苯、二甲苯含量参考稀释剂MSDS，详见附件9。</w:t>
                  </w:r>
                </w:p>
              </w:tc>
            </w:tr>
          </w:tbl>
          <w:p w14:paraId="12ED77D2">
            <w:pPr>
              <w:pStyle w:val="36"/>
              <w:adjustRightInd w:val="0"/>
              <w:snapToGrid/>
              <w:spacing w:before="0" w:after="0" w:line="360" w:lineRule="auto"/>
              <w:ind w:right="0" w:firstLine="480" w:firstLineChars="200"/>
              <w:jc w:val="both"/>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eastAsia="zh-CN"/>
              </w:rPr>
              <w:t>根据企业提供的环氧富锌底漆、环氧云铁中间漆、丙烯酸聚氨酯面漆检测报告（详见附件</w:t>
            </w:r>
            <w:r>
              <w:rPr>
                <w:rFonts w:hint="eastAsia" w:cs="Times New Roman"/>
                <w:b w:val="0"/>
                <w:bCs/>
                <w:color w:val="auto"/>
                <w:sz w:val="24"/>
                <w:szCs w:val="24"/>
                <w:highlight w:val="none"/>
                <w:lang w:val="en-US" w:eastAsia="zh-CN"/>
              </w:rPr>
              <w:t>8</w:t>
            </w:r>
            <w:r>
              <w:rPr>
                <w:rFonts w:hint="default" w:ascii="Times New Roman" w:hAnsi="Times New Roman" w:eastAsia="宋体" w:cs="Times New Roman"/>
                <w:b w:val="0"/>
                <w:bCs/>
                <w:color w:val="auto"/>
                <w:sz w:val="24"/>
                <w:szCs w:val="24"/>
                <w:highlight w:val="none"/>
                <w:lang w:eastAsia="zh-CN"/>
              </w:rPr>
              <w:t>），本项目油性漆中所含</w:t>
            </w:r>
            <w:r>
              <w:rPr>
                <w:rFonts w:hint="default" w:ascii="Times New Roman" w:hAnsi="Times New Roman" w:eastAsia="宋体" w:cs="Times New Roman"/>
                <w:b w:val="0"/>
                <w:bCs/>
                <w:color w:val="auto"/>
                <w:sz w:val="24"/>
                <w:szCs w:val="24"/>
                <w:highlight w:val="none"/>
                <w:lang w:val="en-US" w:eastAsia="zh-CN"/>
              </w:rPr>
              <w:t>VOC含量详见下表。</w:t>
            </w:r>
          </w:p>
          <w:p w14:paraId="71A6F409">
            <w:pPr>
              <w:pStyle w:val="36"/>
              <w:adjustRightInd w:val="0"/>
              <w:spacing w:before="0" w:after="0" w:line="360" w:lineRule="auto"/>
              <w:ind w:right="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表2-</w:t>
            </w:r>
            <w:r>
              <w:rPr>
                <w:rFonts w:hint="eastAsia" w:cs="Times New Roman"/>
                <w:b/>
                <w:bCs/>
                <w:snapToGrid w:val="0"/>
                <w:color w:val="auto"/>
                <w:sz w:val="21"/>
                <w:szCs w:val="21"/>
                <w:highlight w:val="none"/>
                <w:lang w:val="en-US" w:eastAsia="zh-CN"/>
              </w:rPr>
              <w:t>10</w:t>
            </w:r>
            <w:r>
              <w:rPr>
                <w:rFonts w:hint="default" w:ascii="Times New Roman" w:hAnsi="Times New Roman" w:eastAsia="宋体" w:cs="Times New Roman"/>
                <w:b/>
                <w:bCs/>
                <w:snapToGrid w:val="0"/>
                <w:color w:val="auto"/>
                <w:sz w:val="21"/>
                <w:szCs w:val="21"/>
                <w:highlight w:val="none"/>
              </w:rPr>
              <w:t xml:space="preserve"> 项目油性漆</w:t>
            </w:r>
            <w:r>
              <w:rPr>
                <w:rFonts w:hint="default" w:ascii="Times New Roman" w:hAnsi="Times New Roman" w:eastAsia="宋体" w:cs="Times New Roman"/>
                <w:b/>
                <w:bCs/>
                <w:snapToGrid w:val="0"/>
                <w:color w:val="auto"/>
                <w:sz w:val="21"/>
                <w:szCs w:val="21"/>
                <w:highlight w:val="none"/>
                <w:lang w:eastAsia="zh-CN"/>
              </w:rPr>
              <w:t>VOCs</w:t>
            </w:r>
            <w:r>
              <w:rPr>
                <w:rFonts w:hint="default" w:ascii="Times New Roman" w:hAnsi="Times New Roman" w:eastAsia="宋体" w:cs="Times New Roman"/>
                <w:b/>
                <w:bCs/>
                <w:snapToGrid w:val="0"/>
                <w:color w:val="auto"/>
                <w:sz w:val="21"/>
                <w:szCs w:val="21"/>
                <w:highlight w:val="none"/>
              </w:rPr>
              <w:t>含量一览表</w:t>
            </w:r>
          </w:p>
          <w:tbl>
            <w:tblPr>
              <w:tblStyle w:val="26"/>
              <w:tblW w:w="4997" w:type="pct"/>
              <w:tblInd w:w="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609"/>
              <w:gridCol w:w="890"/>
              <w:gridCol w:w="2813"/>
              <w:gridCol w:w="1887"/>
              <w:gridCol w:w="766"/>
            </w:tblGrid>
            <w:tr w14:paraId="72E295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55" w:type="pct"/>
                  <w:tcBorders>
                    <w:tl2br w:val="nil"/>
                    <w:tr2bl w:val="nil"/>
                  </w:tcBorders>
                  <w:noWrap w:val="0"/>
                  <w:vAlign w:val="center"/>
                </w:tcPr>
                <w:p w14:paraId="182833CA">
                  <w:pPr>
                    <w:pStyle w:val="36"/>
                    <w:keepNext w:val="0"/>
                    <w:keepLines w:val="0"/>
                    <w:pageBreakBefore w:val="0"/>
                    <w:widowControl w:val="0"/>
                    <w:kinsoku/>
                    <w:wordWrap/>
                    <w:overflowPunct/>
                    <w:topLinePunct w:val="0"/>
                    <w:bidi w:val="0"/>
                    <w:adjustRightInd w:val="0"/>
                    <w:spacing w:before="0" w:after="0" w:line="240" w:lineRule="auto"/>
                    <w:ind w:right="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snapToGrid w:val="0"/>
                      <w:color w:val="auto"/>
                      <w:sz w:val="21"/>
                      <w:szCs w:val="21"/>
                      <w:highlight w:val="none"/>
                    </w:rPr>
                    <w:t>名称</w:t>
                  </w:r>
                </w:p>
              </w:tc>
              <w:tc>
                <w:tcPr>
                  <w:tcW w:w="496" w:type="pct"/>
                  <w:tcBorders>
                    <w:tl2br w:val="nil"/>
                    <w:tr2bl w:val="nil"/>
                  </w:tcBorders>
                  <w:noWrap w:val="0"/>
                  <w:vAlign w:val="center"/>
                </w:tcPr>
                <w:p w14:paraId="14ADC9B2">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snapToGrid w:val="0"/>
                      <w:color w:val="auto"/>
                      <w:sz w:val="21"/>
                      <w:szCs w:val="21"/>
                      <w:highlight w:val="none"/>
                      <w:lang w:eastAsia="zh-CN"/>
                    </w:rPr>
                    <w:t>VOCs</w:t>
                  </w:r>
                  <w:r>
                    <w:rPr>
                      <w:rFonts w:hint="default" w:ascii="Times New Roman" w:hAnsi="Times New Roman" w:eastAsia="宋体" w:cs="Times New Roman"/>
                      <w:b w:val="0"/>
                      <w:bCs/>
                      <w:snapToGrid w:val="0"/>
                      <w:color w:val="auto"/>
                      <w:sz w:val="21"/>
                      <w:szCs w:val="21"/>
                      <w:highlight w:val="none"/>
                    </w:rPr>
                    <w:t>含量</w:t>
                  </w:r>
                </w:p>
              </w:tc>
              <w:tc>
                <w:tcPr>
                  <w:tcW w:w="1568" w:type="pct"/>
                  <w:tcBorders>
                    <w:tl2br w:val="nil"/>
                    <w:tr2bl w:val="nil"/>
                  </w:tcBorders>
                  <w:noWrap w:val="0"/>
                  <w:vAlign w:val="center"/>
                </w:tcPr>
                <w:p w14:paraId="7600C296">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snapToGrid w:val="0"/>
                      <w:color w:val="auto"/>
                      <w:sz w:val="21"/>
                      <w:szCs w:val="21"/>
                      <w:highlight w:val="none"/>
                      <w:lang w:eastAsia="zh-CN"/>
                    </w:rPr>
                    <w:t>《低挥发性有机化合物含量涂料产品技术要求》（GB/T38597</w:t>
                  </w:r>
                  <w:r>
                    <w:rPr>
                      <w:rFonts w:hint="default" w:ascii="Times New Roman" w:hAnsi="Times New Roman" w:eastAsia="宋体" w:cs="Times New Roman"/>
                      <w:b w:val="0"/>
                      <w:bCs/>
                      <w:snapToGrid w:val="0"/>
                      <w:color w:val="auto"/>
                      <w:sz w:val="21"/>
                      <w:szCs w:val="21"/>
                      <w:highlight w:val="none"/>
                      <w:lang w:val="en-US" w:eastAsia="zh-CN"/>
                    </w:rPr>
                    <w:t>-</w:t>
                  </w:r>
                  <w:r>
                    <w:rPr>
                      <w:rFonts w:hint="default" w:ascii="Times New Roman" w:hAnsi="Times New Roman" w:eastAsia="宋体" w:cs="Times New Roman"/>
                      <w:b w:val="0"/>
                      <w:bCs/>
                      <w:snapToGrid w:val="0"/>
                      <w:color w:val="auto"/>
                      <w:sz w:val="21"/>
                      <w:szCs w:val="21"/>
                      <w:highlight w:val="none"/>
                      <w:lang w:eastAsia="zh-CN"/>
                    </w:rPr>
                    <w:t>2020）</w:t>
                  </w:r>
                </w:p>
              </w:tc>
              <w:tc>
                <w:tcPr>
                  <w:tcW w:w="1052" w:type="pct"/>
                  <w:tcBorders>
                    <w:tl2br w:val="nil"/>
                    <w:tr2bl w:val="nil"/>
                  </w:tcBorders>
                  <w:noWrap w:val="0"/>
                  <w:vAlign w:val="center"/>
                </w:tcPr>
                <w:p w14:paraId="7289F845">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snapToGrid w:val="0"/>
                      <w:color w:val="auto"/>
                      <w:sz w:val="21"/>
                      <w:szCs w:val="21"/>
                      <w:highlight w:val="none"/>
                      <w:lang w:val="en-US" w:eastAsia="zh-CN"/>
                    </w:rPr>
                    <w:t>《工业防护涂料中有害物质限量》（GB30981-2020）</w:t>
                  </w:r>
                </w:p>
              </w:tc>
              <w:tc>
                <w:tcPr>
                  <w:tcW w:w="427" w:type="pct"/>
                  <w:tcBorders>
                    <w:tl2br w:val="nil"/>
                    <w:tr2bl w:val="nil"/>
                  </w:tcBorders>
                  <w:noWrap w:val="0"/>
                  <w:vAlign w:val="center"/>
                </w:tcPr>
                <w:p w14:paraId="71CA6BA4">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lang w:val="en-US" w:eastAsia="zh-CN"/>
                    </w:rPr>
                  </w:pPr>
                  <w:r>
                    <w:rPr>
                      <w:rFonts w:hint="default" w:ascii="Times New Roman" w:hAnsi="Times New Roman" w:eastAsia="宋体" w:cs="Times New Roman"/>
                      <w:b w:val="0"/>
                      <w:bCs/>
                      <w:snapToGrid w:val="0"/>
                      <w:color w:val="auto"/>
                      <w:sz w:val="21"/>
                      <w:szCs w:val="21"/>
                      <w:highlight w:val="none"/>
                      <w:lang w:val="en-US" w:eastAsia="zh-CN"/>
                    </w:rPr>
                    <w:t>是否符合要求</w:t>
                  </w:r>
                </w:p>
              </w:tc>
            </w:tr>
            <w:tr w14:paraId="7F7FF22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55" w:type="pct"/>
                  <w:tcBorders>
                    <w:tl2br w:val="nil"/>
                    <w:tr2bl w:val="nil"/>
                  </w:tcBorders>
                  <w:noWrap w:val="0"/>
                  <w:vAlign w:val="center"/>
                </w:tcPr>
                <w:p w14:paraId="110EA11C">
                  <w:pPr>
                    <w:pStyle w:val="36"/>
                    <w:keepNext w:val="0"/>
                    <w:keepLines w:val="0"/>
                    <w:pageBreakBefore w:val="0"/>
                    <w:widowControl w:val="0"/>
                    <w:kinsoku/>
                    <w:wordWrap/>
                    <w:overflowPunct/>
                    <w:topLinePunct w:val="0"/>
                    <w:bidi w:val="0"/>
                    <w:adjustRightInd w:val="0"/>
                    <w:spacing w:before="0" w:after="0" w:line="240" w:lineRule="auto"/>
                    <w:ind w:right="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环氧富锌底漆</w:t>
                  </w:r>
                </w:p>
              </w:tc>
              <w:tc>
                <w:tcPr>
                  <w:tcW w:w="496" w:type="pct"/>
                  <w:tcBorders>
                    <w:tl2br w:val="nil"/>
                    <w:tr2bl w:val="nil"/>
                  </w:tcBorders>
                  <w:noWrap w:val="0"/>
                  <w:vAlign w:val="center"/>
                </w:tcPr>
                <w:p w14:paraId="73E478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napToGrid w:val="0"/>
                      <w:color w:val="auto"/>
                      <w:sz w:val="21"/>
                      <w:szCs w:val="21"/>
                      <w:highlight w:val="none"/>
                      <w:lang w:val="en-US" w:eastAsia="zh-CN"/>
                    </w:rPr>
                  </w:pPr>
                  <w:r>
                    <w:rPr>
                      <w:rFonts w:hint="default" w:ascii="Times New Roman" w:hAnsi="Times New Roman" w:eastAsia="宋体" w:cs="Times New Roman"/>
                      <w:b w:val="0"/>
                      <w:bCs/>
                      <w:snapToGrid w:val="0"/>
                      <w:color w:val="auto"/>
                      <w:sz w:val="21"/>
                      <w:szCs w:val="21"/>
                      <w:highlight w:val="none"/>
                      <w:lang w:val="en-US" w:eastAsia="zh-CN"/>
                    </w:rPr>
                    <w:t>374</w:t>
                  </w:r>
                </w:p>
              </w:tc>
              <w:tc>
                <w:tcPr>
                  <w:tcW w:w="1568" w:type="pct"/>
                  <w:tcBorders>
                    <w:tl2br w:val="nil"/>
                    <w:tr2bl w:val="nil"/>
                  </w:tcBorders>
                  <w:noWrap w:val="0"/>
                  <w:vAlign w:val="center"/>
                </w:tcPr>
                <w:p w14:paraId="516E3397">
                  <w:pPr>
                    <w:keepNext w:val="0"/>
                    <w:keepLines w:val="0"/>
                    <w:pageBreakBefore w:val="0"/>
                    <w:widowControl w:val="0"/>
                    <w:kinsoku/>
                    <w:wordWrap/>
                    <w:overflowPunct/>
                    <w:topLinePunct w:val="0"/>
                    <w:autoSpaceDE/>
                    <w:autoSpaceDN/>
                    <w:bidi w:val="0"/>
                    <w:spacing w:line="240" w:lineRule="auto"/>
                    <w:ind w:right="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color w:val="auto"/>
                      <w:sz w:val="21"/>
                      <w:szCs w:val="21"/>
                      <w:highlight w:val="none"/>
                    </w:rPr>
                    <w:t>≤</w:t>
                  </w:r>
                  <w:r>
                    <w:rPr>
                      <w:rFonts w:hint="default" w:ascii="Times New Roman" w:hAnsi="Times New Roman" w:eastAsia="宋体" w:cs="Times New Roman"/>
                      <w:b w:val="0"/>
                      <w:bCs/>
                      <w:color w:val="auto"/>
                      <w:sz w:val="21"/>
                      <w:szCs w:val="21"/>
                      <w:highlight w:val="none"/>
                      <w:lang w:val="en-US" w:eastAsia="zh-CN"/>
                    </w:rPr>
                    <w:t>420</w:t>
                  </w:r>
                  <w:r>
                    <w:rPr>
                      <w:rFonts w:hint="default" w:ascii="Times New Roman" w:hAnsi="Times New Roman" w:eastAsia="宋体" w:cs="Times New Roman"/>
                      <w:b w:val="0"/>
                      <w:bCs/>
                      <w:snapToGrid w:val="0"/>
                      <w:color w:val="auto"/>
                      <w:sz w:val="21"/>
                      <w:highlight w:val="none"/>
                    </w:rPr>
                    <w:t>g/L</w:t>
                  </w:r>
                </w:p>
              </w:tc>
              <w:tc>
                <w:tcPr>
                  <w:tcW w:w="1052" w:type="pct"/>
                  <w:tcBorders>
                    <w:tl2br w:val="nil"/>
                    <w:tr2bl w:val="nil"/>
                  </w:tcBorders>
                  <w:noWrap w:val="0"/>
                  <w:vAlign w:val="center"/>
                </w:tcPr>
                <w:p w14:paraId="1D59F5D0">
                  <w:pPr>
                    <w:keepNext w:val="0"/>
                    <w:keepLines w:val="0"/>
                    <w:pageBreakBefore w:val="0"/>
                    <w:widowControl w:val="0"/>
                    <w:kinsoku/>
                    <w:wordWrap/>
                    <w:overflowPunct/>
                    <w:topLinePunct w:val="0"/>
                    <w:autoSpaceDE/>
                    <w:autoSpaceDN/>
                    <w:bidi w:val="0"/>
                    <w:spacing w:line="240" w:lineRule="auto"/>
                    <w:ind w:right="0" w:rightChars="0" w:firstLine="0" w:firstLineChars="0"/>
                    <w:jc w:val="center"/>
                    <w:textAlignment w:val="auto"/>
                    <w:rPr>
                      <w:rFonts w:hint="default" w:ascii="Times New Roman" w:hAnsi="Times New Roman" w:eastAsia="宋体" w:cs="Times New Roman"/>
                      <w:b w:val="0"/>
                      <w:bCs/>
                      <w:snapToGrid w:val="0"/>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w:t>
                  </w:r>
                  <w:r>
                    <w:rPr>
                      <w:rFonts w:hint="eastAsia" w:ascii="Times New Roman" w:hAnsi="Times New Roman" w:eastAsia="宋体" w:cs="Times New Roman"/>
                      <w:b w:val="0"/>
                      <w:bCs/>
                      <w:color w:val="auto"/>
                      <w:sz w:val="21"/>
                      <w:szCs w:val="21"/>
                      <w:highlight w:val="none"/>
                      <w:lang w:val="en-US" w:eastAsia="zh-CN"/>
                    </w:rPr>
                    <w:t>600</w:t>
                  </w:r>
                  <w:r>
                    <w:rPr>
                      <w:rFonts w:hint="default" w:ascii="Times New Roman" w:hAnsi="Times New Roman" w:eastAsia="宋体" w:cs="Times New Roman"/>
                      <w:b w:val="0"/>
                      <w:bCs/>
                      <w:snapToGrid w:val="0"/>
                      <w:color w:val="auto"/>
                      <w:sz w:val="21"/>
                      <w:highlight w:val="none"/>
                    </w:rPr>
                    <w:t>g/L</w:t>
                  </w:r>
                </w:p>
              </w:tc>
              <w:tc>
                <w:tcPr>
                  <w:tcW w:w="427" w:type="pct"/>
                  <w:tcBorders>
                    <w:tl2br w:val="nil"/>
                    <w:tr2bl w:val="nil"/>
                  </w:tcBorders>
                  <w:noWrap w:val="0"/>
                  <w:vAlign w:val="center"/>
                </w:tcPr>
                <w:p w14:paraId="000060C6">
                  <w:pPr>
                    <w:keepNext w:val="0"/>
                    <w:keepLines w:val="0"/>
                    <w:pageBreakBefore w:val="0"/>
                    <w:widowControl w:val="0"/>
                    <w:kinsoku/>
                    <w:wordWrap/>
                    <w:overflowPunct/>
                    <w:topLinePunct w:val="0"/>
                    <w:autoSpaceDE/>
                    <w:autoSpaceDN/>
                    <w:bidi w:val="0"/>
                    <w:spacing w:line="240" w:lineRule="auto"/>
                    <w:ind w:right="0" w:firstLine="0" w:firstLineChars="0"/>
                    <w:jc w:val="center"/>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符合</w:t>
                  </w:r>
                </w:p>
              </w:tc>
            </w:tr>
            <w:tr w14:paraId="77898CD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55" w:type="pct"/>
                  <w:tcBorders>
                    <w:tl2br w:val="nil"/>
                    <w:tr2bl w:val="nil"/>
                  </w:tcBorders>
                  <w:noWrap w:val="0"/>
                  <w:vAlign w:val="center"/>
                </w:tcPr>
                <w:p w14:paraId="5D606CC6">
                  <w:pPr>
                    <w:pStyle w:val="36"/>
                    <w:keepNext w:val="0"/>
                    <w:keepLines w:val="0"/>
                    <w:pageBreakBefore w:val="0"/>
                    <w:widowControl w:val="0"/>
                    <w:kinsoku/>
                    <w:wordWrap/>
                    <w:overflowPunct/>
                    <w:topLinePunct w:val="0"/>
                    <w:bidi w:val="0"/>
                    <w:adjustRightInd w:val="0"/>
                    <w:spacing w:before="0" w:after="0" w:line="240" w:lineRule="auto"/>
                    <w:ind w:right="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color w:val="auto"/>
                      <w:sz w:val="21"/>
                      <w:szCs w:val="21"/>
                      <w:highlight w:val="none"/>
                      <w:lang w:eastAsia="zh-CN"/>
                    </w:rPr>
                    <w:t>环氧云铁中间漆</w:t>
                  </w:r>
                </w:p>
              </w:tc>
              <w:tc>
                <w:tcPr>
                  <w:tcW w:w="496" w:type="pct"/>
                  <w:tcBorders>
                    <w:tl2br w:val="nil"/>
                    <w:tr2bl w:val="nil"/>
                  </w:tcBorders>
                  <w:noWrap w:val="0"/>
                  <w:vAlign w:val="center"/>
                </w:tcPr>
                <w:p w14:paraId="07A4B1B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napToGrid w:val="0"/>
                      <w:color w:val="auto"/>
                      <w:sz w:val="21"/>
                      <w:szCs w:val="21"/>
                      <w:highlight w:val="none"/>
                      <w:lang w:val="en-US" w:eastAsia="zh-CN"/>
                    </w:rPr>
                  </w:pPr>
                  <w:r>
                    <w:rPr>
                      <w:rFonts w:hint="default" w:ascii="Times New Roman" w:hAnsi="Times New Roman" w:eastAsia="宋体" w:cs="Times New Roman"/>
                      <w:b w:val="0"/>
                      <w:bCs/>
                      <w:snapToGrid w:val="0"/>
                      <w:color w:val="auto"/>
                      <w:sz w:val="21"/>
                      <w:szCs w:val="21"/>
                      <w:highlight w:val="none"/>
                      <w:lang w:val="en-US" w:eastAsia="zh-CN"/>
                    </w:rPr>
                    <w:t>277</w:t>
                  </w:r>
                </w:p>
              </w:tc>
              <w:tc>
                <w:tcPr>
                  <w:tcW w:w="1568" w:type="pct"/>
                  <w:tcBorders>
                    <w:tl2br w:val="nil"/>
                    <w:tr2bl w:val="nil"/>
                  </w:tcBorders>
                  <w:noWrap w:val="0"/>
                  <w:vAlign w:val="center"/>
                </w:tcPr>
                <w:p w14:paraId="78918E0A">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color w:val="auto"/>
                      <w:sz w:val="21"/>
                      <w:szCs w:val="21"/>
                      <w:highlight w:val="none"/>
                    </w:rPr>
                    <w:t>≤</w:t>
                  </w:r>
                  <w:r>
                    <w:rPr>
                      <w:rFonts w:hint="default" w:ascii="Times New Roman" w:hAnsi="Times New Roman" w:eastAsia="宋体" w:cs="Times New Roman"/>
                      <w:b w:val="0"/>
                      <w:bCs/>
                      <w:color w:val="auto"/>
                      <w:sz w:val="21"/>
                      <w:szCs w:val="21"/>
                      <w:highlight w:val="none"/>
                      <w:lang w:val="en-US" w:eastAsia="zh-CN"/>
                    </w:rPr>
                    <w:t>420</w:t>
                  </w:r>
                  <w:r>
                    <w:rPr>
                      <w:rFonts w:hint="default" w:ascii="Times New Roman" w:hAnsi="Times New Roman" w:eastAsia="宋体" w:cs="Times New Roman"/>
                      <w:b w:val="0"/>
                      <w:bCs/>
                      <w:snapToGrid w:val="0"/>
                      <w:color w:val="auto"/>
                      <w:sz w:val="21"/>
                      <w:highlight w:val="none"/>
                    </w:rPr>
                    <w:t>g/L</w:t>
                  </w:r>
                </w:p>
              </w:tc>
              <w:tc>
                <w:tcPr>
                  <w:tcW w:w="1052" w:type="pct"/>
                  <w:tcBorders>
                    <w:tl2br w:val="nil"/>
                    <w:tr2bl w:val="nil"/>
                  </w:tcBorders>
                  <w:noWrap w:val="0"/>
                  <w:vAlign w:val="center"/>
                </w:tcPr>
                <w:p w14:paraId="7F3534F5">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kern w:val="0"/>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w:t>
                  </w:r>
                  <w:r>
                    <w:rPr>
                      <w:rFonts w:hint="default" w:ascii="Times New Roman" w:hAnsi="Times New Roman" w:eastAsia="宋体" w:cs="Times New Roman"/>
                      <w:b w:val="0"/>
                      <w:bCs/>
                      <w:color w:val="auto"/>
                      <w:sz w:val="21"/>
                      <w:szCs w:val="21"/>
                      <w:highlight w:val="none"/>
                      <w:lang w:val="en-US" w:eastAsia="zh-CN"/>
                    </w:rPr>
                    <w:t>5</w:t>
                  </w:r>
                  <w:r>
                    <w:rPr>
                      <w:rFonts w:hint="eastAsia" w:ascii="Times New Roman" w:hAnsi="Times New Roman" w:cs="Times New Roman"/>
                      <w:b w:val="0"/>
                      <w:bCs/>
                      <w:color w:val="auto"/>
                      <w:sz w:val="21"/>
                      <w:szCs w:val="21"/>
                      <w:highlight w:val="none"/>
                      <w:lang w:val="en-US" w:eastAsia="zh-CN"/>
                    </w:rPr>
                    <w:t>00</w:t>
                  </w:r>
                  <w:r>
                    <w:rPr>
                      <w:rFonts w:hint="default" w:ascii="Times New Roman" w:hAnsi="Times New Roman" w:eastAsia="宋体" w:cs="Times New Roman"/>
                      <w:b w:val="0"/>
                      <w:bCs/>
                      <w:snapToGrid w:val="0"/>
                      <w:color w:val="auto"/>
                      <w:sz w:val="21"/>
                      <w:highlight w:val="none"/>
                    </w:rPr>
                    <w:t>g/L</w:t>
                  </w:r>
                </w:p>
              </w:tc>
              <w:tc>
                <w:tcPr>
                  <w:tcW w:w="427" w:type="pct"/>
                  <w:tcBorders>
                    <w:tl2br w:val="nil"/>
                    <w:tr2bl w:val="nil"/>
                  </w:tcBorders>
                  <w:noWrap w:val="0"/>
                  <w:vAlign w:val="center"/>
                </w:tcPr>
                <w:p w14:paraId="785A9974">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符合</w:t>
                  </w:r>
                </w:p>
              </w:tc>
            </w:tr>
            <w:tr w14:paraId="1E754F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55" w:type="pct"/>
                  <w:tcBorders>
                    <w:tl2br w:val="nil"/>
                    <w:tr2bl w:val="nil"/>
                  </w:tcBorders>
                  <w:noWrap w:val="0"/>
                  <w:vAlign w:val="center"/>
                </w:tcPr>
                <w:p w14:paraId="310EBD87">
                  <w:pPr>
                    <w:pStyle w:val="36"/>
                    <w:keepNext w:val="0"/>
                    <w:keepLines w:val="0"/>
                    <w:pageBreakBefore w:val="0"/>
                    <w:widowControl w:val="0"/>
                    <w:kinsoku/>
                    <w:wordWrap/>
                    <w:overflowPunct/>
                    <w:topLinePunct w:val="0"/>
                    <w:bidi w:val="0"/>
                    <w:adjustRightInd w:val="0"/>
                    <w:spacing w:before="0" w:after="0" w:line="240" w:lineRule="auto"/>
                    <w:ind w:right="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丙烯酸聚氨酯面漆</w:t>
                  </w:r>
                </w:p>
              </w:tc>
              <w:tc>
                <w:tcPr>
                  <w:tcW w:w="496" w:type="pct"/>
                  <w:tcBorders>
                    <w:tl2br w:val="nil"/>
                    <w:tr2bl w:val="nil"/>
                  </w:tcBorders>
                  <w:noWrap w:val="0"/>
                  <w:vAlign w:val="center"/>
                </w:tcPr>
                <w:p w14:paraId="4CBA81F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napToGrid w:val="0"/>
                      <w:color w:val="auto"/>
                      <w:sz w:val="21"/>
                      <w:szCs w:val="21"/>
                      <w:highlight w:val="none"/>
                      <w:lang w:val="en-US" w:eastAsia="zh-CN"/>
                    </w:rPr>
                  </w:pPr>
                  <w:r>
                    <w:rPr>
                      <w:rFonts w:hint="default" w:ascii="Times New Roman" w:hAnsi="Times New Roman" w:eastAsia="宋体" w:cs="Times New Roman"/>
                      <w:b w:val="0"/>
                      <w:bCs/>
                      <w:snapToGrid w:val="0"/>
                      <w:color w:val="auto"/>
                      <w:sz w:val="21"/>
                      <w:szCs w:val="21"/>
                      <w:highlight w:val="none"/>
                      <w:lang w:val="en-US" w:eastAsia="zh-CN"/>
                    </w:rPr>
                    <w:t>314</w:t>
                  </w:r>
                </w:p>
              </w:tc>
              <w:tc>
                <w:tcPr>
                  <w:tcW w:w="1568" w:type="pct"/>
                  <w:tcBorders>
                    <w:tl2br w:val="nil"/>
                    <w:tr2bl w:val="nil"/>
                  </w:tcBorders>
                  <w:noWrap w:val="0"/>
                  <w:vAlign w:val="center"/>
                </w:tcPr>
                <w:p w14:paraId="03F08068">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color w:val="auto"/>
                      <w:sz w:val="21"/>
                      <w:szCs w:val="21"/>
                      <w:highlight w:val="none"/>
                    </w:rPr>
                    <w:t>≤</w:t>
                  </w:r>
                  <w:r>
                    <w:rPr>
                      <w:rFonts w:hint="default" w:ascii="Times New Roman" w:hAnsi="Times New Roman" w:eastAsia="宋体" w:cs="Times New Roman"/>
                      <w:b w:val="0"/>
                      <w:bCs/>
                      <w:color w:val="auto"/>
                      <w:sz w:val="21"/>
                      <w:szCs w:val="21"/>
                      <w:highlight w:val="none"/>
                      <w:lang w:val="en-US" w:eastAsia="zh-CN"/>
                    </w:rPr>
                    <w:t>4</w:t>
                  </w:r>
                  <w:r>
                    <w:rPr>
                      <w:rFonts w:hint="eastAsia" w:ascii="Times New Roman" w:hAnsi="Times New Roman" w:cs="Times New Roman"/>
                      <w:b w:val="0"/>
                      <w:bCs/>
                      <w:color w:val="auto"/>
                      <w:sz w:val="21"/>
                      <w:szCs w:val="21"/>
                      <w:highlight w:val="none"/>
                      <w:lang w:val="en-US" w:eastAsia="zh-CN"/>
                    </w:rPr>
                    <w:t>5</w:t>
                  </w:r>
                  <w:r>
                    <w:rPr>
                      <w:rFonts w:hint="default" w:ascii="Times New Roman" w:hAnsi="Times New Roman" w:eastAsia="宋体" w:cs="Times New Roman"/>
                      <w:b w:val="0"/>
                      <w:bCs/>
                      <w:color w:val="auto"/>
                      <w:sz w:val="21"/>
                      <w:szCs w:val="21"/>
                      <w:highlight w:val="none"/>
                      <w:lang w:val="en-US" w:eastAsia="zh-CN"/>
                    </w:rPr>
                    <w:t>0</w:t>
                  </w:r>
                  <w:r>
                    <w:rPr>
                      <w:rFonts w:hint="default" w:ascii="Times New Roman" w:hAnsi="Times New Roman" w:eastAsia="宋体" w:cs="Times New Roman"/>
                      <w:b w:val="0"/>
                      <w:bCs/>
                      <w:snapToGrid w:val="0"/>
                      <w:color w:val="auto"/>
                      <w:sz w:val="21"/>
                      <w:highlight w:val="none"/>
                    </w:rPr>
                    <w:t>g/L</w:t>
                  </w:r>
                </w:p>
              </w:tc>
              <w:tc>
                <w:tcPr>
                  <w:tcW w:w="1052" w:type="pct"/>
                  <w:tcBorders>
                    <w:tl2br w:val="nil"/>
                    <w:tr2bl w:val="nil"/>
                  </w:tcBorders>
                  <w:noWrap w:val="0"/>
                  <w:vAlign w:val="center"/>
                </w:tcPr>
                <w:p w14:paraId="4A778889">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kern w:val="0"/>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w:t>
                  </w:r>
                  <w:r>
                    <w:rPr>
                      <w:rFonts w:hint="default" w:ascii="Times New Roman" w:hAnsi="Times New Roman" w:eastAsia="宋体" w:cs="Times New Roman"/>
                      <w:b w:val="0"/>
                      <w:bCs/>
                      <w:color w:val="auto"/>
                      <w:sz w:val="21"/>
                      <w:szCs w:val="21"/>
                      <w:highlight w:val="none"/>
                      <w:lang w:val="en-US" w:eastAsia="zh-CN"/>
                    </w:rPr>
                    <w:t>5</w:t>
                  </w:r>
                  <w:r>
                    <w:rPr>
                      <w:rFonts w:hint="eastAsia" w:ascii="Times New Roman" w:hAnsi="Times New Roman" w:cs="Times New Roman"/>
                      <w:b w:val="0"/>
                      <w:bCs/>
                      <w:color w:val="auto"/>
                      <w:sz w:val="21"/>
                      <w:szCs w:val="21"/>
                      <w:highlight w:val="none"/>
                      <w:lang w:val="en-US" w:eastAsia="zh-CN"/>
                    </w:rPr>
                    <w:t>00</w:t>
                  </w:r>
                  <w:r>
                    <w:rPr>
                      <w:rFonts w:hint="default" w:ascii="Times New Roman" w:hAnsi="Times New Roman" w:eastAsia="宋体" w:cs="Times New Roman"/>
                      <w:b w:val="0"/>
                      <w:bCs/>
                      <w:snapToGrid w:val="0"/>
                      <w:color w:val="auto"/>
                      <w:sz w:val="21"/>
                      <w:highlight w:val="none"/>
                    </w:rPr>
                    <w:t>g/L</w:t>
                  </w:r>
                </w:p>
              </w:tc>
              <w:tc>
                <w:tcPr>
                  <w:tcW w:w="427" w:type="pct"/>
                  <w:tcBorders>
                    <w:tl2br w:val="nil"/>
                    <w:tr2bl w:val="nil"/>
                  </w:tcBorders>
                  <w:noWrap w:val="0"/>
                  <w:vAlign w:val="center"/>
                </w:tcPr>
                <w:p w14:paraId="18E5CC8E">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符合</w:t>
                  </w:r>
                </w:p>
              </w:tc>
            </w:tr>
          </w:tbl>
          <w:p w14:paraId="2E6C688E">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）水性漆用量核算</w:t>
            </w:r>
          </w:p>
          <w:p w14:paraId="2BF86FC9">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①水性漆涂装面积</w:t>
            </w:r>
          </w:p>
          <w:p w14:paraId="03207F80">
            <w:pPr>
              <w:keepLines w:val="0"/>
              <w:pageBreakBefore w:val="0"/>
              <w:widowControl w:val="0"/>
              <w:kinsoku/>
              <w:wordWrap/>
              <w:overflowPunct/>
              <w:topLinePunct w:val="0"/>
              <w:autoSpaceDE/>
              <w:autoSpaceDN/>
              <w:bidi w:val="0"/>
              <w:adjustRightInd w:val="0"/>
              <w:snapToGrid/>
              <w:spacing w:line="360" w:lineRule="auto"/>
              <w:ind w:left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11</w:t>
            </w:r>
            <w:r>
              <w:rPr>
                <w:rFonts w:hint="default" w:ascii="Times New Roman" w:hAnsi="Times New Roman" w:eastAsia="宋体" w:cs="Times New Roman"/>
                <w:b/>
                <w:bCs/>
                <w:color w:val="auto"/>
                <w:sz w:val="21"/>
                <w:szCs w:val="21"/>
                <w:highlight w:val="none"/>
                <w:lang w:eastAsia="zh-CN"/>
              </w:rPr>
              <w:t xml:space="preserve"> 水性漆涂装面积表</w:t>
            </w:r>
          </w:p>
          <w:tbl>
            <w:tblPr>
              <w:tblStyle w:val="26"/>
              <w:tblW w:w="4982"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762"/>
              <w:gridCol w:w="2744"/>
              <w:gridCol w:w="1982"/>
              <w:gridCol w:w="960"/>
              <w:gridCol w:w="1490"/>
            </w:tblGrid>
            <w:tr w14:paraId="58423E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985" w:type="pct"/>
                  <w:tcBorders>
                    <w:tl2br w:val="nil"/>
                    <w:tr2bl w:val="nil"/>
                  </w:tcBorders>
                  <w:noWrap w:val="0"/>
                  <w:vAlign w:val="center"/>
                </w:tcPr>
                <w:p w14:paraId="26FE7730">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产品名称</w:t>
                  </w:r>
                </w:p>
              </w:tc>
              <w:tc>
                <w:tcPr>
                  <w:tcW w:w="1535" w:type="pct"/>
                  <w:tcBorders>
                    <w:tl2br w:val="nil"/>
                    <w:tr2bl w:val="nil"/>
                  </w:tcBorders>
                  <w:noWrap w:val="0"/>
                  <w:vAlign w:val="center"/>
                </w:tcPr>
                <w:p w14:paraId="0CB349D1">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 w:val="21"/>
                      <w:szCs w:val="21"/>
                      <w:highlight w:val="none"/>
                      <w:lang w:eastAsia="zh-CN"/>
                    </w:rPr>
                    <w:t>规格尺寸</w:t>
                  </w:r>
                </w:p>
              </w:tc>
              <w:tc>
                <w:tcPr>
                  <w:tcW w:w="1108" w:type="pct"/>
                  <w:tcBorders>
                    <w:tl2br w:val="nil"/>
                    <w:tr2bl w:val="nil"/>
                  </w:tcBorders>
                  <w:noWrap w:val="0"/>
                  <w:vAlign w:val="center"/>
                </w:tcPr>
                <w:p w14:paraId="28E31DC5">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单件最大喷涂面积（m</w:t>
                  </w:r>
                  <w:r>
                    <w:rPr>
                      <w:rFonts w:hint="default" w:ascii="Times New Roman" w:hAnsi="Times New Roman" w:eastAsia="宋体" w:cs="Times New Roman"/>
                      <w:b w:val="0"/>
                      <w:bCs w:val="0"/>
                      <w:color w:val="auto"/>
                      <w:sz w:val="21"/>
                      <w:szCs w:val="21"/>
                      <w:highlight w:val="none"/>
                      <w:vertAlign w:val="superscript"/>
                      <w:lang w:eastAsia="zh-CN"/>
                    </w:rPr>
                    <w:t>2</w:t>
                  </w:r>
                  <w:r>
                    <w:rPr>
                      <w:rFonts w:hint="default" w:ascii="Times New Roman" w:hAnsi="Times New Roman" w:eastAsia="宋体" w:cs="Times New Roman"/>
                      <w:b w:val="0"/>
                      <w:bCs w:val="0"/>
                      <w:color w:val="auto"/>
                      <w:sz w:val="21"/>
                      <w:szCs w:val="21"/>
                      <w:highlight w:val="none"/>
                      <w:lang w:eastAsia="zh-CN"/>
                    </w:rPr>
                    <w:t>）</w:t>
                  </w:r>
                </w:p>
              </w:tc>
              <w:tc>
                <w:tcPr>
                  <w:tcW w:w="536" w:type="pct"/>
                  <w:tcBorders>
                    <w:tl2br w:val="nil"/>
                    <w:tr2bl w:val="nil"/>
                  </w:tcBorders>
                  <w:noWrap w:val="0"/>
                  <w:vAlign w:val="center"/>
                </w:tcPr>
                <w:p w14:paraId="77B2270B">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val="en-US" w:eastAsia="zh-CN"/>
                    </w:rPr>
                    <w:t>年生产件数</w:t>
                  </w:r>
                </w:p>
              </w:tc>
              <w:tc>
                <w:tcPr>
                  <w:tcW w:w="833" w:type="pct"/>
                  <w:tcBorders>
                    <w:tl2br w:val="nil"/>
                    <w:tr2bl w:val="nil"/>
                  </w:tcBorders>
                  <w:noWrap w:val="0"/>
                  <w:vAlign w:val="center"/>
                </w:tcPr>
                <w:p w14:paraId="40A7192A">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最大喷涂面积（m</w:t>
                  </w:r>
                  <w:r>
                    <w:rPr>
                      <w:rFonts w:hint="default"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lang w:val="en-US" w:eastAsia="zh-CN"/>
                    </w:rPr>
                    <w:t>）</w:t>
                  </w:r>
                </w:p>
              </w:tc>
            </w:tr>
            <w:tr w14:paraId="70B552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985" w:type="pct"/>
                  <w:tcBorders>
                    <w:tl2br w:val="nil"/>
                    <w:tr2bl w:val="nil"/>
                  </w:tcBorders>
                  <w:noWrap w:val="0"/>
                  <w:vAlign w:val="center"/>
                </w:tcPr>
                <w:p w14:paraId="0EAE7918">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其他金属加工件</w:t>
                  </w:r>
                </w:p>
              </w:tc>
              <w:tc>
                <w:tcPr>
                  <w:tcW w:w="1535" w:type="pct"/>
                  <w:tcBorders>
                    <w:tl2br w:val="nil"/>
                    <w:tr2bl w:val="nil"/>
                  </w:tcBorders>
                  <w:noWrap w:val="0"/>
                  <w:vAlign w:val="center"/>
                </w:tcPr>
                <w:p w14:paraId="1BACADC8">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1~6m×0.3~1m×0.2~0.7m</w:t>
                  </w:r>
                </w:p>
              </w:tc>
              <w:tc>
                <w:tcPr>
                  <w:tcW w:w="1108" w:type="pct"/>
                  <w:tcBorders>
                    <w:tl2br w:val="nil"/>
                    <w:tr2bl w:val="nil"/>
                  </w:tcBorders>
                  <w:noWrap w:val="0"/>
                  <w:vAlign w:val="center"/>
                </w:tcPr>
                <w:p w14:paraId="650C022C">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21.8</w:t>
                  </w:r>
                </w:p>
              </w:tc>
              <w:tc>
                <w:tcPr>
                  <w:tcW w:w="536" w:type="pct"/>
                  <w:tcBorders>
                    <w:tl2br w:val="nil"/>
                    <w:tr2bl w:val="nil"/>
                  </w:tcBorders>
                  <w:noWrap w:val="0"/>
                  <w:vAlign w:val="center"/>
                </w:tcPr>
                <w:p w14:paraId="2CA22F5C">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1000</w:t>
                  </w:r>
                </w:p>
              </w:tc>
              <w:tc>
                <w:tcPr>
                  <w:tcW w:w="833" w:type="pct"/>
                  <w:tcBorders>
                    <w:tl2br w:val="nil"/>
                    <w:tr2bl w:val="nil"/>
                  </w:tcBorders>
                  <w:shd w:val="clear" w:color="auto" w:fill="auto"/>
                  <w:noWrap w:val="0"/>
                  <w:vAlign w:val="center"/>
                </w:tcPr>
                <w:p w14:paraId="3862EF05">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21800</w:t>
                  </w:r>
                </w:p>
              </w:tc>
            </w:tr>
          </w:tbl>
          <w:p w14:paraId="7BA4C887">
            <w:pPr>
              <w:snapToGrid/>
              <w:spacing w:line="360" w:lineRule="auto"/>
              <w:ind w:firstLine="482" w:firstLineChars="200"/>
              <w:jc w:val="left"/>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②用漆量核算</w:t>
            </w:r>
          </w:p>
          <w:p w14:paraId="68F94D90">
            <w:pPr>
              <w:snapToGrid/>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环评要求企业生产后若更换喷涂漆料，必须满足</w:t>
            </w:r>
            <w:r>
              <w:rPr>
                <w:rFonts w:hint="default" w:ascii="Times New Roman" w:hAnsi="Times New Roman" w:eastAsia="宋体" w:cs="Times New Roman"/>
                <w:color w:val="auto"/>
                <w:sz w:val="24"/>
                <w:highlight w:val="none"/>
                <w:lang w:val="en-US" w:eastAsia="zh-CN"/>
              </w:rPr>
              <w:t>《低挥发性有机化合物含量涂料产品技术要求》（GB/T38597-2020）</w:t>
            </w:r>
            <w:r>
              <w:rPr>
                <w:rFonts w:hint="eastAsia" w:ascii="Times New Roman" w:hAnsi="Times New Roman" w:eastAsia="宋体" w:cs="Times New Roman"/>
                <w:color w:val="auto"/>
                <w:sz w:val="24"/>
                <w:highlight w:val="none"/>
                <w:lang w:val="en-US" w:eastAsia="zh-CN"/>
              </w:rPr>
              <w:t>，本次计算以VOC含量最大值计算，则项目水性漆的VOC及固体份含量占比见下表。</w:t>
            </w:r>
          </w:p>
          <w:p w14:paraId="5EF975CB">
            <w:pPr>
              <w:tabs>
                <w:tab w:val="left" w:pos="3245"/>
              </w:tabs>
              <w:spacing w:line="360" w:lineRule="auto"/>
              <w:ind w:left="0" w:leftChars="0" w:firstLine="0" w:firstLineChars="0"/>
              <w:jc w:val="center"/>
              <w:rPr>
                <w:rFonts w:hint="default"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表2-12 漆料中固体份占比</w:t>
            </w:r>
          </w:p>
          <w:tbl>
            <w:tblPr>
              <w:tblStyle w:val="75"/>
              <w:tblW w:w="8999"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88"/>
              <w:gridCol w:w="2393"/>
              <w:gridCol w:w="1781"/>
              <w:gridCol w:w="1824"/>
              <w:gridCol w:w="1813"/>
            </w:tblGrid>
            <w:tr w14:paraId="1CD23C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0" w:type="pct"/>
                  <w:tcBorders>
                    <w:tl2br w:val="nil"/>
                    <w:tr2bl w:val="nil"/>
                  </w:tcBorders>
                  <w:noWrap w:val="0"/>
                  <w:vAlign w:val="center"/>
                </w:tcPr>
                <w:p w14:paraId="32A642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名称</w:t>
                  </w:r>
                </w:p>
              </w:tc>
              <w:tc>
                <w:tcPr>
                  <w:tcW w:w="1329" w:type="pct"/>
                  <w:tcBorders>
                    <w:tl2br w:val="nil"/>
                    <w:tr2bl w:val="nil"/>
                  </w:tcBorders>
                  <w:shd w:val="clear" w:color="auto" w:fill="auto"/>
                  <w:noWrap w:val="0"/>
                  <w:vAlign w:val="center"/>
                </w:tcPr>
                <w:p w14:paraId="077B45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密度（g/mL）</w:t>
                  </w:r>
                </w:p>
              </w:tc>
              <w:tc>
                <w:tcPr>
                  <w:tcW w:w="989" w:type="pct"/>
                  <w:tcBorders>
                    <w:tl2br w:val="nil"/>
                    <w:tr2bl w:val="nil"/>
                  </w:tcBorders>
                  <w:shd w:val="clear" w:color="auto" w:fill="auto"/>
                  <w:noWrap w:val="0"/>
                  <w:vAlign w:val="center"/>
                </w:tcPr>
                <w:p w14:paraId="3F643B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heme="minorHAnsi" w:hAnsiTheme="minorHAnsi" w:eastAsiaTheme="minorEastAsia" w:cstheme="minorBidi"/>
                      <w:b w:val="0"/>
                      <w:bCs w:val="0"/>
                      <w:color w:val="auto"/>
                      <w:kern w:val="2"/>
                      <w:sz w:val="21"/>
                      <w:szCs w:val="24"/>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VOC含量（</w:t>
                  </w:r>
                  <w:r>
                    <w:rPr>
                      <w:rFonts w:hint="eastAsia" w:ascii="Times New Roman" w:hAnsi="Times New Roman" w:eastAsia="宋体" w:cs="Times New Roman"/>
                      <w:color w:val="auto"/>
                      <w:sz w:val="21"/>
                      <w:szCs w:val="21"/>
                      <w:highlight w:val="none"/>
                      <w:vertAlign w:val="baseline"/>
                      <w:lang w:val="en-US" w:eastAsia="zh-CN"/>
                    </w:rPr>
                    <w:t>g</w:t>
                  </w:r>
                  <w:r>
                    <w:rPr>
                      <w:rFonts w:hint="default" w:ascii="Times New Roman" w:hAnsi="Times New Roman" w:eastAsia="宋体"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L</w:t>
                  </w:r>
                  <w:r>
                    <w:rPr>
                      <w:rFonts w:hint="eastAsia" w:ascii="Times New Roman" w:hAnsi="Times New Roman" w:eastAsia="宋体" w:cs="Times New Roman"/>
                      <w:b w:val="0"/>
                      <w:bCs w:val="0"/>
                      <w:color w:val="auto"/>
                      <w:sz w:val="21"/>
                      <w:szCs w:val="21"/>
                      <w:highlight w:val="none"/>
                      <w:lang w:val="en-US" w:eastAsia="zh-CN"/>
                    </w:rPr>
                    <w:t>）</w:t>
                  </w:r>
                </w:p>
              </w:tc>
              <w:tc>
                <w:tcPr>
                  <w:tcW w:w="1013" w:type="pct"/>
                  <w:tcBorders>
                    <w:tl2br w:val="nil"/>
                    <w:tr2bl w:val="nil"/>
                  </w:tcBorders>
                  <w:noWrap w:val="0"/>
                  <w:vAlign w:val="center"/>
                </w:tcPr>
                <w:p w14:paraId="7D0678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VOC占比（%）</w:t>
                  </w:r>
                </w:p>
              </w:tc>
              <w:tc>
                <w:tcPr>
                  <w:tcW w:w="1007" w:type="pct"/>
                  <w:tcBorders>
                    <w:tl2br w:val="nil"/>
                    <w:tr2bl w:val="nil"/>
                  </w:tcBorders>
                  <w:noWrap w:val="0"/>
                  <w:vAlign w:val="center"/>
                </w:tcPr>
                <w:p w14:paraId="65B5A9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固体份占比（%）</w:t>
                  </w:r>
                </w:p>
              </w:tc>
            </w:tr>
            <w:tr w14:paraId="2D723D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0" w:type="pct"/>
                  <w:tcBorders>
                    <w:tl2br w:val="nil"/>
                    <w:tr2bl w:val="nil"/>
                  </w:tcBorders>
                  <w:noWrap w:val="0"/>
                  <w:vAlign w:val="center"/>
                </w:tcPr>
                <w:p w14:paraId="7817CF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底漆</w:t>
                  </w:r>
                </w:p>
              </w:tc>
              <w:tc>
                <w:tcPr>
                  <w:tcW w:w="1329" w:type="pct"/>
                  <w:tcBorders>
                    <w:tl2br w:val="nil"/>
                    <w:tr2bl w:val="nil"/>
                  </w:tcBorders>
                  <w:shd w:val="clear" w:color="auto" w:fill="auto"/>
                  <w:noWrap w:val="0"/>
                  <w:vAlign w:val="center"/>
                </w:tcPr>
                <w:p w14:paraId="522BBD29">
                  <w:pPr>
                    <w:pStyle w:val="84"/>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val="en-US" w:eastAsia="zh-CN"/>
                    </w:rPr>
                    <w:t>2.84</w:t>
                  </w:r>
                </w:p>
              </w:tc>
              <w:tc>
                <w:tcPr>
                  <w:tcW w:w="989" w:type="pct"/>
                  <w:tcBorders>
                    <w:tl2br w:val="nil"/>
                    <w:tr2bl w:val="nil"/>
                  </w:tcBorders>
                  <w:shd w:val="clear" w:color="auto" w:fill="auto"/>
                  <w:noWrap w:val="0"/>
                  <w:vAlign w:val="center"/>
                </w:tcPr>
                <w:p w14:paraId="1F3172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250</w:t>
                  </w:r>
                </w:p>
              </w:tc>
              <w:tc>
                <w:tcPr>
                  <w:tcW w:w="1013" w:type="pct"/>
                  <w:tcBorders>
                    <w:tl2br w:val="nil"/>
                    <w:tr2bl w:val="nil"/>
                  </w:tcBorders>
                  <w:noWrap w:val="0"/>
                  <w:vAlign w:val="center"/>
                </w:tcPr>
                <w:p w14:paraId="0AF5F1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8.803</w:t>
                  </w:r>
                </w:p>
              </w:tc>
              <w:tc>
                <w:tcPr>
                  <w:tcW w:w="1813" w:type="dxa"/>
                  <w:tcBorders>
                    <w:tl2br w:val="nil"/>
                    <w:tr2bl w:val="nil"/>
                  </w:tcBorders>
                  <w:noWrap w:val="0"/>
                  <w:vAlign w:val="center"/>
                </w:tcPr>
                <w:p w14:paraId="552B01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91.197</w:t>
                  </w:r>
                </w:p>
              </w:tc>
            </w:tr>
            <w:tr w14:paraId="069A23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0" w:type="pct"/>
                  <w:tcBorders>
                    <w:tl2br w:val="nil"/>
                    <w:tr2bl w:val="nil"/>
                  </w:tcBorders>
                  <w:noWrap w:val="0"/>
                  <w:vAlign w:val="center"/>
                </w:tcPr>
                <w:p w14:paraId="135048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中间漆</w:t>
                  </w:r>
                </w:p>
              </w:tc>
              <w:tc>
                <w:tcPr>
                  <w:tcW w:w="1329" w:type="pct"/>
                  <w:tcBorders>
                    <w:tl2br w:val="nil"/>
                    <w:tr2bl w:val="nil"/>
                  </w:tcBorders>
                  <w:shd w:val="clear" w:color="auto" w:fill="auto"/>
                  <w:noWrap w:val="0"/>
                  <w:vAlign w:val="center"/>
                </w:tcPr>
                <w:p w14:paraId="39D6F81D">
                  <w:pPr>
                    <w:pStyle w:val="84"/>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val="en-US" w:eastAsia="zh-CN"/>
                    </w:rPr>
                    <w:t>1.28</w:t>
                  </w:r>
                </w:p>
              </w:tc>
              <w:tc>
                <w:tcPr>
                  <w:tcW w:w="989" w:type="pct"/>
                  <w:tcBorders>
                    <w:tl2br w:val="nil"/>
                    <w:tr2bl w:val="nil"/>
                  </w:tcBorders>
                  <w:shd w:val="clear" w:color="auto" w:fill="auto"/>
                  <w:noWrap w:val="0"/>
                  <w:vAlign w:val="center"/>
                </w:tcPr>
                <w:p w14:paraId="729093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200</w:t>
                  </w:r>
                </w:p>
              </w:tc>
              <w:tc>
                <w:tcPr>
                  <w:tcW w:w="1013" w:type="pct"/>
                  <w:tcBorders>
                    <w:tl2br w:val="nil"/>
                    <w:tr2bl w:val="nil"/>
                  </w:tcBorders>
                  <w:noWrap w:val="0"/>
                  <w:vAlign w:val="center"/>
                </w:tcPr>
                <w:p w14:paraId="73C033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15.625</w:t>
                  </w:r>
                </w:p>
              </w:tc>
              <w:tc>
                <w:tcPr>
                  <w:tcW w:w="1813" w:type="dxa"/>
                  <w:tcBorders>
                    <w:tl2br w:val="nil"/>
                    <w:tr2bl w:val="nil"/>
                  </w:tcBorders>
                  <w:noWrap w:val="0"/>
                  <w:vAlign w:val="center"/>
                </w:tcPr>
                <w:p w14:paraId="4634FF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84.375</w:t>
                  </w:r>
                </w:p>
              </w:tc>
            </w:tr>
            <w:tr w14:paraId="73B813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0" w:type="pct"/>
                  <w:tcBorders>
                    <w:tl2br w:val="nil"/>
                    <w:tr2bl w:val="nil"/>
                  </w:tcBorders>
                  <w:noWrap w:val="0"/>
                  <w:vAlign w:val="center"/>
                </w:tcPr>
                <w:p w14:paraId="11E61A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面漆</w:t>
                  </w:r>
                </w:p>
              </w:tc>
              <w:tc>
                <w:tcPr>
                  <w:tcW w:w="1329" w:type="pct"/>
                  <w:tcBorders>
                    <w:tl2br w:val="nil"/>
                    <w:tr2bl w:val="nil"/>
                  </w:tcBorders>
                  <w:shd w:val="clear" w:color="auto" w:fill="auto"/>
                  <w:noWrap w:val="0"/>
                  <w:vAlign w:val="center"/>
                </w:tcPr>
                <w:p w14:paraId="43522FE8">
                  <w:pPr>
                    <w:pStyle w:val="84"/>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val="en-US" w:eastAsia="zh-CN"/>
                    </w:rPr>
                    <w:t>1.23</w:t>
                  </w:r>
                </w:p>
              </w:tc>
              <w:tc>
                <w:tcPr>
                  <w:tcW w:w="989" w:type="pct"/>
                  <w:tcBorders>
                    <w:tl2br w:val="nil"/>
                    <w:tr2bl w:val="nil"/>
                  </w:tcBorders>
                  <w:shd w:val="clear" w:color="auto" w:fill="auto"/>
                  <w:noWrap w:val="0"/>
                  <w:vAlign w:val="center"/>
                </w:tcPr>
                <w:p w14:paraId="5F3689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250</w:t>
                  </w:r>
                </w:p>
              </w:tc>
              <w:tc>
                <w:tcPr>
                  <w:tcW w:w="1013" w:type="pct"/>
                  <w:tcBorders>
                    <w:tl2br w:val="nil"/>
                    <w:tr2bl w:val="nil"/>
                  </w:tcBorders>
                  <w:noWrap w:val="0"/>
                  <w:vAlign w:val="center"/>
                </w:tcPr>
                <w:p w14:paraId="7B4C81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20.325</w:t>
                  </w:r>
                </w:p>
              </w:tc>
              <w:tc>
                <w:tcPr>
                  <w:tcW w:w="1813" w:type="dxa"/>
                  <w:tcBorders>
                    <w:tl2br w:val="nil"/>
                    <w:tr2bl w:val="nil"/>
                  </w:tcBorders>
                  <w:noWrap w:val="0"/>
                  <w:vAlign w:val="center"/>
                </w:tcPr>
                <w:p w14:paraId="1670F7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79.675</w:t>
                  </w:r>
                </w:p>
              </w:tc>
            </w:tr>
          </w:tbl>
          <w:p w14:paraId="33768675">
            <w:pPr>
              <w:snapToGrid/>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项目水性漆用量采用以下公式计算：m=ρδs×10</w:t>
            </w:r>
            <w:r>
              <w:rPr>
                <w:rFonts w:hint="default" w:ascii="Times New Roman" w:hAnsi="Times New Roman" w:eastAsia="宋体" w:cs="Times New Roman"/>
                <w:color w:val="auto"/>
                <w:sz w:val="24"/>
                <w:highlight w:val="none"/>
                <w:vertAlign w:val="superscript"/>
                <w:lang w:val="en-US" w:eastAsia="zh-CN"/>
              </w:rPr>
              <w:t>-</w:t>
            </w:r>
            <w:r>
              <w:rPr>
                <w:rFonts w:hint="default" w:ascii="Times New Roman" w:hAnsi="Times New Roman" w:eastAsia="宋体" w:cs="Times New Roman"/>
                <w:color w:val="auto"/>
                <w:sz w:val="24"/>
                <w:highlight w:val="none"/>
                <w:vertAlign w:val="superscript"/>
                <w:lang w:eastAsia="zh-CN"/>
              </w:rPr>
              <w:t>3</w:t>
            </w:r>
            <w:r>
              <w:rPr>
                <w:rFonts w:hint="default" w:ascii="Times New Roman" w:hAnsi="Times New Roman" w:eastAsia="宋体" w:cs="Times New Roman"/>
                <w:color w:val="auto"/>
                <w:sz w:val="24"/>
                <w:highlight w:val="none"/>
                <w:lang w:eastAsia="zh-CN"/>
              </w:rPr>
              <w:t>/Nε</w:t>
            </w:r>
          </w:p>
          <w:p w14:paraId="2A146907">
            <w:pPr>
              <w:snapToGrid/>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其中：m—涂料总用量（t/a）；</w:t>
            </w:r>
          </w:p>
          <w:p w14:paraId="19547A67">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ρ—涂料密度（g/</w:t>
            </w:r>
            <w:r>
              <w:rPr>
                <w:rFonts w:hint="default" w:ascii="Times New Roman" w:hAnsi="Times New Roman" w:eastAsia="宋体" w:cs="Times New Roman"/>
                <w:color w:val="auto"/>
                <w:sz w:val="24"/>
                <w:highlight w:val="none"/>
                <w:lang w:val="en-US" w:eastAsia="zh-CN"/>
              </w:rPr>
              <w:t>mL</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根据水性漆检验报告（详见附件7）可知，</w:t>
            </w:r>
            <w:r>
              <w:rPr>
                <w:rFonts w:hint="default" w:ascii="Times New Roman" w:hAnsi="Times New Roman" w:eastAsia="宋体" w:cs="Times New Roman"/>
                <w:color w:val="auto"/>
                <w:sz w:val="24"/>
                <w:highlight w:val="none"/>
                <w:lang w:val="en-US" w:eastAsia="zh-CN"/>
              </w:rPr>
              <w:t>底漆</w:t>
            </w:r>
            <w:r>
              <w:rPr>
                <w:rFonts w:hint="default" w:ascii="Times New Roman" w:hAnsi="Times New Roman" w:eastAsia="宋体" w:cs="Times New Roman"/>
                <w:color w:val="auto"/>
                <w:sz w:val="24"/>
                <w:highlight w:val="none"/>
                <w:lang w:eastAsia="zh-CN"/>
              </w:rPr>
              <w:t>密度</w:t>
            </w:r>
            <w:r>
              <w:rPr>
                <w:rFonts w:hint="eastAsia"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color w:val="auto"/>
                <w:sz w:val="24"/>
                <w:highlight w:val="none"/>
                <w:lang w:val="en-US" w:eastAsia="zh-CN"/>
              </w:rPr>
              <w:t>2.84</w:t>
            </w:r>
            <w:r>
              <w:rPr>
                <w:rFonts w:hint="default" w:ascii="Times New Roman" w:hAnsi="Times New Roman" w:eastAsia="宋体" w:cs="Times New Roman"/>
                <w:color w:val="auto"/>
                <w:sz w:val="24"/>
                <w:highlight w:val="none"/>
                <w:lang w:eastAsia="zh-CN"/>
              </w:rPr>
              <w:t>g/</w:t>
            </w:r>
            <w:r>
              <w:rPr>
                <w:rFonts w:hint="default" w:ascii="Times New Roman" w:hAnsi="Times New Roman" w:eastAsia="宋体" w:cs="Times New Roman"/>
                <w:color w:val="auto"/>
                <w:sz w:val="24"/>
                <w:highlight w:val="none"/>
                <w:lang w:val="en-US" w:eastAsia="zh-CN"/>
              </w:rPr>
              <w:t>mL，中间漆</w:t>
            </w:r>
            <w:r>
              <w:rPr>
                <w:rFonts w:hint="default" w:ascii="Times New Roman" w:hAnsi="Times New Roman" w:eastAsia="宋体" w:cs="Times New Roman"/>
                <w:color w:val="auto"/>
                <w:sz w:val="24"/>
                <w:highlight w:val="none"/>
                <w:lang w:eastAsia="zh-CN"/>
              </w:rPr>
              <w:t>密度</w:t>
            </w:r>
            <w:r>
              <w:rPr>
                <w:rFonts w:hint="eastAsia"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color w:val="auto"/>
                <w:sz w:val="24"/>
                <w:highlight w:val="none"/>
                <w:lang w:val="en-US" w:eastAsia="zh-CN"/>
              </w:rPr>
              <w:t>1.28</w:t>
            </w:r>
            <w:r>
              <w:rPr>
                <w:rFonts w:hint="default" w:ascii="Times New Roman" w:hAnsi="Times New Roman" w:eastAsia="宋体" w:cs="Times New Roman"/>
                <w:color w:val="auto"/>
                <w:sz w:val="24"/>
                <w:highlight w:val="none"/>
                <w:lang w:eastAsia="zh-CN"/>
              </w:rPr>
              <w:t>g/</w:t>
            </w:r>
            <w:r>
              <w:rPr>
                <w:rFonts w:hint="default" w:ascii="Times New Roman" w:hAnsi="Times New Roman" w:eastAsia="宋体" w:cs="Times New Roman"/>
                <w:color w:val="auto"/>
                <w:sz w:val="24"/>
                <w:highlight w:val="none"/>
                <w:lang w:val="en-US" w:eastAsia="zh-CN"/>
              </w:rPr>
              <w:t>mL，面漆</w:t>
            </w:r>
            <w:r>
              <w:rPr>
                <w:rFonts w:hint="default" w:ascii="Times New Roman" w:hAnsi="Times New Roman" w:eastAsia="宋体" w:cs="Times New Roman"/>
                <w:color w:val="auto"/>
                <w:sz w:val="24"/>
                <w:highlight w:val="none"/>
                <w:lang w:eastAsia="zh-CN"/>
              </w:rPr>
              <w:t>密度</w:t>
            </w:r>
            <w:r>
              <w:rPr>
                <w:rFonts w:hint="eastAsia"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color w:val="auto"/>
                <w:sz w:val="24"/>
                <w:highlight w:val="none"/>
                <w:lang w:val="en-US" w:eastAsia="zh-CN"/>
              </w:rPr>
              <w:t>1.23</w:t>
            </w:r>
            <w:r>
              <w:rPr>
                <w:rFonts w:hint="default" w:ascii="Times New Roman" w:hAnsi="Times New Roman" w:eastAsia="宋体" w:cs="Times New Roman"/>
                <w:color w:val="auto"/>
                <w:sz w:val="24"/>
                <w:highlight w:val="none"/>
                <w:lang w:eastAsia="zh-CN"/>
              </w:rPr>
              <w:t>g/</w:t>
            </w:r>
            <w:r>
              <w:rPr>
                <w:rFonts w:hint="default" w:ascii="Times New Roman" w:hAnsi="Times New Roman" w:eastAsia="宋体" w:cs="Times New Roman"/>
                <w:color w:val="auto"/>
                <w:sz w:val="24"/>
                <w:highlight w:val="none"/>
                <w:lang w:val="en-US" w:eastAsia="zh-CN"/>
              </w:rPr>
              <w:t>mL</w:t>
            </w:r>
            <w:r>
              <w:rPr>
                <w:rFonts w:hint="default" w:ascii="Times New Roman" w:hAnsi="Times New Roman" w:eastAsia="宋体" w:cs="Times New Roman"/>
                <w:color w:val="auto"/>
                <w:sz w:val="24"/>
                <w:highlight w:val="none"/>
                <w:lang w:eastAsia="zh-CN"/>
              </w:rPr>
              <w:t>；</w:t>
            </w:r>
          </w:p>
          <w:p w14:paraId="2DEBABFA">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δ—涂层厚度（mm）；</w:t>
            </w:r>
          </w:p>
          <w:p w14:paraId="6EA6159B">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s—喷涂面积（m</w:t>
            </w:r>
            <w:r>
              <w:rPr>
                <w:rFonts w:hint="default" w:ascii="Times New Roman" w:hAnsi="Times New Roman" w:eastAsia="宋体" w:cs="Times New Roman"/>
                <w:color w:val="auto"/>
                <w:sz w:val="24"/>
                <w:highlight w:val="none"/>
                <w:vertAlign w:val="superscript"/>
                <w:lang w:eastAsia="zh-CN"/>
              </w:rPr>
              <w:t>2</w:t>
            </w:r>
            <w:r>
              <w:rPr>
                <w:rFonts w:hint="default" w:ascii="Times New Roman" w:hAnsi="Times New Roman" w:eastAsia="宋体" w:cs="Times New Roman"/>
                <w:color w:val="auto"/>
                <w:sz w:val="24"/>
                <w:highlight w:val="none"/>
                <w:lang w:eastAsia="zh-CN"/>
              </w:rPr>
              <w:t>/a），项目金属结构件</w:t>
            </w:r>
            <w:r>
              <w:rPr>
                <w:rFonts w:hint="eastAsia" w:ascii="Times New Roman" w:hAnsi="Times New Roman" w:eastAsia="宋体" w:cs="Times New Roman"/>
                <w:color w:val="auto"/>
                <w:sz w:val="24"/>
                <w:highlight w:val="none"/>
                <w:lang w:val="en-US" w:eastAsia="zh-CN"/>
              </w:rPr>
              <w:t>水性漆喷涂</w:t>
            </w:r>
            <w:r>
              <w:rPr>
                <w:rFonts w:hint="default" w:ascii="Times New Roman" w:hAnsi="Times New Roman" w:eastAsia="宋体" w:cs="Times New Roman"/>
                <w:color w:val="auto"/>
                <w:sz w:val="24"/>
                <w:highlight w:val="none"/>
                <w:lang w:eastAsia="zh-CN"/>
              </w:rPr>
              <w:t>面积约为21800m</w:t>
            </w:r>
            <w:r>
              <w:rPr>
                <w:rFonts w:hint="default" w:ascii="Times New Roman" w:hAnsi="Times New Roman" w:eastAsia="宋体" w:cs="Times New Roman"/>
                <w:color w:val="auto"/>
                <w:sz w:val="24"/>
                <w:highlight w:val="none"/>
                <w:vertAlign w:val="superscript"/>
                <w:lang w:eastAsia="zh-CN"/>
              </w:rPr>
              <w:t>2</w:t>
            </w:r>
            <w:r>
              <w:rPr>
                <w:rFonts w:hint="default" w:ascii="Times New Roman" w:hAnsi="Times New Roman" w:eastAsia="宋体" w:cs="Times New Roman"/>
                <w:color w:val="auto"/>
                <w:sz w:val="24"/>
                <w:highlight w:val="none"/>
                <w:lang w:eastAsia="zh-CN"/>
              </w:rPr>
              <w:t>，项目喷漆分为底漆、中间漆、面漆共三层。</w:t>
            </w:r>
          </w:p>
          <w:p w14:paraId="25D519C1">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N—漆料中的固体份含量（%）；</w:t>
            </w:r>
          </w:p>
          <w:p w14:paraId="320EFC8A">
            <w:pPr>
              <w:snapToGrid/>
              <w:spacing w:line="360" w:lineRule="auto"/>
              <w:ind w:firstLine="1200" w:firstLineChars="5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ε—上漆率（%），即喷涂的漆料附着到工件表面的比例。参考《涂装工艺与设备》（化学工业出版社），</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喷涂距离在15cm～20cm之间时，涂装效率约为65%～75%</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，本次评价取70%。</w:t>
            </w:r>
          </w:p>
          <w:p w14:paraId="06DBB47D">
            <w:pPr>
              <w:snapToGrid/>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根据项目产品产量及面积，项目水性漆用量核算详细情况见下表：</w:t>
            </w:r>
          </w:p>
          <w:p w14:paraId="077112D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13</w:t>
            </w:r>
            <w:r>
              <w:rPr>
                <w:rFonts w:hint="default" w:ascii="Times New Roman" w:hAnsi="Times New Roman" w:eastAsia="宋体" w:cs="Times New Roman"/>
                <w:b/>
                <w:bCs/>
                <w:color w:val="auto"/>
                <w:sz w:val="21"/>
                <w:szCs w:val="21"/>
                <w:highlight w:val="none"/>
                <w:lang w:eastAsia="zh-CN"/>
              </w:rPr>
              <w:t xml:space="preserve"> </w:t>
            </w:r>
            <w:r>
              <w:rPr>
                <w:rFonts w:hint="default" w:ascii="Times New Roman" w:hAnsi="Times New Roman" w:eastAsia="宋体" w:cs="Times New Roman"/>
                <w:b/>
                <w:bCs/>
                <w:color w:val="auto"/>
                <w:sz w:val="21"/>
                <w:szCs w:val="21"/>
                <w:highlight w:val="none"/>
                <w:lang w:val="en-US" w:eastAsia="zh-CN"/>
              </w:rPr>
              <w:t>水性漆</w:t>
            </w:r>
            <w:r>
              <w:rPr>
                <w:rFonts w:hint="default" w:ascii="Times New Roman" w:hAnsi="Times New Roman" w:eastAsia="宋体" w:cs="Times New Roman"/>
                <w:b/>
                <w:bCs/>
                <w:color w:val="auto"/>
                <w:sz w:val="21"/>
                <w:szCs w:val="21"/>
                <w:highlight w:val="none"/>
                <w:lang w:eastAsia="zh-CN"/>
              </w:rPr>
              <w:t>用量核算一览表</w:t>
            </w:r>
          </w:p>
          <w:tbl>
            <w:tblPr>
              <w:tblStyle w:val="75"/>
              <w:tblW w:w="4996" w:type="pct"/>
              <w:tblInd w:w="1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87"/>
              <w:gridCol w:w="1269"/>
              <w:gridCol w:w="1269"/>
              <w:gridCol w:w="1269"/>
              <w:gridCol w:w="1269"/>
              <w:gridCol w:w="1306"/>
              <w:gridCol w:w="1294"/>
            </w:tblGrid>
            <w:tr w14:paraId="2A807B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9" w:hRule="atLeast"/>
              </w:trPr>
              <w:tc>
                <w:tcPr>
                  <w:tcW w:w="717" w:type="pct"/>
                  <w:tcBorders>
                    <w:tl2br w:val="nil"/>
                    <w:tr2bl w:val="nil"/>
                  </w:tcBorders>
                  <w:noWrap w:val="0"/>
                  <w:vAlign w:val="center"/>
                </w:tcPr>
                <w:p w14:paraId="7E5412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名称</w:t>
                  </w:r>
                </w:p>
              </w:tc>
              <w:tc>
                <w:tcPr>
                  <w:tcW w:w="707" w:type="pct"/>
                  <w:tcBorders>
                    <w:tl2br w:val="nil"/>
                    <w:tr2bl w:val="nil"/>
                  </w:tcBorders>
                  <w:noWrap w:val="0"/>
                  <w:vAlign w:val="center"/>
                </w:tcPr>
                <w:p w14:paraId="5C5F66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密度</w:t>
                  </w:r>
                </w:p>
                <w:p w14:paraId="72176D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（g/mL）</w:t>
                  </w:r>
                </w:p>
              </w:tc>
              <w:tc>
                <w:tcPr>
                  <w:tcW w:w="707" w:type="pct"/>
                  <w:tcBorders>
                    <w:tl2br w:val="nil"/>
                    <w:tr2bl w:val="nil"/>
                  </w:tcBorders>
                  <w:noWrap w:val="0"/>
                  <w:vAlign w:val="center"/>
                </w:tcPr>
                <w:p w14:paraId="43860D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喷涂面积（m</w:t>
                  </w:r>
                  <w:r>
                    <w:rPr>
                      <w:rFonts w:hint="default" w:ascii="Times New Roman" w:hAnsi="Times New Roman" w:eastAsia="宋体" w:cs="Times New Roman"/>
                      <w:b w:val="0"/>
                      <w:bCs w:val="0"/>
                      <w:color w:val="auto"/>
                      <w:sz w:val="21"/>
                      <w:szCs w:val="21"/>
                      <w:highlight w:val="none"/>
                      <w:vertAlign w:val="superscript"/>
                      <w:lang w:eastAsia="zh-CN"/>
                    </w:rPr>
                    <w:t>2</w:t>
                  </w:r>
                  <w:r>
                    <w:rPr>
                      <w:rFonts w:hint="default" w:ascii="Times New Roman" w:hAnsi="Times New Roman" w:eastAsia="宋体" w:cs="Times New Roman"/>
                      <w:b w:val="0"/>
                      <w:bCs w:val="0"/>
                      <w:color w:val="auto"/>
                      <w:sz w:val="21"/>
                      <w:szCs w:val="21"/>
                      <w:highlight w:val="none"/>
                      <w:lang w:eastAsia="zh-CN"/>
                    </w:rPr>
                    <w:t>/a）</w:t>
                  </w:r>
                </w:p>
              </w:tc>
              <w:tc>
                <w:tcPr>
                  <w:tcW w:w="707" w:type="pct"/>
                  <w:tcBorders>
                    <w:tl2br w:val="nil"/>
                    <w:tr2bl w:val="nil"/>
                  </w:tcBorders>
                  <w:noWrap w:val="0"/>
                  <w:vAlign w:val="center"/>
                </w:tcPr>
                <w:p w14:paraId="196DDA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喷涂厚度（mm）</w:t>
                  </w:r>
                </w:p>
              </w:tc>
              <w:tc>
                <w:tcPr>
                  <w:tcW w:w="707" w:type="pct"/>
                  <w:tcBorders>
                    <w:tl2br w:val="nil"/>
                    <w:tr2bl w:val="nil"/>
                  </w:tcBorders>
                  <w:noWrap w:val="0"/>
                  <w:vAlign w:val="center"/>
                </w:tcPr>
                <w:p w14:paraId="4FC48B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固体份（%）</w:t>
                  </w:r>
                </w:p>
              </w:tc>
              <w:tc>
                <w:tcPr>
                  <w:tcW w:w="728" w:type="pct"/>
                  <w:tcBorders>
                    <w:tl2br w:val="nil"/>
                    <w:tr2bl w:val="nil"/>
                  </w:tcBorders>
                  <w:noWrap w:val="0"/>
                  <w:vAlign w:val="center"/>
                </w:tcPr>
                <w:p w14:paraId="49DA46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附着率（%）</w:t>
                  </w:r>
                </w:p>
              </w:tc>
              <w:tc>
                <w:tcPr>
                  <w:tcW w:w="721" w:type="pct"/>
                  <w:tcBorders>
                    <w:tl2br w:val="nil"/>
                    <w:tr2bl w:val="nil"/>
                  </w:tcBorders>
                  <w:noWrap w:val="0"/>
                  <w:vAlign w:val="center"/>
                </w:tcPr>
                <w:p w14:paraId="7AB20A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用量（t/a）</w:t>
                  </w:r>
                </w:p>
              </w:tc>
            </w:tr>
            <w:tr w14:paraId="06E7EA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17" w:type="pct"/>
                  <w:tcBorders>
                    <w:tl2br w:val="nil"/>
                    <w:tr2bl w:val="nil"/>
                  </w:tcBorders>
                  <w:noWrap w:val="0"/>
                  <w:vAlign w:val="center"/>
                </w:tcPr>
                <w:p w14:paraId="1A74C0D9">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底漆</w:t>
                  </w:r>
                </w:p>
              </w:tc>
              <w:tc>
                <w:tcPr>
                  <w:tcW w:w="707" w:type="pct"/>
                  <w:tcBorders>
                    <w:tl2br w:val="nil"/>
                    <w:tr2bl w:val="nil"/>
                  </w:tcBorders>
                  <w:noWrap w:val="0"/>
                  <w:vAlign w:val="center"/>
                </w:tcPr>
                <w:p w14:paraId="7E9D2B40">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2.84</w:t>
                  </w:r>
                </w:p>
              </w:tc>
              <w:tc>
                <w:tcPr>
                  <w:tcW w:w="707" w:type="pct"/>
                  <w:tcBorders>
                    <w:tl2br w:val="nil"/>
                    <w:tr2bl w:val="nil"/>
                  </w:tcBorders>
                  <w:noWrap w:val="0"/>
                  <w:vAlign w:val="center"/>
                </w:tcPr>
                <w:p w14:paraId="1D7B049B">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21800</w:t>
                  </w:r>
                </w:p>
              </w:tc>
              <w:tc>
                <w:tcPr>
                  <w:tcW w:w="707" w:type="pct"/>
                  <w:tcBorders>
                    <w:tl2br w:val="nil"/>
                    <w:tr2bl w:val="nil"/>
                  </w:tcBorders>
                  <w:noWrap w:val="0"/>
                  <w:vAlign w:val="center"/>
                </w:tcPr>
                <w:p w14:paraId="429752A3">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0.06</w:t>
                  </w:r>
                </w:p>
              </w:tc>
              <w:tc>
                <w:tcPr>
                  <w:tcW w:w="707" w:type="pct"/>
                  <w:tcBorders>
                    <w:tl2br w:val="nil"/>
                    <w:tr2bl w:val="nil"/>
                  </w:tcBorders>
                  <w:noWrap w:val="0"/>
                  <w:vAlign w:val="center"/>
                </w:tcPr>
                <w:p w14:paraId="23B002A1">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91.197</w:t>
                  </w:r>
                </w:p>
              </w:tc>
              <w:tc>
                <w:tcPr>
                  <w:tcW w:w="728" w:type="pct"/>
                  <w:tcBorders>
                    <w:tl2br w:val="nil"/>
                    <w:tr2bl w:val="nil"/>
                  </w:tcBorders>
                  <w:noWrap w:val="0"/>
                  <w:vAlign w:val="center"/>
                </w:tcPr>
                <w:p w14:paraId="4E94E9B6">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70</w:t>
                  </w:r>
                </w:p>
              </w:tc>
              <w:tc>
                <w:tcPr>
                  <w:tcW w:w="721" w:type="pct"/>
                  <w:tcBorders>
                    <w:tl2br w:val="nil"/>
                    <w:tr2bl w:val="nil"/>
                  </w:tcBorders>
                  <w:noWrap w:val="0"/>
                  <w:vAlign w:val="center"/>
                </w:tcPr>
                <w:p w14:paraId="26CC424E">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5.819</w:t>
                  </w:r>
                </w:p>
              </w:tc>
            </w:tr>
            <w:tr w14:paraId="3BDA5A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17" w:type="pct"/>
                  <w:tcBorders>
                    <w:tl2br w:val="nil"/>
                    <w:tr2bl w:val="nil"/>
                  </w:tcBorders>
                  <w:noWrap w:val="0"/>
                  <w:vAlign w:val="center"/>
                </w:tcPr>
                <w:p w14:paraId="6B4BF00B">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中间漆</w:t>
                  </w:r>
                </w:p>
              </w:tc>
              <w:tc>
                <w:tcPr>
                  <w:tcW w:w="707" w:type="pct"/>
                  <w:tcBorders>
                    <w:tl2br w:val="nil"/>
                    <w:tr2bl w:val="nil"/>
                  </w:tcBorders>
                  <w:noWrap w:val="0"/>
                  <w:vAlign w:val="center"/>
                </w:tcPr>
                <w:p w14:paraId="06CAEDFA">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1.28</w:t>
                  </w:r>
                </w:p>
              </w:tc>
              <w:tc>
                <w:tcPr>
                  <w:tcW w:w="707" w:type="pct"/>
                  <w:tcBorders>
                    <w:tl2br w:val="nil"/>
                    <w:tr2bl w:val="nil"/>
                  </w:tcBorders>
                  <w:noWrap w:val="0"/>
                  <w:vAlign w:val="center"/>
                </w:tcPr>
                <w:p w14:paraId="5B2071D2">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21800</w:t>
                  </w:r>
                </w:p>
              </w:tc>
              <w:tc>
                <w:tcPr>
                  <w:tcW w:w="707" w:type="pct"/>
                  <w:tcBorders>
                    <w:tl2br w:val="nil"/>
                    <w:tr2bl w:val="nil"/>
                  </w:tcBorders>
                  <w:noWrap w:val="0"/>
                  <w:vAlign w:val="center"/>
                </w:tcPr>
                <w:p w14:paraId="7C7CBD68">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0.1</w:t>
                  </w:r>
                </w:p>
              </w:tc>
              <w:tc>
                <w:tcPr>
                  <w:tcW w:w="707" w:type="pct"/>
                  <w:tcBorders>
                    <w:tl2br w:val="nil"/>
                    <w:tr2bl w:val="nil"/>
                  </w:tcBorders>
                  <w:noWrap w:val="0"/>
                  <w:vAlign w:val="center"/>
                </w:tcPr>
                <w:p w14:paraId="6B6107DB">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84.375</w:t>
                  </w:r>
                </w:p>
              </w:tc>
              <w:tc>
                <w:tcPr>
                  <w:tcW w:w="728" w:type="pct"/>
                  <w:tcBorders>
                    <w:tl2br w:val="nil"/>
                    <w:tr2bl w:val="nil"/>
                  </w:tcBorders>
                  <w:noWrap w:val="0"/>
                  <w:vAlign w:val="center"/>
                </w:tcPr>
                <w:p w14:paraId="29756036">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70</w:t>
                  </w:r>
                </w:p>
              </w:tc>
              <w:tc>
                <w:tcPr>
                  <w:tcW w:w="721" w:type="pct"/>
                  <w:tcBorders>
                    <w:tl2br w:val="nil"/>
                    <w:tr2bl w:val="nil"/>
                  </w:tcBorders>
                  <w:noWrap w:val="0"/>
                  <w:vAlign w:val="center"/>
                </w:tcPr>
                <w:p w14:paraId="1DCAD99F">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4.724</w:t>
                  </w:r>
                </w:p>
              </w:tc>
            </w:tr>
            <w:tr w14:paraId="0FF7BA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17" w:type="pct"/>
                  <w:tcBorders>
                    <w:tl2br w:val="nil"/>
                    <w:tr2bl w:val="nil"/>
                  </w:tcBorders>
                  <w:noWrap w:val="0"/>
                  <w:vAlign w:val="center"/>
                </w:tcPr>
                <w:p w14:paraId="3D258B66">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面漆</w:t>
                  </w:r>
                </w:p>
              </w:tc>
              <w:tc>
                <w:tcPr>
                  <w:tcW w:w="707" w:type="pct"/>
                  <w:tcBorders>
                    <w:tl2br w:val="nil"/>
                    <w:tr2bl w:val="nil"/>
                  </w:tcBorders>
                  <w:noWrap w:val="0"/>
                  <w:vAlign w:val="center"/>
                </w:tcPr>
                <w:p w14:paraId="0E2CEE7F">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1.23</w:t>
                  </w:r>
                </w:p>
              </w:tc>
              <w:tc>
                <w:tcPr>
                  <w:tcW w:w="707" w:type="pct"/>
                  <w:tcBorders>
                    <w:tl2br w:val="nil"/>
                    <w:tr2bl w:val="nil"/>
                  </w:tcBorders>
                  <w:noWrap w:val="0"/>
                  <w:vAlign w:val="center"/>
                </w:tcPr>
                <w:p w14:paraId="5EB9ABF3">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21800</w:t>
                  </w:r>
                </w:p>
              </w:tc>
              <w:tc>
                <w:tcPr>
                  <w:tcW w:w="707" w:type="pct"/>
                  <w:tcBorders>
                    <w:tl2br w:val="nil"/>
                    <w:tr2bl w:val="nil"/>
                  </w:tcBorders>
                  <w:noWrap w:val="0"/>
                  <w:vAlign w:val="center"/>
                </w:tcPr>
                <w:p w14:paraId="6C3DBED0">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0.04</w:t>
                  </w:r>
                </w:p>
              </w:tc>
              <w:tc>
                <w:tcPr>
                  <w:tcW w:w="707" w:type="pct"/>
                  <w:tcBorders>
                    <w:tl2br w:val="nil"/>
                    <w:tr2bl w:val="nil"/>
                  </w:tcBorders>
                  <w:noWrap w:val="0"/>
                  <w:vAlign w:val="center"/>
                </w:tcPr>
                <w:p w14:paraId="4D604739">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79.675</w:t>
                  </w:r>
                </w:p>
              </w:tc>
              <w:tc>
                <w:tcPr>
                  <w:tcW w:w="728" w:type="pct"/>
                  <w:tcBorders>
                    <w:tl2br w:val="nil"/>
                    <w:tr2bl w:val="nil"/>
                  </w:tcBorders>
                  <w:noWrap w:val="0"/>
                  <w:vAlign w:val="center"/>
                </w:tcPr>
                <w:p w14:paraId="46ABD86C">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70</w:t>
                  </w:r>
                </w:p>
              </w:tc>
              <w:tc>
                <w:tcPr>
                  <w:tcW w:w="721" w:type="pct"/>
                  <w:tcBorders>
                    <w:tl2br w:val="nil"/>
                    <w:tr2bl w:val="nil"/>
                  </w:tcBorders>
                  <w:noWrap w:val="0"/>
                  <w:vAlign w:val="center"/>
                </w:tcPr>
                <w:p w14:paraId="0ACB78FC">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1.923</w:t>
                  </w:r>
                </w:p>
              </w:tc>
            </w:tr>
            <w:tr w14:paraId="225B57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278" w:type="pct"/>
                  <w:gridSpan w:val="6"/>
                  <w:tcBorders>
                    <w:tl2br w:val="nil"/>
                    <w:tr2bl w:val="nil"/>
                  </w:tcBorders>
                  <w:noWrap w:val="0"/>
                  <w:vAlign w:val="center"/>
                </w:tcPr>
                <w:p w14:paraId="2498CA22">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合计</w:t>
                  </w:r>
                </w:p>
              </w:tc>
              <w:tc>
                <w:tcPr>
                  <w:tcW w:w="721" w:type="pct"/>
                  <w:tcBorders>
                    <w:tl2br w:val="nil"/>
                    <w:tr2bl w:val="nil"/>
                  </w:tcBorders>
                  <w:shd w:val="clear" w:color="auto" w:fill="auto"/>
                  <w:noWrap w:val="0"/>
                  <w:vAlign w:val="center"/>
                </w:tcPr>
                <w:p w14:paraId="0F215BFF">
                  <w:pPr>
                    <w:pStyle w:val="84"/>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12.466</w:t>
                  </w:r>
                </w:p>
              </w:tc>
            </w:tr>
          </w:tbl>
          <w:p w14:paraId="5BBA7581">
            <w:pPr>
              <w:snapToGrid/>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根据建设单位提供的水性环氧富锌底漆、水性环氧中间漆、水性聚氨酯面漆</w:t>
            </w:r>
            <w:r>
              <w:rPr>
                <w:rFonts w:hint="default" w:ascii="Times New Roman" w:hAnsi="Times New Roman" w:eastAsia="宋体" w:cs="Times New Roman"/>
                <w:color w:val="auto"/>
                <w:sz w:val="24"/>
                <w:highlight w:val="none"/>
                <w:lang w:val="en-US" w:eastAsia="zh-CN"/>
              </w:rPr>
              <w:t>检验报告，本项目使用的</w:t>
            </w:r>
            <w:r>
              <w:rPr>
                <w:rFonts w:hint="eastAsia" w:ascii="Times New Roman" w:hAnsi="Times New Roman" w:eastAsia="宋体" w:cs="Times New Roman"/>
                <w:color w:val="auto"/>
                <w:sz w:val="24"/>
                <w:highlight w:val="none"/>
                <w:lang w:val="en-US" w:eastAsia="zh-CN"/>
              </w:rPr>
              <w:t>水性</w:t>
            </w:r>
            <w:r>
              <w:rPr>
                <w:rFonts w:hint="default" w:ascii="Times New Roman" w:hAnsi="Times New Roman" w:eastAsia="宋体" w:cs="Times New Roman"/>
                <w:color w:val="auto"/>
                <w:sz w:val="24"/>
                <w:highlight w:val="none"/>
                <w:lang w:val="en-US" w:eastAsia="zh-CN"/>
              </w:rPr>
              <w:t>漆为双组分（即漆料和固化剂为一组，然后混合使用），其混合配比见表2-</w:t>
            </w:r>
            <w:r>
              <w:rPr>
                <w:rFonts w:hint="eastAsia" w:ascii="Times New Roman" w:hAnsi="Times New Roman" w:eastAsia="宋体" w:cs="Times New Roman"/>
                <w:color w:val="auto"/>
                <w:sz w:val="24"/>
                <w:highlight w:val="none"/>
                <w:lang w:val="en-US" w:eastAsia="zh-CN"/>
              </w:rPr>
              <w:t>14</w:t>
            </w:r>
            <w:r>
              <w:rPr>
                <w:rFonts w:hint="default" w:ascii="Times New Roman" w:hAnsi="Times New Roman" w:eastAsia="宋体" w:cs="Times New Roman"/>
                <w:color w:val="auto"/>
                <w:sz w:val="24"/>
                <w:highlight w:val="none"/>
                <w:lang w:val="en-US" w:eastAsia="zh-CN"/>
              </w:rPr>
              <w:t>。</w:t>
            </w:r>
          </w:p>
          <w:p w14:paraId="56C7845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表2-</w:t>
            </w:r>
            <w:r>
              <w:rPr>
                <w:rFonts w:hint="eastAsia" w:ascii="Times New Roman" w:hAnsi="Times New Roman" w:eastAsia="宋体" w:cs="Times New Roman"/>
                <w:b/>
                <w:bCs/>
                <w:color w:val="auto"/>
                <w:sz w:val="21"/>
                <w:szCs w:val="21"/>
                <w:highlight w:val="none"/>
                <w:lang w:val="en-US" w:eastAsia="zh-CN"/>
              </w:rPr>
              <w:t>14</w:t>
            </w:r>
            <w:r>
              <w:rPr>
                <w:rFonts w:hint="default" w:ascii="Times New Roman" w:hAnsi="Times New Roman" w:eastAsia="宋体" w:cs="Times New Roman"/>
                <w:b/>
                <w:bCs/>
                <w:color w:val="auto"/>
                <w:sz w:val="21"/>
                <w:szCs w:val="21"/>
                <w:highlight w:val="none"/>
                <w:lang w:val="en-US" w:eastAsia="zh-CN"/>
              </w:rPr>
              <w:t xml:space="preserve"> 本项目水性漆混合配比一览表</w:t>
            </w:r>
          </w:p>
          <w:tbl>
            <w:tblPr>
              <w:tblStyle w:val="26"/>
              <w:tblW w:w="4987" w:type="pct"/>
              <w:tblInd w:w="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475"/>
              <w:gridCol w:w="2323"/>
              <w:gridCol w:w="2073"/>
              <w:gridCol w:w="2076"/>
            </w:tblGrid>
            <w:tr w14:paraId="536EAA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383" w:type="pct"/>
                  <w:tcBorders>
                    <w:tl2br w:val="nil"/>
                    <w:tr2bl w:val="nil"/>
                  </w:tcBorders>
                  <w:noWrap w:val="0"/>
                  <w:vAlign w:val="center"/>
                </w:tcPr>
                <w:p w14:paraId="2B5A46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名称</w:t>
                  </w:r>
                </w:p>
              </w:tc>
              <w:tc>
                <w:tcPr>
                  <w:tcW w:w="1298" w:type="pct"/>
                  <w:tcBorders>
                    <w:tl2br w:val="nil"/>
                    <w:tr2bl w:val="nil"/>
                  </w:tcBorders>
                  <w:noWrap w:val="0"/>
                  <w:vAlign w:val="center"/>
                </w:tcPr>
                <w:p w14:paraId="5F2810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比例</w:t>
                  </w:r>
                </w:p>
              </w:tc>
              <w:tc>
                <w:tcPr>
                  <w:tcW w:w="2318" w:type="pct"/>
                  <w:gridSpan w:val="2"/>
                  <w:tcBorders>
                    <w:tl2br w:val="nil"/>
                    <w:tr2bl w:val="nil"/>
                  </w:tcBorders>
                  <w:noWrap w:val="0"/>
                  <w:vAlign w:val="center"/>
                </w:tcPr>
                <w:p w14:paraId="3DB04B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油漆组分用量</w:t>
                  </w:r>
                  <w:r>
                    <w:rPr>
                      <w:rFonts w:hint="default" w:ascii="Times New Roman" w:hAnsi="Times New Roman" w:eastAsia="宋体" w:cs="Times New Roman"/>
                      <w:b w:val="0"/>
                      <w:bCs/>
                      <w:color w:val="auto"/>
                      <w:sz w:val="21"/>
                      <w:szCs w:val="21"/>
                      <w:highlight w:val="none"/>
                      <w:lang w:val="en-US" w:eastAsia="zh-CN"/>
                    </w:rPr>
                    <w:t>（t/a）</w:t>
                  </w:r>
                </w:p>
              </w:tc>
            </w:tr>
            <w:tr w14:paraId="3DDDBA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383" w:type="pct"/>
                  <w:vMerge w:val="restart"/>
                  <w:tcBorders>
                    <w:tl2br w:val="nil"/>
                    <w:tr2bl w:val="nil"/>
                  </w:tcBorders>
                  <w:noWrap w:val="0"/>
                  <w:vAlign w:val="center"/>
                </w:tcPr>
                <w:p w14:paraId="6D366C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水性环氧富锌底漆</w:t>
                  </w:r>
                </w:p>
                <w:p w14:paraId="6BBB96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5.819t/a</w:t>
                  </w:r>
                </w:p>
              </w:tc>
              <w:tc>
                <w:tcPr>
                  <w:tcW w:w="1298" w:type="pct"/>
                  <w:vMerge w:val="restart"/>
                  <w:tcBorders>
                    <w:tl2br w:val="nil"/>
                    <w:tr2bl w:val="nil"/>
                  </w:tcBorders>
                  <w:noWrap w:val="0"/>
                  <w:vAlign w:val="center"/>
                </w:tcPr>
                <w:p w14:paraId="0E5BA4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A组份（漆料）</w:t>
                  </w:r>
                  <w:r>
                    <w:rPr>
                      <w:rFonts w:hint="eastAsia"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B组份（固化剂）=4.5:1</w:t>
                  </w:r>
                </w:p>
              </w:tc>
              <w:tc>
                <w:tcPr>
                  <w:tcW w:w="1158" w:type="pct"/>
                  <w:tcBorders>
                    <w:tl2br w:val="nil"/>
                    <w:tr2bl w:val="nil"/>
                  </w:tcBorders>
                  <w:noWrap w:val="0"/>
                  <w:vAlign w:val="center"/>
                </w:tcPr>
                <w:p w14:paraId="69AACC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A组份（漆料）</w:t>
                  </w:r>
                </w:p>
              </w:tc>
              <w:tc>
                <w:tcPr>
                  <w:tcW w:w="2076" w:type="dxa"/>
                  <w:tcBorders>
                    <w:tl2br w:val="nil"/>
                    <w:tr2bl w:val="nil"/>
                  </w:tcBorders>
                  <w:shd w:val="clear" w:color="auto" w:fill="auto"/>
                  <w:noWrap w:val="0"/>
                  <w:vAlign w:val="center"/>
                </w:tcPr>
                <w:p w14:paraId="750077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4.761</w:t>
                  </w:r>
                </w:p>
              </w:tc>
            </w:tr>
            <w:tr w14:paraId="308E9C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383" w:type="pct"/>
                  <w:vMerge w:val="continue"/>
                  <w:tcBorders>
                    <w:tl2br w:val="nil"/>
                    <w:tr2bl w:val="nil"/>
                  </w:tcBorders>
                  <w:noWrap w:val="0"/>
                  <w:vAlign w:val="center"/>
                </w:tcPr>
                <w:p w14:paraId="29EDC3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c>
                <w:tcPr>
                  <w:tcW w:w="1298" w:type="pct"/>
                  <w:vMerge w:val="continue"/>
                  <w:tcBorders>
                    <w:tl2br w:val="nil"/>
                    <w:tr2bl w:val="nil"/>
                  </w:tcBorders>
                  <w:noWrap w:val="0"/>
                  <w:vAlign w:val="center"/>
                </w:tcPr>
                <w:p w14:paraId="453093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c>
                <w:tcPr>
                  <w:tcW w:w="1158" w:type="pct"/>
                  <w:tcBorders>
                    <w:tl2br w:val="nil"/>
                    <w:tr2bl w:val="nil"/>
                  </w:tcBorders>
                  <w:noWrap w:val="0"/>
                  <w:vAlign w:val="center"/>
                </w:tcPr>
                <w:p w14:paraId="027351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B组份（固化剂）</w:t>
                  </w:r>
                </w:p>
              </w:tc>
              <w:tc>
                <w:tcPr>
                  <w:tcW w:w="2076" w:type="dxa"/>
                  <w:tcBorders>
                    <w:tl2br w:val="nil"/>
                    <w:tr2bl w:val="nil"/>
                  </w:tcBorders>
                  <w:shd w:val="clear" w:color="auto" w:fill="auto"/>
                  <w:noWrap w:val="0"/>
                  <w:vAlign w:val="center"/>
                </w:tcPr>
                <w:p w14:paraId="4CECB8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1.058</w:t>
                  </w:r>
                </w:p>
              </w:tc>
            </w:tr>
            <w:tr w14:paraId="693153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383" w:type="pct"/>
                  <w:vMerge w:val="restart"/>
                  <w:tcBorders>
                    <w:tl2br w:val="nil"/>
                    <w:tr2bl w:val="nil"/>
                  </w:tcBorders>
                  <w:noWrap w:val="0"/>
                  <w:vAlign w:val="center"/>
                </w:tcPr>
                <w:p w14:paraId="64534F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水性环氧中间漆</w:t>
                  </w:r>
                </w:p>
                <w:p w14:paraId="70FCEF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4.724t/a</w:t>
                  </w:r>
                </w:p>
              </w:tc>
              <w:tc>
                <w:tcPr>
                  <w:tcW w:w="1298" w:type="pct"/>
                  <w:vMerge w:val="restart"/>
                  <w:tcBorders>
                    <w:tl2br w:val="nil"/>
                    <w:tr2bl w:val="nil"/>
                  </w:tcBorders>
                  <w:noWrap w:val="0"/>
                  <w:vAlign w:val="center"/>
                </w:tcPr>
                <w:p w14:paraId="46463D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A组份（漆料）</w:t>
                  </w:r>
                  <w:r>
                    <w:rPr>
                      <w:rFonts w:hint="eastAsia"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B组份（固化剂）=10:1</w:t>
                  </w:r>
                </w:p>
              </w:tc>
              <w:tc>
                <w:tcPr>
                  <w:tcW w:w="1158" w:type="pct"/>
                  <w:tcBorders>
                    <w:tl2br w:val="nil"/>
                    <w:tr2bl w:val="nil"/>
                  </w:tcBorders>
                  <w:noWrap w:val="0"/>
                  <w:vAlign w:val="center"/>
                </w:tcPr>
                <w:p w14:paraId="06A9A7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A组份（漆料）</w:t>
                  </w:r>
                </w:p>
              </w:tc>
              <w:tc>
                <w:tcPr>
                  <w:tcW w:w="2076" w:type="dxa"/>
                  <w:tcBorders>
                    <w:tl2br w:val="nil"/>
                    <w:tr2bl w:val="nil"/>
                  </w:tcBorders>
                  <w:shd w:val="clear" w:color="auto" w:fill="auto"/>
                  <w:noWrap w:val="0"/>
                  <w:vAlign w:val="center"/>
                </w:tcPr>
                <w:p w14:paraId="1FC8F4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4.295</w:t>
                  </w:r>
                </w:p>
              </w:tc>
            </w:tr>
            <w:tr w14:paraId="7373943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383" w:type="pct"/>
                  <w:vMerge w:val="continue"/>
                  <w:tcBorders>
                    <w:tl2br w:val="nil"/>
                    <w:tr2bl w:val="nil"/>
                  </w:tcBorders>
                  <w:noWrap w:val="0"/>
                  <w:vAlign w:val="center"/>
                </w:tcPr>
                <w:p w14:paraId="2A3279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c>
                <w:tcPr>
                  <w:tcW w:w="1298" w:type="pct"/>
                  <w:vMerge w:val="continue"/>
                  <w:tcBorders>
                    <w:tl2br w:val="nil"/>
                    <w:tr2bl w:val="nil"/>
                  </w:tcBorders>
                  <w:noWrap w:val="0"/>
                  <w:vAlign w:val="center"/>
                </w:tcPr>
                <w:p w14:paraId="2D3B0A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c>
                <w:tcPr>
                  <w:tcW w:w="1158" w:type="pct"/>
                  <w:tcBorders>
                    <w:tl2br w:val="nil"/>
                    <w:tr2bl w:val="nil"/>
                  </w:tcBorders>
                  <w:noWrap w:val="0"/>
                  <w:vAlign w:val="center"/>
                </w:tcPr>
                <w:p w14:paraId="51695A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B组份（固化剂）</w:t>
                  </w:r>
                </w:p>
              </w:tc>
              <w:tc>
                <w:tcPr>
                  <w:tcW w:w="2076" w:type="dxa"/>
                  <w:tcBorders>
                    <w:tl2br w:val="nil"/>
                    <w:tr2bl w:val="nil"/>
                  </w:tcBorders>
                  <w:shd w:val="clear" w:color="auto" w:fill="auto"/>
                  <w:noWrap w:val="0"/>
                  <w:vAlign w:val="center"/>
                </w:tcPr>
                <w:p w14:paraId="2C1F57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0.429</w:t>
                  </w:r>
                </w:p>
              </w:tc>
            </w:tr>
            <w:tr w14:paraId="6C257D0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383" w:type="pct"/>
                  <w:vMerge w:val="restart"/>
                  <w:tcBorders>
                    <w:tl2br w:val="nil"/>
                    <w:tr2bl w:val="nil"/>
                  </w:tcBorders>
                  <w:noWrap w:val="0"/>
                  <w:vAlign w:val="center"/>
                </w:tcPr>
                <w:p w14:paraId="27D079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水性聚氨酯面漆</w:t>
                  </w:r>
                </w:p>
                <w:p w14:paraId="612C25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1.923t/a</w:t>
                  </w:r>
                </w:p>
              </w:tc>
              <w:tc>
                <w:tcPr>
                  <w:tcW w:w="1298" w:type="pct"/>
                  <w:vMerge w:val="restart"/>
                  <w:tcBorders>
                    <w:tl2br w:val="nil"/>
                    <w:tr2bl w:val="nil"/>
                  </w:tcBorders>
                  <w:noWrap w:val="0"/>
                  <w:vAlign w:val="center"/>
                </w:tcPr>
                <w:p w14:paraId="43F760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A组份（漆料）</w:t>
                  </w:r>
                  <w:r>
                    <w:rPr>
                      <w:rFonts w:hint="eastAsia"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B组份（固化剂）=6:1</w:t>
                  </w:r>
                </w:p>
              </w:tc>
              <w:tc>
                <w:tcPr>
                  <w:tcW w:w="1158" w:type="pct"/>
                  <w:tcBorders>
                    <w:tl2br w:val="nil"/>
                    <w:tr2bl w:val="nil"/>
                  </w:tcBorders>
                  <w:noWrap w:val="0"/>
                  <w:vAlign w:val="center"/>
                </w:tcPr>
                <w:p w14:paraId="38A0D8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A组份（漆料）</w:t>
                  </w:r>
                </w:p>
              </w:tc>
              <w:tc>
                <w:tcPr>
                  <w:tcW w:w="2076" w:type="dxa"/>
                  <w:tcBorders>
                    <w:tl2br w:val="nil"/>
                    <w:tr2bl w:val="nil"/>
                  </w:tcBorders>
                  <w:shd w:val="clear" w:color="auto" w:fill="auto"/>
                  <w:noWrap w:val="0"/>
                  <w:vAlign w:val="center"/>
                </w:tcPr>
                <w:p w14:paraId="371C2C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1.648</w:t>
                  </w:r>
                </w:p>
              </w:tc>
            </w:tr>
            <w:tr w14:paraId="4EF8A75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383" w:type="pct"/>
                  <w:vMerge w:val="continue"/>
                  <w:tcBorders>
                    <w:tl2br w:val="nil"/>
                    <w:tr2bl w:val="nil"/>
                  </w:tcBorders>
                  <w:noWrap w:val="0"/>
                  <w:vAlign w:val="center"/>
                </w:tcPr>
                <w:p w14:paraId="0594A4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c>
                <w:tcPr>
                  <w:tcW w:w="1298" w:type="pct"/>
                  <w:vMerge w:val="continue"/>
                  <w:tcBorders>
                    <w:tl2br w:val="nil"/>
                    <w:tr2bl w:val="nil"/>
                  </w:tcBorders>
                  <w:noWrap w:val="0"/>
                  <w:vAlign w:val="center"/>
                </w:tcPr>
                <w:p w14:paraId="718551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c>
                <w:tcPr>
                  <w:tcW w:w="1158" w:type="pct"/>
                  <w:tcBorders>
                    <w:tl2br w:val="nil"/>
                    <w:tr2bl w:val="nil"/>
                  </w:tcBorders>
                  <w:noWrap w:val="0"/>
                  <w:vAlign w:val="center"/>
                </w:tcPr>
                <w:p w14:paraId="30BE54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B组份（固化剂</w:t>
                  </w:r>
                  <w:r>
                    <w:rPr>
                      <w:rFonts w:hint="eastAsia" w:ascii="Times New Roman" w:hAnsi="Times New Roman" w:eastAsia="宋体" w:cs="Times New Roman"/>
                      <w:b w:val="0"/>
                      <w:bCs/>
                      <w:color w:val="auto"/>
                      <w:sz w:val="21"/>
                      <w:szCs w:val="21"/>
                      <w:highlight w:val="none"/>
                      <w:lang w:val="en-US" w:eastAsia="zh-CN"/>
                    </w:rPr>
                    <w:t>）</w:t>
                  </w:r>
                </w:p>
              </w:tc>
              <w:tc>
                <w:tcPr>
                  <w:tcW w:w="2076" w:type="dxa"/>
                  <w:tcBorders>
                    <w:tl2br w:val="nil"/>
                    <w:tr2bl w:val="nil"/>
                  </w:tcBorders>
                  <w:shd w:val="clear" w:color="auto" w:fill="auto"/>
                  <w:noWrap w:val="0"/>
                  <w:vAlign w:val="center"/>
                </w:tcPr>
                <w:p w14:paraId="20FC94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0.275</w:t>
                  </w:r>
                </w:p>
              </w:tc>
            </w:tr>
          </w:tbl>
          <w:p w14:paraId="25E7DCCE">
            <w:pPr>
              <w:pStyle w:val="36"/>
              <w:adjustRightInd w:val="0"/>
              <w:snapToGrid/>
              <w:spacing w:before="0" w:after="0" w:line="360" w:lineRule="auto"/>
              <w:ind w:right="0" w:firstLine="480" w:firstLineChars="200"/>
              <w:jc w:val="both"/>
              <w:rPr>
                <w:rFonts w:hint="default" w:ascii="Times New Roman" w:hAnsi="Times New Roman" w:eastAsia="宋体" w:cs="Times New Roman"/>
                <w:b w:val="0"/>
                <w:bCs/>
                <w:color w:val="auto"/>
                <w:sz w:val="24"/>
                <w:szCs w:val="24"/>
                <w:highlight w:val="none"/>
                <w:lang w:val="en-US" w:eastAsia="zh-CN"/>
              </w:rPr>
            </w:pPr>
            <w:r>
              <w:rPr>
                <w:rFonts w:hint="eastAsia" w:cs="Times New Roman"/>
                <w:b w:val="0"/>
                <w:bCs/>
                <w:color w:val="auto"/>
                <w:sz w:val="24"/>
                <w:szCs w:val="24"/>
                <w:highlight w:val="none"/>
                <w:lang w:val="en-US" w:eastAsia="zh-CN"/>
              </w:rPr>
              <w:t>本项目所使用的涂料均为外购的桶装产品，规格为25kg/桶。在运行过程中，涂料均以整桶形式采购。项目实际运行中的年水性漆使用量详见下表：</w:t>
            </w:r>
          </w:p>
          <w:p w14:paraId="4D98CC9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15</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eastAsia="zh-CN"/>
              </w:rPr>
              <w:t>本项目</w:t>
            </w:r>
            <w:r>
              <w:rPr>
                <w:rFonts w:hint="eastAsia" w:ascii="Times New Roman" w:hAnsi="Times New Roman" w:eastAsia="宋体" w:cs="Times New Roman"/>
                <w:b/>
                <w:bCs/>
                <w:color w:val="auto"/>
                <w:sz w:val="21"/>
                <w:szCs w:val="21"/>
                <w:highlight w:val="none"/>
                <w:lang w:val="en-US" w:eastAsia="zh-CN"/>
              </w:rPr>
              <w:t>水性漆用量及组分一览表</w:t>
            </w:r>
          </w:p>
          <w:tbl>
            <w:tblPr>
              <w:tblStyle w:val="26"/>
              <w:tblW w:w="4976"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55"/>
              <w:gridCol w:w="1702"/>
              <w:gridCol w:w="838"/>
              <w:gridCol w:w="861"/>
              <w:gridCol w:w="4371"/>
            </w:tblGrid>
            <w:tr w14:paraId="50EA9A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3" w:hRule="atLeast"/>
              </w:trPr>
              <w:tc>
                <w:tcPr>
                  <w:tcW w:w="646" w:type="pct"/>
                  <w:vMerge w:val="restart"/>
                  <w:tcBorders>
                    <w:tl2br w:val="nil"/>
                    <w:tr2bl w:val="nil"/>
                  </w:tcBorders>
                  <w:noWrap w:val="0"/>
                  <w:vAlign w:val="center"/>
                </w:tcPr>
                <w:p w14:paraId="3C3F67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名称</w:t>
                  </w:r>
                </w:p>
              </w:tc>
              <w:tc>
                <w:tcPr>
                  <w:tcW w:w="1904" w:type="pct"/>
                  <w:gridSpan w:val="3"/>
                  <w:tcBorders>
                    <w:tl2br w:val="nil"/>
                    <w:tr2bl w:val="nil"/>
                  </w:tcBorders>
                  <w:noWrap w:val="0"/>
                  <w:vAlign w:val="center"/>
                </w:tcPr>
                <w:p w14:paraId="53473A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油漆组分用量</w:t>
                  </w:r>
                </w:p>
              </w:tc>
              <w:tc>
                <w:tcPr>
                  <w:tcW w:w="2448" w:type="pct"/>
                  <w:vMerge w:val="restart"/>
                  <w:tcBorders>
                    <w:tl2br w:val="nil"/>
                    <w:tr2bl w:val="nil"/>
                  </w:tcBorders>
                  <w:noWrap w:val="0"/>
                  <w:vAlign w:val="center"/>
                </w:tcPr>
                <w:p w14:paraId="0B7E4E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备注</w:t>
                  </w:r>
                </w:p>
              </w:tc>
            </w:tr>
            <w:tr w14:paraId="42F5C7A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646" w:type="pct"/>
                  <w:vMerge w:val="continue"/>
                  <w:tcBorders>
                    <w:tl2br w:val="nil"/>
                    <w:tr2bl w:val="nil"/>
                  </w:tcBorders>
                  <w:noWrap w:val="0"/>
                  <w:vAlign w:val="center"/>
                </w:tcPr>
                <w:p w14:paraId="36A65E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p>
              </w:tc>
              <w:tc>
                <w:tcPr>
                  <w:tcW w:w="953" w:type="pct"/>
                  <w:tcBorders>
                    <w:tl2br w:val="nil"/>
                    <w:tr2bl w:val="nil"/>
                  </w:tcBorders>
                  <w:noWrap w:val="0"/>
                  <w:vAlign w:val="center"/>
                </w:tcPr>
                <w:p w14:paraId="1EDEBB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组分名称</w:t>
                  </w:r>
                </w:p>
              </w:tc>
              <w:tc>
                <w:tcPr>
                  <w:tcW w:w="469" w:type="pct"/>
                  <w:tcBorders>
                    <w:tl2br w:val="nil"/>
                    <w:tr2bl w:val="nil"/>
                  </w:tcBorders>
                  <w:noWrap w:val="0"/>
                  <w:vAlign w:val="center"/>
                </w:tcPr>
                <w:p w14:paraId="40D925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桶</w:t>
                  </w:r>
                  <w:r>
                    <w:rPr>
                      <w:rFonts w:hint="default" w:ascii="Times New Roman" w:hAnsi="Times New Roman" w:eastAsia="宋体" w:cs="Times New Roman"/>
                      <w:b w:val="0"/>
                      <w:bCs/>
                      <w:color w:val="auto"/>
                      <w:sz w:val="21"/>
                      <w:szCs w:val="21"/>
                      <w:highlight w:val="none"/>
                      <w:lang w:val="en-US" w:eastAsia="zh-CN"/>
                    </w:rPr>
                    <w:t>/a</w:t>
                  </w:r>
                </w:p>
              </w:tc>
              <w:tc>
                <w:tcPr>
                  <w:tcW w:w="482" w:type="pct"/>
                  <w:tcBorders>
                    <w:tl2br w:val="nil"/>
                    <w:tr2bl w:val="nil"/>
                  </w:tcBorders>
                  <w:noWrap w:val="0"/>
                  <w:vAlign w:val="center"/>
                </w:tcPr>
                <w:p w14:paraId="27A070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t/a</w:t>
                  </w:r>
                </w:p>
              </w:tc>
              <w:tc>
                <w:tcPr>
                  <w:tcW w:w="2448" w:type="pct"/>
                  <w:vMerge w:val="continue"/>
                  <w:tcBorders>
                    <w:tl2br w:val="nil"/>
                    <w:tr2bl w:val="nil"/>
                  </w:tcBorders>
                  <w:noWrap w:val="0"/>
                  <w:vAlign w:val="center"/>
                </w:tcPr>
                <w:p w14:paraId="5A5E73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r>
            <w:tr w14:paraId="7F8577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646" w:type="pct"/>
                  <w:vMerge w:val="restart"/>
                  <w:tcBorders>
                    <w:tl2br w:val="nil"/>
                    <w:tr2bl w:val="nil"/>
                  </w:tcBorders>
                  <w:noWrap w:val="0"/>
                  <w:vAlign w:val="center"/>
                </w:tcPr>
                <w:p w14:paraId="2259FE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水性环氧富锌底漆</w:t>
                  </w:r>
                </w:p>
              </w:tc>
              <w:tc>
                <w:tcPr>
                  <w:tcW w:w="953" w:type="pct"/>
                  <w:tcBorders>
                    <w:tl2br w:val="nil"/>
                    <w:tr2bl w:val="nil"/>
                  </w:tcBorders>
                  <w:noWrap w:val="0"/>
                  <w:vAlign w:val="center"/>
                </w:tcPr>
                <w:p w14:paraId="0D861D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A组份（漆料）</w:t>
                  </w:r>
                </w:p>
              </w:tc>
              <w:tc>
                <w:tcPr>
                  <w:tcW w:w="469" w:type="pct"/>
                  <w:tcBorders>
                    <w:tl2br w:val="nil"/>
                    <w:tr2bl w:val="nil"/>
                  </w:tcBorders>
                  <w:noWrap w:val="0"/>
                  <w:vAlign w:val="center"/>
                </w:tcPr>
                <w:p w14:paraId="4D6735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191</w:t>
                  </w:r>
                </w:p>
              </w:tc>
              <w:tc>
                <w:tcPr>
                  <w:tcW w:w="482" w:type="pct"/>
                  <w:tcBorders>
                    <w:tl2br w:val="nil"/>
                    <w:tr2bl w:val="nil"/>
                  </w:tcBorders>
                  <w:noWrap w:val="0"/>
                  <w:vAlign w:val="center"/>
                </w:tcPr>
                <w:p w14:paraId="163342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4.775</w:t>
                  </w:r>
                </w:p>
              </w:tc>
              <w:tc>
                <w:tcPr>
                  <w:tcW w:w="2448" w:type="pct"/>
                  <w:vMerge w:val="restart"/>
                  <w:tcBorders>
                    <w:tl2br w:val="nil"/>
                    <w:tr2bl w:val="nil"/>
                  </w:tcBorders>
                  <w:noWrap w:val="0"/>
                  <w:vAlign w:val="center"/>
                </w:tcPr>
                <w:p w14:paraId="5846BF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密度为</w:t>
                  </w:r>
                  <w:r>
                    <w:rPr>
                      <w:rFonts w:hint="default" w:ascii="Times New Roman" w:hAnsi="Times New Roman" w:eastAsia="宋体" w:cs="Times New Roman"/>
                      <w:b w:val="0"/>
                      <w:bCs/>
                      <w:color w:val="auto"/>
                      <w:sz w:val="21"/>
                      <w:szCs w:val="21"/>
                      <w:highlight w:val="none"/>
                      <w:lang w:val="en-US" w:eastAsia="zh-CN"/>
                    </w:rPr>
                    <w:t>2.84g/mL</w:t>
                  </w:r>
                  <w:r>
                    <w:rPr>
                      <w:rFonts w:hint="eastAsia" w:ascii="Times New Roman" w:hAnsi="Times New Roman" w:eastAsia="宋体" w:cs="Times New Roman"/>
                      <w:b w:val="0"/>
                      <w:bCs/>
                      <w:color w:val="auto"/>
                      <w:sz w:val="21"/>
                      <w:szCs w:val="21"/>
                      <w:highlight w:val="none"/>
                      <w:lang w:val="en-US" w:eastAsia="zh-CN"/>
                    </w:rPr>
                    <w:t>，漆中固份含量91.197%，挥发性有机物含量8.803%</w:t>
                  </w:r>
                </w:p>
              </w:tc>
            </w:tr>
            <w:tr w14:paraId="3DA02B1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7" w:hRule="atLeast"/>
              </w:trPr>
              <w:tc>
                <w:tcPr>
                  <w:tcW w:w="646" w:type="pct"/>
                  <w:vMerge w:val="continue"/>
                  <w:tcBorders>
                    <w:tl2br w:val="nil"/>
                    <w:tr2bl w:val="nil"/>
                  </w:tcBorders>
                  <w:noWrap w:val="0"/>
                  <w:vAlign w:val="center"/>
                </w:tcPr>
                <w:p w14:paraId="77A228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c>
                <w:tcPr>
                  <w:tcW w:w="953" w:type="pct"/>
                  <w:tcBorders>
                    <w:tl2br w:val="nil"/>
                    <w:tr2bl w:val="nil"/>
                  </w:tcBorders>
                  <w:noWrap w:val="0"/>
                  <w:vAlign w:val="center"/>
                </w:tcPr>
                <w:p w14:paraId="7485A9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B组份（固化剂）</w:t>
                  </w:r>
                </w:p>
              </w:tc>
              <w:tc>
                <w:tcPr>
                  <w:tcW w:w="469" w:type="pct"/>
                  <w:tcBorders>
                    <w:tl2br w:val="nil"/>
                    <w:tr2bl w:val="nil"/>
                  </w:tcBorders>
                  <w:noWrap w:val="0"/>
                  <w:vAlign w:val="center"/>
                </w:tcPr>
                <w:p w14:paraId="38F2AD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43</w:t>
                  </w:r>
                </w:p>
              </w:tc>
              <w:tc>
                <w:tcPr>
                  <w:tcW w:w="482" w:type="pct"/>
                  <w:tcBorders>
                    <w:tl2br w:val="nil"/>
                    <w:tr2bl w:val="nil"/>
                  </w:tcBorders>
                  <w:noWrap w:val="0"/>
                  <w:vAlign w:val="center"/>
                </w:tcPr>
                <w:p w14:paraId="235721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1.075</w:t>
                  </w:r>
                </w:p>
              </w:tc>
              <w:tc>
                <w:tcPr>
                  <w:tcW w:w="2448" w:type="pct"/>
                  <w:vMerge w:val="continue"/>
                  <w:tcBorders>
                    <w:tl2br w:val="nil"/>
                    <w:tr2bl w:val="nil"/>
                  </w:tcBorders>
                  <w:noWrap w:val="0"/>
                  <w:vAlign w:val="center"/>
                </w:tcPr>
                <w:p w14:paraId="620927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r>
            <w:tr w14:paraId="025454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646" w:type="pct"/>
                  <w:vMerge w:val="restart"/>
                  <w:tcBorders>
                    <w:tl2br w:val="nil"/>
                    <w:tr2bl w:val="nil"/>
                  </w:tcBorders>
                  <w:noWrap w:val="0"/>
                  <w:vAlign w:val="center"/>
                </w:tcPr>
                <w:p w14:paraId="16CC58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水性环氧中间漆</w:t>
                  </w:r>
                </w:p>
              </w:tc>
              <w:tc>
                <w:tcPr>
                  <w:tcW w:w="953" w:type="pct"/>
                  <w:tcBorders>
                    <w:tl2br w:val="nil"/>
                    <w:tr2bl w:val="nil"/>
                  </w:tcBorders>
                  <w:noWrap w:val="0"/>
                  <w:vAlign w:val="center"/>
                </w:tcPr>
                <w:p w14:paraId="0B72D4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A组份（漆料）</w:t>
                  </w:r>
                </w:p>
              </w:tc>
              <w:tc>
                <w:tcPr>
                  <w:tcW w:w="469" w:type="pct"/>
                  <w:tcBorders>
                    <w:tl2br w:val="nil"/>
                    <w:tr2bl w:val="nil"/>
                  </w:tcBorders>
                  <w:noWrap w:val="0"/>
                  <w:vAlign w:val="center"/>
                </w:tcPr>
                <w:p w14:paraId="3BF84C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172</w:t>
                  </w:r>
                </w:p>
              </w:tc>
              <w:tc>
                <w:tcPr>
                  <w:tcW w:w="482" w:type="pct"/>
                  <w:tcBorders>
                    <w:tl2br w:val="nil"/>
                    <w:tr2bl w:val="nil"/>
                  </w:tcBorders>
                  <w:noWrap w:val="0"/>
                  <w:vAlign w:val="center"/>
                </w:tcPr>
                <w:p w14:paraId="2FC22E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4.3</w:t>
                  </w:r>
                </w:p>
              </w:tc>
              <w:tc>
                <w:tcPr>
                  <w:tcW w:w="2448" w:type="pct"/>
                  <w:vMerge w:val="restart"/>
                  <w:tcBorders>
                    <w:tl2br w:val="nil"/>
                    <w:tr2bl w:val="nil"/>
                  </w:tcBorders>
                  <w:noWrap w:val="0"/>
                  <w:vAlign w:val="center"/>
                </w:tcPr>
                <w:p w14:paraId="0C7814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密度为</w:t>
                  </w:r>
                  <w:r>
                    <w:rPr>
                      <w:rFonts w:hint="default" w:ascii="Times New Roman" w:hAnsi="Times New Roman" w:eastAsia="宋体" w:cs="Times New Roman"/>
                      <w:b w:val="0"/>
                      <w:bCs/>
                      <w:color w:val="auto"/>
                      <w:sz w:val="21"/>
                      <w:szCs w:val="21"/>
                      <w:highlight w:val="none"/>
                      <w:lang w:val="en-US" w:eastAsia="zh-CN"/>
                    </w:rPr>
                    <w:t>1.28g/mL</w:t>
                  </w:r>
                  <w:r>
                    <w:rPr>
                      <w:rFonts w:hint="eastAsia" w:ascii="Times New Roman" w:hAnsi="Times New Roman" w:eastAsia="宋体" w:cs="Times New Roman"/>
                      <w:b w:val="0"/>
                      <w:bCs/>
                      <w:color w:val="auto"/>
                      <w:sz w:val="21"/>
                      <w:szCs w:val="21"/>
                      <w:highlight w:val="none"/>
                      <w:lang w:val="en-US" w:eastAsia="zh-CN"/>
                    </w:rPr>
                    <w:t>，漆中固份含量84.375%，挥发性有机物含量15.625%</w:t>
                  </w:r>
                </w:p>
              </w:tc>
            </w:tr>
            <w:tr w14:paraId="324A09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646" w:type="pct"/>
                  <w:vMerge w:val="continue"/>
                  <w:tcBorders>
                    <w:tl2br w:val="nil"/>
                    <w:tr2bl w:val="nil"/>
                  </w:tcBorders>
                  <w:noWrap w:val="0"/>
                  <w:vAlign w:val="center"/>
                </w:tcPr>
                <w:p w14:paraId="7406C3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c>
                <w:tcPr>
                  <w:tcW w:w="953" w:type="pct"/>
                  <w:tcBorders>
                    <w:tl2br w:val="nil"/>
                    <w:tr2bl w:val="nil"/>
                  </w:tcBorders>
                  <w:noWrap w:val="0"/>
                  <w:vAlign w:val="center"/>
                </w:tcPr>
                <w:p w14:paraId="4A5CA8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B组份（固化剂）</w:t>
                  </w:r>
                </w:p>
              </w:tc>
              <w:tc>
                <w:tcPr>
                  <w:tcW w:w="469" w:type="pct"/>
                  <w:tcBorders>
                    <w:tl2br w:val="nil"/>
                    <w:tr2bl w:val="nil"/>
                  </w:tcBorders>
                  <w:noWrap w:val="0"/>
                  <w:vAlign w:val="center"/>
                </w:tcPr>
                <w:p w14:paraId="4A5812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18</w:t>
                  </w:r>
                </w:p>
              </w:tc>
              <w:tc>
                <w:tcPr>
                  <w:tcW w:w="482" w:type="pct"/>
                  <w:tcBorders>
                    <w:tl2br w:val="nil"/>
                    <w:tr2bl w:val="nil"/>
                  </w:tcBorders>
                  <w:noWrap w:val="0"/>
                  <w:vAlign w:val="center"/>
                </w:tcPr>
                <w:p w14:paraId="77355D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0.45</w:t>
                  </w:r>
                </w:p>
              </w:tc>
              <w:tc>
                <w:tcPr>
                  <w:tcW w:w="2448" w:type="pct"/>
                  <w:vMerge w:val="continue"/>
                  <w:tcBorders>
                    <w:tl2br w:val="nil"/>
                    <w:tr2bl w:val="nil"/>
                  </w:tcBorders>
                  <w:noWrap w:val="0"/>
                  <w:vAlign w:val="center"/>
                </w:tcPr>
                <w:p w14:paraId="1534EC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r>
            <w:tr w14:paraId="32E2FC1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646" w:type="pct"/>
                  <w:vMerge w:val="restart"/>
                  <w:tcBorders>
                    <w:tl2br w:val="nil"/>
                    <w:tr2bl w:val="nil"/>
                  </w:tcBorders>
                  <w:noWrap w:val="0"/>
                  <w:vAlign w:val="center"/>
                </w:tcPr>
                <w:p w14:paraId="334A8D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水性聚氨酯面漆</w:t>
                  </w:r>
                </w:p>
              </w:tc>
              <w:tc>
                <w:tcPr>
                  <w:tcW w:w="953" w:type="pct"/>
                  <w:tcBorders>
                    <w:tl2br w:val="nil"/>
                    <w:tr2bl w:val="nil"/>
                  </w:tcBorders>
                  <w:noWrap w:val="0"/>
                  <w:vAlign w:val="center"/>
                </w:tcPr>
                <w:p w14:paraId="05CCEE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A组份（漆料）</w:t>
                  </w:r>
                </w:p>
              </w:tc>
              <w:tc>
                <w:tcPr>
                  <w:tcW w:w="469" w:type="pct"/>
                  <w:tcBorders>
                    <w:tl2br w:val="nil"/>
                    <w:tr2bl w:val="nil"/>
                  </w:tcBorders>
                  <w:noWrap w:val="0"/>
                  <w:vAlign w:val="center"/>
                </w:tcPr>
                <w:p w14:paraId="0713DD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66</w:t>
                  </w:r>
                </w:p>
              </w:tc>
              <w:tc>
                <w:tcPr>
                  <w:tcW w:w="482" w:type="pct"/>
                  <w:tcBorders>
                    <w:tl2br w:val="nil"/>
                    <w:tr2bl w:val="nil"/>
                  </w:tcBorders>
                  <w:noWrap w:val="0"/>
                  <w:vAlign w:val="center"/>
                </w:tcPr>
                <w:p w14:paraId="4F301F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1.65</w:t>
                  </w:r>
                </w:p>
              </w:tc>
              <w:tc>
                <w:tcPr>
                  <w:tcW w:w="2448" w:type="pct"/>
                  <w:vMerge w:val="restart"/>
                  <w:tcBorders>
                    <w:tl2br w:val="nil"/>
                    <w:tr2bl w:val="nil"/>
                  </w:tcBorders>
                  <w:shd w:val="clear" w:color="auto" w:fill="auto"/>
                  <w:noWrap w:val="0"/>
                  <w:vAlign w:val="center"/>
                </w:tcPr>
                <w:p w14:paraId="0F5823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密度为</w:t>
                  </w:r>
                  <w:r>
                    <w:rPr>
                      <w:rFonts w:hint="default" w:ascii="Times New Roman" w:hAnsi="Times New Roman" w:eastAsia="宋体" w:cs="Times New Roman"/>
                      <w:b w:val="0"/>
                      <w:bCs/>
                      <w:color w:val="auto"/>
                      <w:sz w:val="21"/>
                      <w:szCs w:val="21"/>
                      <w:highlight w:val="none"/>
                      <w:lang w:val="en-US" w:eastAsia="zh-CN"/>
                    </w:rPr>
                    <w:t>1.23g/mL</w:t>
                  </w:r>
                  <w:r>
                    <w:rPr>
                      <w:rFonts w:hint="eastAsia" w:ascii="Times New Roman" w:hAnsi="Times New Roman" w:eastAsia="宋体" w:cs="Times New Roman"/>
                      <w:b w:val="0"/>
                      <w:bCs/>
                      <w:color w:val="auto"/>
                      <w:sz w:val="21"/>
                      <w:szCs w:val="21"/>
                      <w:highlight w:val="none"/>
                      <w:lang w:val="en-US" w:eastAsia="zh-CN"/>
                    </w:rPr>
                    <w:t>，漆中固份含量79.675%，挥发性有机物含量20.325%</w:t>
                  </w:r>
                </w:p>
              </w:tc>
            </w:tr>
            <w:tr w14:paraId="18D75FE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646" w:type="pct"/>
                  <w:vMerge w:val="continue"/>
                  <w:tcBorders>
                    <w:tl2br w:val="nil"/>
                    <w:tr2bl w:val="nil"/>
                  </w:tcBorders>
                  <w:noWrap w:val="0"/>
                  <w:vAlign w:val="center"/>
                </w:tcPr>
                <w:p w14:paraId="51FC41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c>
                <w:tcPr>
                  <w:tcW w:w="953" w:type="pct"/>
                  <w:tcBorders>
                    <w:tl2br w:val="nil"/>
                    <w:tr2bl w:val="nil"/>
                  </w:tcBorders>
                  <w:noWrap w:val="0"/>
                  <w:vAlign w:val="center"/>
                </w:tcPr>
                <w:p w14:paraId="46B4E7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B组份（固化剂</w:t>
                  </w:r>
                  <w:r>
                    <w:rPr>
                      <w:rFonts w:hint="eastAsia" w:ascii="Times New Roman" w:hAnsi="Times New Roman" w:eastAsia="宋体" w:cs="Times New Roman"/>
                      <w:b w:val="0"/>
                      <w:bCs/>
                      <w:color w:val="auto"/>
                      <w:sz w:val="21"/>
                      <w:szCs w:val="21"/>
                      <w:highlight w:val="none"/>
                      <w:lang w:val="en-US" w:eastAsia="zh-CN"/>
                    </w:rPr>
                    <w:t>）</w:t>
                  </w:r>
                </w:p>
              </w:tc>
              <w:tc>
                <w:tcPr>
                  <w:tcW w:w="469" w:type="pct"/>
                  <w:tcBorders>
                    <w:tl2br w:val="nil"/>
                    <w:tr2bl w:val="nil"/>
                  </w:tcBorders>
                  <w:noWrap w:val="0"/>
                  <w:vAlign w:val="center"/>
                </w:tcPr>
                <w:p w14:paraId="0D6122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11</w:t>
                  </w:r>
                </w:p>
              </w:tc>
              <w:tc>
                <w:tcPr>
                  <w:tcW w:w="482" w:type="pct"/>
                  <w:tcBorders>
                    <w:tl2br w:val="nil"/>
                    <w:tr2bl w:val="nil"/>
                  </w:tcBorders>
                  <w:noWrap w:val="0"/>
                  <w:vAlign w:val="center"/>
                </w:tcPr>
                <w:p w14:paraId="39A9A2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0.275</w:t>
                  </w:r>
                </w:p>
              </w:tc>
              <w:tc>
                <w:tcPr>
                  <w:tcW w:w="2448" w:type="pct"/>
                  <w:vMerge w:val="continue"/>
                  <w:tcBorders>
                    <w:tl2br w:val="nil"/>
                    <w:tr2bl w:val="nil"/>
                  </w:tcBorders>
                  <w:noWrap w:val="0"/>
                  <w:vAlign w:val="center"/>
                </w:tcPr>
                <w:p w14:paraId="6C221C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p>
              </w:tc>
            </w:tr>
            <w:tr w14:paraId="2F4FA7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600" w:type="pct"/>
                  <w:gridSpan w:val="2"/>
                  <w:tcBorders>
                    <w:tl2br w:val="nil"/>
                    <w:tr2bl w:val="nil"/>
                  </w:tcBorders>
                  <w:shd w:val="clear" w:color="auto" w:fill="auto"/>
                  <w:noWrap w:val="0"/>
                  <w:vAlign w:val="center"/>
                </w:tcPr>
                <w:p w14:paraId="4744EE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合计</w:t>
                  </w:r>
                </w:p>
              </w:tc>
              <w:tc>
                <w:tcPr>
                  <w:tcW w:w="469" w:type="pct"/>
                  <w:tcBorders>
                    <w:tl2br w:val="nil"/>
                    <w:tr2bl w:val="nil"/>
                  </w:tcBorders>
                  <w:shd w:val="clear" w:color="auto" w:fill="auto"/>
                  <w:noWrap w:val="0"/>
                  <w:vAlign w:val="center"/>
                </w:tcPr>
                <w:p w14:paraId="217095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501</w:t>
                  </w:r>
                </w:p>
              </w:tc>
              <w:tc>
                <w:tcPr>
                  <w:tcW w:w="482" w:type="pct"/>
                  <w:tcBorders>
                    <w:tl2br w:val="nil"/>
                    <w:tr2bl w:val="nil"/>
                  </w:tcBorders>
                  <w:shd w:val="clear" w:color="auto" w:fill="auto"/>
                  <w:noWrap w:val="0"/>
                  <w:vAlign w:val="center"/>
                </w:tcPr>
                <w:p w14:paraId="19A651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12.525</w:t>
                  </w:r>
                </w:p>
              </w:tc>
              <w:tc>
                <w:tcPr>
                  <w:tcW w:w="2448" w:type="pct"/>
                  <w:tcBorders>
                    <w:tl2br w:val="nil"/>
                    <w:tr2bl w:val="nil"/>
                  </w:tcBorders>
                  <w:noWrap w:val="0"/>
                  <w:vAlign w:val="center"/>
                </w:tcPr>
                <w:p w14:paraId="23E721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w:t>
                  </w:r>
                </w:p>
              </w:tc>
            </w:tr>
          </w:tbl>
          <w:p w14:paraId="1B8E465B">
            <w:pPr>
              <w:pStyle w:val="36"/>
              <w:adjustRightInd w:val="0"/>
              <w:snapToGrid/>
              <w:spacing w:before="0" w:after="0" w:line="360" w:lineRule="auto"/>
              <w:ind w:right="0" w:firstLine="480" w:firstLineChars="200"/>
              <w:jc w:val="both"/>
              <w:rPr>
                <w:rFonts w:hint="default" w:ascii="Times New Roman" w:hAnsi="Times New Roman" w:eastAsia="宋体" w:cs="Times New Roman"/>
                <w:b/>
                <w:bCs/>
                <w:snapToGrid w:val="0"/>
                <w:color w:val="auto"/>
                <w:sz w:val="24"/>
                <w:szCs w:val="24"/>
                <w:highlight w:val="none"/>
              </w:rPr>
            </w:pPr>
            <w:r>
              <w:rPr>
                <w:rFonts w:hint="default" w:ascii="Times New Roman" w:hAnsi="Times New Roman" w:eastAsia="宋体" w:cs="Times New Roman"/>
                <w:b w:val="0"/>
                <w:bCs/>
                <w:color w:val="auto"/>
                <w:sz w:val="24"/>
                <w:szCs w:val="24"/>
                <w:highlight w:val="none"/>
                <w:lang w:eastAsia="zh-CN"/>
              </w:rPr>
              <w:t>根据企业提供的水性环氧富锌底漆、水性环氧中间漆、水性聚氨酯面漆检测报告（详见附件</w:t>
            </w:r>
            <w:r>
              <w:rPr>
                <w:rFonts w:hint="eastAsia" w:cs="Times New Roman"/>
                <w:b w:val="0"/>
                <w:bCs/>
                <w:color w:val="auto"/>
                <w:sz w:val="24"/>
                <w:szCs w:val="24"/>
                <w:highlight w:val="none"/>
                <w:lang w:val="en-US" w:eastAsia="zh-CN"/>
              </w:rPr>
              <w:t>7</w:t>
            </w:r>
            <w:r>
              <w:rPr>
                <w:rFonts w:hint="default" w:ascii="Times New Roman" w:hAnsi="Times New Roman" w:eastAsia="宋体" w:cs="Times New Roman"/>
                <w:b w:val="0"/>
                <w:bCs/>
                <w:color w:val="auto"/>
                <w:sz w:val="24"/>
                <w:szCs w:val="24"/>
                <w:highlight w:val="none"/>
                <w:lang w:eastAsia="zh-CN"/>
              </w:rPr>
              <w:t>），本项目</w:t>
            </w:r>
            <w:r>
              <w:rPr>
                <w:rFonts w:hint="default" w:ascii="Times New Roman" w:hAnsi="Times New Roman" w:eastAsia="宋体" w:cs="Times New Roman"/>
                <w:b w:val="0"/>
                <w:bCs/>
                <w:color w:val="auto"/>
                <w:sz w:val="24"/>
                <w:szCs w:val="24"/>
                <w:highlight w:val="none"/>
                <w:lang w:val="en-US" w:eastAsia="zh-CN"/>
              </w:rPr>
              <w:t>水</w:t>
            </w:r>
            <w:r>
              <w:rPr>
                <w:rFonts w:hint="default" w:ascii="Times New Roman" w:hAnsi="Times New Roman" w:eastAsia="宋体" w:cs="Times New Roman"/>
                <w:b w:val="0"/>
                <w:bCs/>
                <w:color w:val="auto"/>
                <w:sz w:val="24"/>
                <w:szCs w:val="24"/>
                <w:highlight w:val="none"/>
                <w:lang w:eastAsia="zh-CN"/>
              </w:rPr>
              <w:t>性漆中所含</w:t>
            </w:r>
            <w:r>
              <w:rPr>
                <w:rFonts w:hint="default" w:ascii="Times New Roman" w:hAnsi="Times New Roman" w:eastAsia="宋体" w:cs="Times New Roman"/>
                <w:b w:val="0"/>
                <w:bCs/>
                <w:color w:val="auto"/>
                <w:sz w:val="24"/>
                <w:szCs w:val="24"/>
                <w:highlight w:val="none"/>
                <w:lang w:val="en-US" w:eastAsia="zh-CN"/>
              </w:rPr>
              <w:t>VOC含量详见下表。</w:t>
            </w:r>
          </w:p>
          <w:p w14:paraId="247FCCA0">
            <w:pPr>
              <w:pStyle w:val="36"/>
              <w:adjustRightInd w:val="0"/>
              <w:spacing w:before="0" w:after="0" w:line="360" w:lineRule="auto"/>
              <w:ind w:right="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表2-</w:t>
            </w:r>
            <w:r>
              <w:rPr>
                <w:rFonts w:hint="eastAsia" w:cs="Times New Roman"/>
                <w:b/>
                <w:bCs/>
                <w:snapToGrid w:val="0"/>
                <w:color w:val="auto"/>
                <w:sz w:val="21"/>
                <w:szCs w:val="21"/>
                <w:highlight w:val="none"/>
                <w:lang w:val="en-US" w:eastAsia="zh-CN"/>
              </w:rPr>
              <w:t>16</w:t>
            </w:r>
            <w:r>
              <w:rPr>
                <w:rFonts w:hint="default" w:ascii="Times New Roman" w:hAnsi="Times New Roman" w:eastAsia="宋体" w:cs="Times New Roman"/>
                <w:b/>
                <w:bCs/>
                <w:snapToGrid w:val="0"/>
                <w:color w:val="auto"/>
                <w:sz w:val="21"/>
                <w:szCs w:val="21"/>
                <w:highlight w:val="none"/>
              </w:rPr>
              <w:t xml:space="preserve"> 项目水性漆</w:t>
            </w:r>
            <w:r>
              <w:rPr>
                <w:rFonts w:hint="default" w:ascii="Times New Roman" w:hAnsi="Times New Roman" w:eastAsia="宋体" w:cs="Times New Roman"/>
                <w:b/>
                <w:bCs/>
                <w:snapToGrid w:val="0"/>
                <w:color w:val="auto"/>
                <w:sz w:val="21"/>
                <w:szCs w:val="21"/>
                <w:highlight w:val="none"/>
                <w:lang w:eastAsia="zh-CN"/>
              </w:rPr>
              <w:t>VOCs</w:t>
            </w:r>
            <w:r>
              <w:rPr>
                <w:rFonts w:hint="default" w:ascii="Times New Roman" w:hAnsi="Times New Roman" w:eastAsia="宋体" w:cs="Times New Roman"/>
                <w:b/>
                <w:bCs/>
                <w:snapToGrid w:val="0"/>
                <w:color w:val="auto"/>
                <w:sz w:val="21"/>
                <w:szCs w:val="21"/>
                <w:highlight w:val="none"/>
              </w:rPr>
              <w:t>含量一览表</w:t>
            </w:r>
          </w:p>
          <w:tbl>
            <w:tblPr>
              <w:tblStyle w:val="26"/>
              <w:tblW w:w="4993" w:type="pct"/>
              <w:tblInd w:w="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023"/>
              <w:gridCol w:w="927"/>
              <w:gridCol w:w="3038"/>
              <w:gridCol w:w="2214"/>
              <w:gridCol w:w="755"/>
            </w:tblGrid>
            <w:tr w14:paraId="64D170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129" w:type="pct"/>
                  <w:tcBorders>
                    <w:tl2br w:val="nil"/>
                    <w:tr2bl w:val="nil"/>
                  </w:tcBorders>
                  <w:noWrap w:val="0"/>
                  <w:vAlign w:val="center"/>
                </w:tcPr>
                <w:p w14:paraId="76B0938E">
                  <w:pPr>
                    <w:pStyle w:val="36"/>
                    <w:keepNext w:val="0"/>
                    <w:keepLines w:val="0"/>
                    <w:pageBreakBefore w:val="0"/>
                    <w:widowControl w:val="0"/>
                    <w:kinsoku/>
                    <w:wordWrap/>
                    <w:overflowPunct/>
                    <w:topLinePunct w:val="0"/>
                    <w:bidi w:val="0"/>
                    <w:adjustRightInd w:val="0"/>
                    <w:spacing w:before="0" w:after="0" w:line="240" w:lineRule="auto"/>
                    <w:ind w:right="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snapToGrid w:val="0"/>
                      <w:color w:val="auto"/>
                      <w:sz w:val="21"/>
                      <w:szCs w:val="21"/>
                      <w:highlight w:val="none"/>
                    </w:rPr>
                    <w:t>名称</w:t>
                  </w:r>
                </w:p>
              </w:tc>
              <w:tc>
                <w:tcPr>
                  <w:tcW w:w="517" w:type="pct"/>
                  <w:tcBorders>
                    <w:tl2br w:val="nil"/>
                    <w:tr2bl w:val="nil"/>
                  </w:tcBorders>
                  <w:noWrap w:val="0"/>
                  <w:vAlign w:val="center"/>
                </w:tcPr>
                <w:p w14:paraId="6309D146">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snapToGrid w:val="0"/>
                      <w:color w:val="auto"/>
                      <w:sz w:val="21"/>
                      <w:szCs w:val="21"/>
                      <w:highlight w:val="none"/>
                      <w:lang w:eastAsia="zh-CN"/>
                    </w:rPr>
                    <w:t>VOCs</w:t>
                  </w:r>
                  <w:r>
                    <w:rPr>
                      <w:rFonts w:hint="default" w:ascii="Times New Roman" w:hAnsi="Times New Roman" w:eastAsia="宋体" w:cs="Times New Roman"/>
                      <w:b w:val="0"/>
                      <w:bCs/>
                      <w:snapToGrid w:val="0"/>
                      <w:color w:val="auto"/>
                      <w:sz w:val="21"/>
                      <w:szCs w:val="21"/>
                      <w:highlight w:val="none"/>
                    </w:rPr>
                    <w:t>含量</w:t>
                  </w:r>
                </w:p>
              </w:tc>
              <w:tc>
                <w:tcPr>
                  <w:tcW w:w="1695" w:type="pct"/>
                  <w:tcBorders>
                    <w:tl2br w:val="nil"/>
                    <w:tr2bl w:val="nil"/>
                  </w:tcBorders>
                  <w:noWrap w:val="0"/>
                  <w:vAlign w:val="center"/>
                </w:tcPr>
                <w:p w14:paraId="5844960E">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snapToGrid w:val="0"/>
                      <w:color w:val="auto"/>
                      <w:sz w:val="21"/>
                      <w:szCs w:val="21"/>
                      <w:highlight w:val="none"/>
                      <w:lang w:eastAsia="zh-CN"/>
                    </w:rPr>
                    <w:t>《低挥发性有机化合物含量涂料产品技术要求》（GB/T38597</w:t>
                  </w:r>
                  <w:r>
                    <w:rPr>
                      <w:rFonts w:hint="default" w:ascii="Times New Roman" w:hAnsi="Times New Roman" w:eastAsia="宋体" w:cs="Times New Roman"/>
                      <w:b w:val="0"/>
                      <w:bCs/>
                      <w:snapToGrid w:val="0"/>
                      <w:color w:val="auto"/>
                      <w:sz w:val="21"/>
                      <w:szCs w:val="21"/>
                      <w:highlight w:val="none"/>
                      <w:lang w:val="en-US" w:eastAsia="zh-CN"/>
                    </w:rPr>
                    <w:t>-</w:t>
                  </w:r>
                  <w:r>
                    <w:rPr>
                      <w:rFonts w:hint="default" w:ascii="Times New Roman" w:hAnsi="Times New Roman" w:eastAsia="宋体" w:cs="Times New Roman"/>
                      <w:b w:val="0"/>
                      <w:bCs/>
                      <w:snapToGrid w:val="0"/>
                      <w:color w:val="auto"/>
                      <w:sz w:val="21"/>
                      <w:szCs w:val="21"/>
                      <w:highlight w:val="none"/>
                      <w:lang w:eastAsia="zh-CN"/>
                    </w:rPr>
                    <w:t>2020）</w:t>
                  </w:r>
                </w:p>
              </w:tc>
              <w:tc>
                <w:tcPr>
                  <w:tcW w:w="1235" w:type="pct"/>
                  <w:tcBorders>
                    <w:tl2br w:val="nil"/>
                    <w:tr2bl w:val="nil"/>
                  </w:tcBorders>
                  <w:noWrap w:val="0"/>
                  <w:vAlign w:val="center"/>
                </w:tcPr>
                <w:p w14:paraId="126A03D6">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snapToGrid w:val="0"/>
                      <w:color w:val="auto"/>
                      <w:sz w:val="21"/>
                      <w:szCs w:val="21"/>
                      <w:highlight w:val="none"/>
                      <w:lang w:val="en-US" w:eastAsia="zh-CN"/>
                    </w:rPr>
                    <w:t>《工业防护涂料中有害物质限量》（GB30981-2020）</w:t>
                  </w:r>
                </w:p>
              </w:tc>
              <w:tc>
                <w:tcPr>
                  <w:tcW w:w="421" w:type="pct"/>
                  <w:tcBorders>
                    <w:tl2br w:val="nil"/>
                    <w:tr2bl w:val="nil"/>
                  </w:tcBorders>
                  <w:noWrap w:val="0"/>
                  <w:vAlign w:val="center"/>
                </w:tcPr>
                <w:p w14:paraId="553B0F91">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lang w:val="en-US" w:eastAsia="zh-CN"/>
                    </w:rPr>
                  </w:pPr>
                  <w:r>
                    <w:rPr>
                      <w:rFonts w:hint="default" w:ascii="Times New Roman" w:hAnsi="Times New Roman" w:eastAsia="宋体" w:cs="Times New Roman"/>
                      <w:b w:val="0"/>
                      <w:bCs/>
                      <w:snapToGrid w:val="0"/>
                      <w:color w:val="auto"/>
                      <w:sz w:val="21"/>
                      <w:szCs w:val="21"/>
                      <w:highlight w:val="none"/>
                      <w:lang w:val="en-US" w:eastAsia="zh-CN"/>
                    </w:rPr>
                    <w:t>是否符合要求</w:t>
                  </w:r>
                </w:p>
              </w:tc>
            </w:tr>
            <w:tr w14:paraId="7333C0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129" w:type="pct"/>
                  <w:tcBorders>
                    <w:tl2br w:val="nil"/>
                    <w:tr2bl w:val="nil"/>
                  </w:tcBorders>
                  <w:noWrap w:val="0"/>
                  <w:vAlign w:val="center"/>
                </w:tcPr>
                <w:p w14:paraId="007342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val="0"/>
                      <w:i w:val="0"/>
                      <w:iCs w:val="0"/>
                      <w:color w:val="auto"/>
                      <w:sz w:val="21"/>
                      <w:szCs w:val="22"/>
                      <w:highlight w:val="none"/>
                      <w:u w:val="none"/>
                      <w:lang w:val="en-US" w:eastAsia="zh-CN" w:bidi="ar-SA"/>
                    </w:rPr>
                    <w:t>水性环氧富锌底漆</w:t>
                  </w:r>
                </w:p>
              </w:tc>
              <w:tc>
                <w:tcPr>
                  <w:tcW w:w="517" w:type="pct"/>
                  <w:tcBorders>
                    <w:tl2br w:val="nil"/>
                    <w:tr2bl w:val="nil"/>
                  </w:tcBorders>
                  <w:noWrap w:val="0"/>
                  <w:vAlign w:val="center"/>
                </w:tcPr>
                <w:p w14:paraId="108136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napToGrid w:val="0"/>
                      <w:color w:val="auto"/>
                      <w:sz w:val="21"/>
                      <w:szCs w:val="21"/>
                      <w:highlight w:val="none"/>
                      <w:lang w:val="en-US" w:eastAsia="zh-CN"/>
                    </w:rPr>
                  </w:pPr>
                  <w:r>
                    <w:rPr>
                      <w:rFonts w:hint="default" w:ascii="Times New Roman" w:hAnsi="Times New Roman" w:eastAsia="宋体" w:cs="Times New Roman"/>
                      <w:b w:val="0"/>
                      <w:bCs/>
                      <w:snapToGrid w:val="0"/>
                      <w:color w:val="auto"/>
                      <w:sz w:val="21"/>
                      <w:szCs w:val="21"/>
                      <w:highlight w:val="none"/>
                      <w:lang w:val="en-US" w:eastAsia="zh-CN"/>
                    </w:rPr>
                    <w:t>106</w:t>
                  </w:r>
                </w:p>
              </w:tc>
              <w:tc>
                <w:tcPr>
                  <w:tcW w:w="1695" w:type="pct"/>
                  <w:tcBorders>
                    <w:tl2br w:val="nil"/>
                    <w:tr2bl w:val="nil"/>
                  </w:tcBorders>
                  <w:noWrap w:val="0"/>
                  <w:vAlign w:val="center"/>
                </w:tcPr>
                <w:p w14:paraId="5D1C9805">
                  <w:pPr>
                    <w:keepNext w:val="0"/>
                    <w:keepLines w:val="0"/>
                    <w:pageBreakBefore w:val="0"/>
                    <w:widowControl w:val="0"/>
                    <w:kinsoku/>
                    <w:wordWrap/>
                    <w:overflowPunct/>
                    <w:topLinePunct w:val="0"/>
                    <w:autoSpaceDE/>
                    <w:autoSpaceDN/>
                    <w:bidi w:val="0"/>
                    <w:spacing w:line="240" w:lineRule="auto"/>
                    <w:ind w:right="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color w:val="auto"/>
                      <w:sz w:val="21"/>
                      <w:szCs w:val="21"/>
                      <w:highlight w:val="none"/>
                    </w:rPr>
                    <w:t>≤</w:t>
                  </w:r>
                  <w:r>
                    <w:rPr>
                      <w:rFonts w:hint="default" w:ascii="Times New Roman" w:hAnsi="Times New Roman" w:eastAsia="宋体" w:cs="Times New Roman"/>
                      <w:b w:val="0"/>
                      <w:bCs/>
                      <w:color w:val="auto"/>
                      <w:sz w:val="21"/>
                      <w:szCs w:val="21"/>
                      <w:highlight w:val="none"/>
                      <w:lang w:val="en-US" w:eastAsia="zh-CN"/>
                    </w:rPr>
                    <w:t>250</w:t>
                  </w:r>
                  <w:r>
                    <w:rPr>
                      <w:rFonts w:hint="default" w:ascii="Times New Roman" w:hAnsi="Times New Roman" w:eastAsia="宋体" w:cs="Times New Roman"/>
                      <w:b w:val="0"/>
                      <w:bCs/>
                      <w:snapToGrid w:val="0"/>
                      <w:color w:val="auto"/>
                      <w:sz w:val="21"/>
                      <w:highlight w:val="none"/>
                    </w:rPr>
                    <w:t>g/L</w:t>
                  </w:r>
                </w:p>
              </w:tc>
              <w:tc>
                <w:tcPr>
                  <w:tcW w:w="1235" w:type="pct"/>
                  <w:tcBorders>
                    <w:tl2br w:val="nil"/>
                    <w:tr2bl w:val="nil"/>
                  </w:tcBorders>
                  <w:noWrap w:val="0"/>
                  <w:vAlign w:val="center"/>
                </w:tcPr>
                <w:p w14:paraId="0FC0BB9F">
                  <w:pPr>
                    <w:keepNext w:val="0"/>
                    <w:keepLines w:val="0"/>
                    <w:pageBreakBefore w:val="0"/>
                    <w:widowControl w:val="0"/>
                    <w:kinsoku/>
                    <w:wordWrap/>
                    <w:overflowPunct/>
                    <w:topLinePunct w:val="0"/>
                    <w:autoSpaceDE/>
                    <w:autoSpaceDN/>
                    <w:bidi w:val="0"/>
                    <w:spacing w:line="240" w:lineRule="auto"/>
                    <w:ind w:right="0" w:rightChars="0" w:firstLine="0" w:firstLineChars="0"/>
                    <w:jc w:val="center"/>
                    <w:textAlignment w:val="auto"/>
                    <w:rPr>
                      <w:rFonts w:hint="default" w:ascii="Times New Roman" w:hAnsi="Times New Roman" w:eastAsia="宋体" w:cs="Times New Roman"/>
                      <w:b w:val="0"/>
                      <w:bCs/>
                      <w:snapToGrid w:val="0"/>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w:t>
                  </w:r>
                  <w:r>
                    <w:rPr>
                      <w:rFonts w:hint="default" w:ascii="Times New Roman" w:hAnsi="Times New Roman" w:eastAsia="宋体" w:cs="Times New Roman"/>
                      <w:b w:val="0"/>
                      <w:bCs/>
                      <w:color w:val="auto"/>
                      <w:sz w:val="21"/>
                      <w:szCs w:val="21"/>
                      <w:highlight w:val="none"/>
                      <w:lang w:val="en-US" w:eastAsia="zh-CN"/>
                    </w:rPr>
                    <w:t>300</w:t>
                  </w:r>
                  <w:r>
                    <w:rPr>
                      <w:rFonts w:hint="default" w:ascii="Times New Roman" w:hAnsi="Times New Roman" w:eastAsia="宋体" w:cs="Times New Roman"/>
                      <w:b w:val="0"/>
                      <w:bCs/>
                      <w:snapToGrid w:val="0"/>
                      <w:color w:val="auto"/>
                      <w:sz w:val="21"/>
                      <w:highlight w:val="none"/>
                    </w:rPr>
                    <w:t>g/L</w:t>
                  </w:r>
                </w:p>
              </w:tc>
              <w:tc>
                <w:tcPr>
                  <w:tcW w:w="421" w:type="pct"/>
                  <w:tcBorders>
                    <w:tl2br w:val="nil"/>
                    <w:tr2bl w:val="nil"/>
                  </w:tcBorders>
                  <w:noWrap w:val="0"/>
                  <w:vAlign w:val="center"/>
                </w:tcPr>
                <w:p w14:paraId="2F60F1F1">
                  <w:pPr>
                    <w:keepNext w:val="0"/>
                    <w:keepLines w:val="0"/>
                    <w:pageBreakBefore w:val="0"/>
                    <w:widowControl w:val="0"/>
                    <w:kinsoku/>
                    <w:wordWrap/>
                    <w:overflowPunct/>
                    <w:topLinePunct w:val="0"/>
                    <w:autoSpaceDE/>
                    <w:autoSpaceDN/>
                    <w:bidi w:val="0"/>
                    <w:spacing w:line="240" w:lineRule="auto"/>
                    <w:ind w:right="0" w:firstLine="0" w:firstLineChars="0"/>
                    <w:jc w:val="center"/>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符合</w:t>
                  </w:r>
                </w:p>
              </w:tc>
            </w:tr>
            <w:tr w14:paraId="242C45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129" w:type="pct"/>
                  <w:tcBorders>
                    <w:tl2br w:val="nil"/>
                    <w:tr2bl w:val="nil"/>
                  </w:tcBorders>
                  <w:noWrap w:val="0"/>
                  <w:vAlign w:val="center"/>
                </w:tcPr>
                <w:p w14:paraId="6CE731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color w:val="auto"/>
                      <w:sz w:val="21"/>
                      <w:szCs w:val="22"/>
                      <w:highlight w:val="none"/>
                      <w:lang w:val="en-US" w:eastAsia="zh-CN" w:bidi="ar-SA"/>
                    </w:rPr>
                    <w:t>水性环氧中间漆</w:t>
                  </w:r>
                </w:p>
              </w:tc>
              <w:tc>
                <w:tcPr>
                  <w:tcW w:w="517" w:type="pct"/>
                  <w:tcBorders>
                    <w:tl2br w:val="nil"/>
                    <w:tr2bl w:val="nil"/>
                  </w:tcBorders>
                  <w:noWrap w:val="0"/>
                  <w:vAlign w:val="center"/>
                </w:tcPr>
                <w:p w14:paraId="1D18E50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napToGrid w:val="0"/>
                      <w:color w:val="auto"/>
                      <w:sz w:val="21"/>
                      <w:szCs w:val="21"/>
                      <w:highlight w:val="none"/>
                      <w:lang w:val="en-US" w:eastAsia="zh-CN"/>
                    </w:rPr>
                  </w:pPr>
                  <w:r>
                    <w:rPr>
                      <w:rFonts w:hint="default" w:ascii="Times New Roman" w:hAnsi="Times New Roman" w:eastAsia="宋体" w:cs="Times New Roman"/>
                      <w:b w:val="0"/>
                      <w:bCs/>
                      <w:snapToGrid w:val="0"/>
                      <w:color w:val="auto"/>
                      <w:sz w:val="21"/>
                      <w:szCs w:val="21"/>
                      <w:highlight w:val="none"/>
                      <w:lang w:val="en-US" w:eastAsia="zh-CN"/>
                    </w:rPr>
                    <w:t>114</w:t>
                  </w:r>
                </w:p>
              </w:tc>
              <w:tc>
                <w:tcPr>
                  <w:tcW w:w="1695" w:type="pct"/>
                  <w:tcBorders>
                    <w:tl2br w:val="nil"/>
                    <w:tr2bl w:val="nil"/>
                  </w:tcBorders>
                  <w:noWrap w:val="0"/>
                  <w:vAlign w:val="center"/>
                </w:tcPr>
                <w:p w14:paraId="33E95E6E">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color w:val="auto"/>
                      <w:sz w:val="21"/>
                      <w:szCs w:val="21"/>
                      <w:highlight w:val="none"/>
                    </w:rPr>
                    <w:t>≤</w:t>
                  </w:r>
                  <w:r>
                    <w:rPr>
                      <w:rFonts w:hint="eastAsia" w:cs="Times New Roman"/>
                      <w:b w:val="0"/>
                      <w:bCs/>
                      <w:color w:val="auto"/>
                      <w:sz w:val="21"/>
                      <w:szCs w:val="21"/>
                      <w:highlight w:val="none"/>
                      <w:lang w:val="en-US" w:eastAsia="zh-CN"/>
                    </w:rPr>
                    <w:t>200</w:t>
                  </w:r>
                  <w:r>
                    <w:rPr>
                      <w:rFonts w:hint="default" w:ascii="Times New Roman" w:hAnsi="Times New Roman" w:eastAsia="宋体" w:cs="Times New Roman"/>
                      <w:b w:val="0"/>
                      <w:bCs/>
                      <w:snapToGrid w:val="0"/>
                      <w:color w:val="auto"/>
                      <w:sz w:val="21"/>
                      <w:highlight w:val="none"/>
                    </w:rPr>
                    <w:t>g/L</w:t>
                  </w:r>
                </w:p>
              </w:tc>
              <w:tc>
                <w:tcPr>
                  <w:tcW w:w="1235" w:type="pct"/>
                  <w:tcBorders>
                    <w:tl2br w:val="nil"/>
                    <w:tr2bl w:val="nil"/>
                  </w:tcBorders>
                  <w:noWrap w:val="0"/>
                  <w:vAlign w:val="center"/>
                </w:tcPr>
                <w:p w14:paraId="0432BA70">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kern w:val="0"/>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w:t>
                  </w:r>
                  <w:r>
                    <w:rPr>
                      <w:rFonts w:hint="eastAsia" w:cs="Times New Roman"/>
                      <w:b w:val="0"/>
                      <w:bCs/>
                      <w:color w:val="auto"/>
                      <w:sz w:val="21"/>
                      <w:szCs w:val="21"/>
                      <w:highlight w:val="none"/>
                      <w:lang w:val="en-US" w:eastAsia="zh-CN"/>
                    </w:rPr>
                    <w:t>25</w:t>
                  </w:r>
                  <w:r>
                    <w:rPr>
                      <w:rFonts w:hint="default" w:ascii="Times New Roman" w:hAnsi="Times New Roman" w:eastAsia="宋体" w:cs="Times New Roman"/>
                      <w:b w:val="0"/>
                      <w:bCs/>
                      <w:color w:val="auto"/>
                      <w:sz w:val="21"/>
                      <w:szCs w:val="21"/>
                      <w:highlight w:val="none"/>
                      <w:lang w:val="en-US" w:eastAsia="zh-CN"/>
                    </w:rPr>
                    <w:t>0</w:t>
                  </w:r>
                  <w:r>
                    <w:rPr>
                      <w:rFonts w:hint="default" w:ascii="Times New Roman" w:hAnsi="Times New Roman" w:eastAsia="宋体" w:cs="Times New Roman"/>
                      <w:b w:val="0"/>
                      <w:bCs/>
                      <w:snapToGrid w:val="0"/>
                      <w:color w:val="auto"/>
                      <w:sz w:val="21"/>
                      <w:highlight w:val="none"/>
                    </w:rPr>
                    <w:t>g/L</w:t>
                  </w:r>
                </w:p>
              </w:tc>
              <w:tc>
                <w:tcPr>
                  <w:tcW w:w="421" w:type="pct"/>
                  <w:tcBorders>
                    <w:tl2br w:val="nil"/>
                    <w:tr2bl w:val="nil"/>
                  </w:tcBorders>
                  <w:noWrap w:val="0"/>
                  <w:vAlign w:val="center"/>
                </w:tcPr>
                <w:p w14:paraId="4C0BD2F6">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符合</w:t>
                  </w:r>
                </w:p>
              </w:tc>
            </w:tr>
            <w:tr w14:paraId="3B3B42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129" w:type="pct"/>
                  <w:tcBorders>
                    <w:tl2br w:val="nil"/>
                    <w:tr2bl w:val="nil"/>
                  </w:tcBorders>
                  <w:noWrap w:val="0"/>
                  <w:vAlign w:val="center"/>
                </w:tcPr>
                <w:p w14:paraId="452868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color w:val="auto"/>
                      <w:sz w:val="21"/>
                      <w:szCs w:val="22"/>
                      <w:highlight w:val="none"/>
                      <w:lang w:val="en-US" w:eastAsia="zh-CN" w:bidi="ar-SA"/>
                    </w:rPr>
                    <w:t>水性聚氨酯面漆</w:t>
                  </w:r>
                </w:p>
              </w:tc>
              <w:tc>
                <w:tcPr>
                  <w:tcW w:w="517" w:type="pct"/>
                  <w:tcBorders>
                    <w:tl2br w:val="nil"/>
                    <w:tr2bl w:val="nil"/>
                  </w:tcBorders>
                  <w:noWrap w:val="0"/>
                  <w:vAlign w:val="center"/>
                </w:tcPr>
                <w:p w14:paraId="33204F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napToGrid w:val="0"/>
                      <w:color w:val="auto"/>
                      <w:sz w:val="21"/>
                      <w:szCs w:val="21"/>
                      <w:highlight w:val="none"/>
                      <w:lang w:val="en-US" w:eastAsia="zh-CN"/>
                    </w:rPr>
                  </w:pPr>
                  <w:r>
                    <w:rPr>
                      <w:rFonts w:hint="default" w:ascii="Times New Roman" w:hAnsi="Times New Roman" w:eastAsia="宋体" w:cs="Times New Roman"/>
                      <w:b w:val="0"/>
                      <w:bCs/>
                      <w:snapToGrid w:val="0"/>
                      <w:color w:val="auto"/>
                      <w:sz w:val="21"/>
                      <w:szCs w:val="21"/>
                      <w:highlight w:val="none"/>
                      <w:lang w:val="en-US" w:eastAsia="zh-CN"/>
                    </w:rPr>
                    <w:t>124</w:t>
                  </w:r>
                </w:p>
              </w:tc>
              <w:tc>
                <w:tcPr>
                  <w:tcW w:w="1695" w:type="pct"/>
                  <w:tcBorders>
                    <w:tl2br w:val="nil"/>
                    <w:tr2bl w:val="nil"/>
                  </w:tcBorders>
                  <w:noWrap w:val="0"/>
                  <w:vAlign w:val="center"/>
                </w:tcPr>
                <w:p w14:paraId="47BD3344">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sz w:val="21"/>
                      <w:szCs w:val="21"/>
                      <w:highlight w:val="none"/>
                    </w:rPr>
                  </w:pPr>
                  <w:r>
                    <w:rPr>
                      <w:rFonts w:hint="default" w:ascii="Times New Roman" w:hAnsi="Times New Roman" w:eastAsia="宋体" w:cs="Times New Roman"/>
                      <w:b w:val="0"/>
                      <w:bCs/>
                      <w:color w:val="auto"/>
                      <w:sz w:val="21"/>
                      <w:szCs w:val="21"/>
                      <w:highlight w:val="none"/>
                    </w:rPr>
                    <w:t>≤</w:t>
                  </w:r>
                  <w:r>
                    <w:rPr>
                      <w:rFonts w:hint="eastAsia" w:cs="Times New Roman"/>
                      <w:b w:val="0"/>
                      <w:bCs/>
                      <w:color w:val="auto"/>
                      <w:sz w:val="21"/>
                      <w:szCs w:val="21"/>
                      <w:highlight w:val="none"/>
                      <w:lang w:val="en-US" w:eastAsia="zh-CN"/>
                    </w:rPr>
                    <w:t>250</w:t>
                  </w:r>
                  <w:r>
                    <w:rPr>
                      <w:rFonts w:hint="default" w:ascii="Times New Roman" w:hAnsi="Times New Roman" w:eastAsia="宋体" w:cs="Times New Roman"/>
                      <w:b w:val="0"/>
                      <w:bCs/>
                      <w:snapToGrid w:val="0"/>
                      <w:color w:val="auto"/>
                      <w:sz w:val="21"/>
                      <w:highlight w:val="none"/>
                    </w:rPr>
                    <w:t>g/L</w:t>
                  </w:r>
                </w:p>
              </w:tc>
              <w:tc>
                <w:tcPr>
                  <w:tcW w:w="1235" w:type="pct"/>
                  <w:tcBorders>
                    <w:tl2br w:val="nil"/>
                    <w:tr2bl w:val="nil"/>
                  </w:tcBorders>
                  <w:noWrap w:val="0"/>
                  <w:vAlign w:val="center"/>
                </w:tcPr>
                <w:p w14:paraId="3E0DA2B1">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snapToGrid w:val="0"/>
                      <w:color w:val="auto"/>
                      <w:kern w:val="0"/>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w:t>
                  </w:r>
                  <w:r>
                    <w:rPr>
                      <w:rFonts w:hint="eastAsia" w:cs="Times New Roman"/>
                      <w:b w:val="0"/>
                      <w:bCs/>
                      <w:color w:val="auto"/>
                      <w:sz w:val="21"/>
                      <w:szCs w:val="21"/>
                      <w:highlight w:val="none"/>
                      <w:lang w:val="en-US" w:eastAsia="zh-CN"/>
                    </w:rPr>
                    <w:t>30</w:t>
                  </w:r>
                  <w:r>
                    <w:rPr>
                      <w:rFonts w:hint="default" w:ascii="Times New Roman" w:hAnsi="Times New Roman" w:eastAsia="宋体" w:cs="Times New Roman"/>
                      <w:b w:val="0"/>
                      <w:bCs/>
                      <w:color w:val="auto"/>
                      <w:sz w:val="21"/>
                      <w:szCs w:val="21"/>
                      <w:highlight w:val="none"/>
                      <w:lang w:val="en-US" w:eastAsia="zh-CN"/>
                    </w:rPr>
                    <w:t>0</w:t>
                  </w:r>
                  <w:r>
                    <w:rPr>
                      <w:rFonts w:hint="default" w:ascii="Times New Roman" w:hAnsi="Times New Roman" w:eastAsia="宋体" w:cs="Times New Roman"/>
                      <w:b w:val="0"/>
                      <w:bCs/>
                      <w:snapToGrid w:val="0"/>
                      <w:color w:val="auto"/>
                      <w:sz w:val="21"/>
                      <w:highlight w:val="none"/>
                    </w:rPr>
                    <w:t>g/L</w:t>
                  </w:r>
                </w:p>
              </w:tc>
              <w:tc>
                <w:tcPr>
                  <w:tcW w:w="421" w:type="pct"/>
                  <w:tcBorders>
                    <w:tl2br w:val="nil"/>
                    <w:tr2bl w:val="nil"/>
                  </w:tcBorders>
                  <w:noWrap w:val="0"/>
                  <w:vAlign w:val="center"/>
                </w:tcPr>
                <w:p w14:paraId="6E971D47">
                  <w:pPr>
                    <w:pStyle w:val="36"/>
                    <w:keepNext w:val="0"/>
                    <w:keepLines w:val="0"/>
                    <w:pageBreakBefore w:val="0"/>
                    <w:widowControl w:val="0"/>
                    <w:kinsoku/>
                    <w:wordWrap/>
                    <w:overflowPunct/>
                    <w:topLinePunct w:val="0"/>
                    <w:bidi w:val="0"/>
                    <w:adjustRightInd w:val="0"/>
                    <w:spacing w:before="0" w:after="0" w:line="240" w:lineRule="auto"/>
                    <w:ind w:right="0" w:rightChars="0" w:firstLine="0" w:firstLineChars="0"/>
                    <w:jc w:val="center"/>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符合</w:t>
                  </w:r>
                </w:p>
              </w:tc>
            </w:tr>
          </w:tbl>
          <w:p w14:paraId="452623E5">
            <w:pPr>
              <w:snapToGrid/>
              <w:spacing w:line="360" w:lineRule="auto"/>
              <w:ind w:firstLine="482" w:firstLineChars="200"/>
              <w:rPr>
                <w:rFonts w:hint="default" w:ascii="Times New Roman" w:hAnsi="Times New Roman" w:eastAsia="宋体" w:cs="Times New Roman"/>
                <w:b/>
                <w:color w:val="auto"/>
                <w:sz w:val="24"/>
                <w:highlight w:val="none"/>
                <w:lang w:val="en-US" w:eastAsia="zh-CN"/>
              </w:rPr>
            </w:pPr>
            <w:r>
              <w:rPr>
                <w:rFonts w:hint="eastAsia" w:ascii="Times New Roman" w:hAnsi="Times New Roman" w:eastAsia="宋体" w:cs="Times New Roman"/>
                <w:b/>
                <w:color w:val="auto"/>
                <w:sz w:val="24"/>
                <w:highlight w:val="none"/>
                <w:lang w:val="en-US" w:eastAsia="zh-CN"/>
              </w:rPr>
              <w:t>（3）项目物料平衡图</w:t>
            </w:r>
          </w:p>
          <w:p w14:paraId="62A3171B">
            <w:pPr>
              <w:snapToGrid/>
              <w:spacing w:line="360" w:lineRule="auto"/>
              <w:ind w:firstLine="482" w:firstLineChars="200"/>
              <w:rPr>
                <w:rFonts w:hint="eastAsia" w:ascii="Times New Roman" w:hAnsi="Times New Roman" w:eastAsia="宋体" w:cs="Times New Roman"/>
                <w:b/>
                <w:color w:val="auto"/>
                <w:sz w:val="24"/>
                <w:highlight w:val="none"/>
                <w:lang w:val="en-US" w:eastAsia="zh-CN"/>
              </w:rPr>
            </w:pPr>
            <w:r>
              <w:rPr>
                <w:rFonts w:hint="eastAsia" w:ascii="Times New Roman" w:hAnsi="Times New Roman" w:eastAsia="宋体" w:cs="Times New Roman"/>
                <w:b/>
                <w:color w:val="auto"/>
                <w:sz w:val="24"/>
                <w:highlight w:val="none"/>
                <w:lang w:val="en-US" w:eastAsia="zh-CN"/>
              </w:rPr>
              <w:t>① 油性漆喷涂物料平衡</w:t>
            </w:r>
          </w:p>
          <w:p w14:paraId="77B49713">
            <w:pPr>
              <w:pStyle w:val="36"/>
              <w:adjustRightInd w:val="0"/>
              <w:spacing w:before="0" w:after="0" w:line="360" w:lineRule="auto"/>
              <w:ind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表2-</w:t>
            </w:r>
            <w:r>
              <w:rPr>
                <w:rFonts w:hint="eastAsia" w:cs="Times New Roman"/>
                <w:b/>
                <w:bCs/>
                <w:color w:val="auto"/>
                <w:sz w:val="21"/>
                <w:szCs w:val="21"/>
                <w:highlight w:val="none"/>
                <w:lang w:val="en-US" w:eastAsia="zh-CN"/>
              </w:rPr>
              <w:t>17</w:t>
            </w:r>
            <w:r>
              <w:rPr>
                <w:rFonts w:hint="default" w:ascii="Times New Roman" w:hAnsi="Times New Roman" w:eastAsia="宋体" w:cs="Times New Roman"/>
                <w:b/>
                <w:bCs/>
                <w:color w:val="auto"/>
                <w:sz w:val="21"/>
                <w:szCs w:val="21"/>
                <w:highlight w:val="none"/>
                <w:lang w:val="en-US" w:eastAsia="zh-CN"/>
              </w:rPr>
              <w:t xml:space="preserve"> 项目油性漆物料平衡一览表</w:t>
            </w:r>
          </w:p>
          <w:tbl>
            <w:tblPr>
              <w:tblStyle w:val="26"/>
              <w:tblW w:w="498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753"/>
              <w:gridCol w:w="1097"/>
              <w:gridCol w:w="2784"/>
              <w:gridCol w:w="1315"/>
            </w:tblGrid>
            <w:tr w14:paraId="4ADC11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709" w:type="pct"/>
                  <w:gridSpan w:val="2"/>
                  <w:tcBorders>
                    <w:tl2br w:val="nil"/>
                    <w:tr2bl w:val="nil"/>
                  </w:tcBorders>
                  <w:shd w:val="clear" w:color="auto" w:fill="FFFFFF"/>
                  <w:noWrap w:val="0"/>
                  <w:tcMar>
                    <w:top w:w="15" w:type="dxa"/>
                    <w:left w:w="15" w:type="dxa"/>
                    <w:bottom w:w="15" w:type="dxa"/>
                    <w:right w:w="15" w:type="dxa"/>
                  </w:tcMar>
                  <w:vAlign w:val="center"/>
                </w:tcPr>
                <w:p w14:paraId="4F6F7DED">
                  <w:pPr>
                    <w:pStyle w:val="85"/>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进料（t/a）</w:t>
                  </w:r>
                </w:p>
              </w:tc>
              <w:tc>
                <w:tcPr>
                  <w:tcW w:w="2290" w:type="pct"/>
                  <w:gridSpan w:val="2"/>
                  <w:tcBorders>
                    <w:tl2br w:val="nil"/>
                    <w:tr2bl w:val="nil"/>
                  </w:tcBorders>
                  <w:shd w:val="clear" w:color="auto" w:fill="FFFFFF"/>
                  <w:noWrap w:val="0"/>
                  <w:tcMar>
                    <w:top w:w="15" w:type="dxa"/>
                    <w:left w:w="15" w:type="dxa"/>
                    <w:bottom w:w="15" w:type="dxa"/>
                    <w:right w:w="15" w:type="dxa"/>
                  </w:tcMar>
                  <w:vAlign w:val="center"/>
                </w:tcPr>
                <w:p w14:paraId="4D20C123">
                  <w:pPr>
                    <w:pStyle w:val="85"/>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出料（t/a）</w:t>
                  </w:r>
                </w:p>
              </w:tc>
            </w:tr>
            <w:tr w14:paraId="61ABCC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09832418">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Cs w:val="21"/>
                      <w:highlight w:val="none"/>
                      <w:lang w:val="en-US" w:eastAsia="zh-CN"/>
                    </w:rPr>
                    <w:t>汽车车架</w:t>
                  </w:r>
                </w:p>
              </w:tc>
              <w:tc>
                <w:tcPr>
                  <w:tcW w:w="612" w:type="pct"/>
                  <w:tcBorders>
                    <w:tl2br w:val="nil"/>
                    <w:tr2bl w:val="nil"/>
                  </w:tcBorders>
                  <w:shd w:val="clear" w:color="auto" w:fill="FFFFFF"/>
                  <w:noWrap w:val="0"/>
                  <w:tcMar>
                    <w:top w:w="15" w:type="dxa"/>
                    <w:left w:w="15" w:type="dxa"/>
                    <w:bottom w:w="15" w:type="dxa"/>
                    <w:right w:w="15" w:type="dxa"/>
                  </w:tcMar>
                  <w:vAlign w:val="center"/>
                </w:tcPr>
                <w:p w14:paraId="041B66AA">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80</w:t>
                  </w:r>
                  <w:r>
                    <w:rPr>
                      <w:rFonts w:hint="eastAsia" w:ascii="Times New Roman" w:hAnsi="Times New Roman" w:eastAsia="宋体" w:cs="Times New Roman"/>
                      <w:b w:val="0"/>
                      <w:bCs w:val="0"/>
                      <w:color w:val="auto"/>
                      <w:sz w:val="21"/>
                      <w:szCs w:val="21"/>
                      <w:highlight w:val="none"/>
                      <w:lang w:val="en-US" w:eastAsia="zh-CN"/>
                    </w:rPr>
                    <w:t>件</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38C471FF">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Cs w:val="21"/>
                      <w:highlight w:val="none"/>
                      <w:lang w:val="en-US" w:eastAsia="zh-CN"/>
                    </w:rPr>
                    <w:t>汽车车架</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706716B1">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80</w:t>
                  </w:r>
                  <w:r>
                    <w:rPr>
                      <w:rFonts w:hint="eastAsia" w:ascii="Times New Roman" w:hAnsi="Times New Roman" w:eastAsia="宋体" w:cs="Times New Roman"/>
                      <w:b w:val="0"/>
                      <w:bCs w:val="0"/>
                      <w:color w:val="auto"/>
                      <w:sz w:val="21"/>
                      <w:szCs w:val="21"/>
                      <w:highlight w:val="none"/>
                      <w:lang w:val="en-US" w:eastAsia="zh-CN"/>
                    </w:rPr>
                    <w:t>件</w:t>
                  </w:r>
                </w:p>
              </w:tc>
            </w:tr>
            <w:tr w14:paraId="5EC68A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2960A23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石油井架</w:t>
                  </w:r>
                </w:p>
              </w:tc>
              <w:tc>
                <w:tcPr>
                  <w:tcW w:w="612" w:type="pct"/>
                  <w:tcBorders>
                    <w:tl2br w:val="nil"/>
                    <w:tr2bl w:val="nil"/>
                  </w:tcBorders>
                  <w:shd w:val="clear" w:color="auto" w:fill="FFFFFF"/>
                  <w:noWrap w:val="0"/>
                  <w:tcMar>
                    <w:top w:w="15" w:type="dxa"/>
                    <w:left w:w="15" w:type="dxa"/>
                    <w:bottom w:w="15" w:type="dxa"/>
                    <w:right w:w="15" w:type="dxa"/>
                  </w:tcMar>
                  <w:vAlign w:val="center"/>
                </w:tcPr>
                <w:p w14:paraId="71471ED4">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100</w:t>
                  </w:r>
                  <w:r>
                    <w:rPr>
                      <w:rFonts w:hint="eastAsia" w:ascii="Times New Roman" w:hAnsi="Times New Roman" w:eastAsia="宋体" w:cs="Times New Roman"/>
                      <w:b w:val="0"/>
                      <w:bCs w:val="0"/>
                      <w:color w:val="auto"/>
                      <w:sz w:val="21"/>
                      <w:szCs w:val="21"/>
                      <w:highlight w:val="none"/>
                      <w:lang w:val="en-US" w:eastAsia="zh-CN"/>
                    </w:rPr>
                    <w:t>件</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01947D6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石油井架</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6C5948B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r>
                    <w:rPr>
                      <w:rFonts w:hint="eastAsia" w:ascii="Times New Roman" w:hAnsi="Times New Roman" w:eastAsia="宋体" w:cs="Times New Roman"/>
                      <w:b w:val="0"/>
                      <w:bCs w:val="0"/>
                      <w:color w:val="auto"/>
                      <w:sz w:val="21"/>
                      <w:szCs w:val="21"/>
                      <w:highlight w:val="none"/>
                      <w:lang w:val="en-US" w:eastAsia="zh-CN"/>
                    </w:rPr>
                    <w:t>件</w:t>
                  </w:r>
                </w:p>
              </w:tc>
            </w:tr>
            <w:tr w14:paraId="7AF6B5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40F9B84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其他金属加工件</w:t>
                  </w:r>
                </w:p>
              </w:tc>
              <w:tc>
                <w:tcPr>
                  <w:tcW w:w="612" w:type="pct"/>
                  <w:tcBorders>
                    <w:tl2br w:val="nil"/>
                    <w:tr2bl w:val="nil"/>
                  </w:tcBorders>
                  <w:shd w:val="clear" w:color="auto" w:fill="FFFFFF"/>
                  <w:noWrap w:val="0"/>
                  <w:tcMar>
                    <w:top w:w="15" w:type="dxa"/>
                    <w:left w:w="15" w:type="dxa"/>
                    <w:bottom w:w="15" w:type="dxa"/>
                    <w:right w:w="15" w:type="dxa"/>
                  </w:tcMar>
                  <w:vAlign w:val="center"/>
                </w:tcPr>
                <w:p w14:paraId="254C171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150</w:t>
                  </w:r>
                  <w:r>
                    <w:rPr>
                      <w:rFonts w:hint="eastAsia" w:ascii="Times New Roman" w:hAnsi="Times New Roman" w:eastAsia="宋体" w:cs="Times New Roman"/>
                      <w:b w:val="0"/>
                      <w:bCs w:val="0"/>
                      <w:color w:val="auto"/>
                      <w:sz w:val="21"/>
                      <w:szCs w:val="21"/>
                      <w:highlight w:val="none"/>
                      <w:lang w:val="en-US" w:eastAsia="zh-CN"/>
                    </w:rPr>
                    <w:t>件</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7739F3E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其他金属加工件</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3B480E0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150</w:t>
                  </w:r>
                  <w:r>
                    <w:rPr>
                      <w:rFonts w:hint="eastAsia" w:ascii="Times New Roman" w:hAnsi="Times New Roman" w:eastAsia="宋体" w:cs="Times New Roman"/>
                      <w:b w:val="0"/>
                      <w:bCs w:val="0"/>
                      <w:color w:val="auto"/>
                      <w:sz w:val="21"/>
                      <w:szCs w:val="21"/>
                      <w:highlight w:val="none"/>
                      <w:lang w:val="en-US" w:eastAsia="zh-CN"/>
                    </w:rPr>
                    <w:t>件</w:t>
                  </w:r>
                </w:p>
              </w:tc>
            </w:tr>
            <w:tr w14:paraId="511C7A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084CEC38">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环氧富锌底漆（含稀释剂）</w:t>
                  </w:r>
                </w:p>
              </w:tc>
              <w:tc>
                <w:tcPr>
                  <w:tcW w:w="612" w:type="pct"/>
                  <w:tcBorders>
                    <w:tl2br w:val="nil"/>
                    <w:tr2bl w:val="nil"/>
                  </w:tcBorders>
                  <w:shd w:val="clear" w:color="auto" w:fill="auto"/>
                  <w:noWrap w:val="0"/>
                  <w:tcMar>
                    <w:top w:w="15" w:type="dxa"/>
                    <w:left w:w="15" w:type="dxa"/>
                    <w:bottom w:w="15" w:type="dxa"/>
                    <w:right w:w="15" w:type="dxa"/>
                  </w:tcMar>
                  <w:vAlign w:val="center"/>
                </w:tcPr>
                <w:p w14:paraId="2771E9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1.4</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177B7C87">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附着产品</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1460DD5A">
                  <w:pPr>
                    <w:pStyle w:val="85"/>
                    <w:ind w:firstLine="0" w:firstLineChars="0"/>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2.283</w:t>
                  </w:r>
                </w:p>
              </w:tc>
            </w:tr>
            <w:tr w14:paraId="520EBF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7015BF0C">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环氧云铁中间漆（含稀释剂）</w:t>
                  </w:r>
                </w:p>
              </w:tc>
              <w:tc>
                <w:tcPr>
                  <w:tcW w:w="612" w:type="pct"/>
                  <w:tcBorders>
                    <w:tl2br w:val="nil"/>
                    <w:tr2bl w:val="nil"/>
                  </w:tcBorders>
                  <w:shd w:val="clear" w:color="auto" w:fill="auto"/>
                  <w:noWrap w:val="0"/>
                  <w:tcMar>
                    <w:top w:w="15" w:type="dxa"/>
                    <w:left w:w="15" w:type="dxa"/>
                    <w:bottom w:w="15" w:type="dxa"/>
                    <w:right w:w="15" w:type="dxa"/>
                  </w:tcMar>
                  <w:vAlign w:val="center"/>
                </w:tcPr>
                <w:p w14:paraId="5D7433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2.225</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35460A16">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废漆渣</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1253B691">
                  <w:pPr>
                    <w:pStyle w:val="85"/>
                    <w:ind w:firstLine="0" w:firstLineChars="0"/>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0.326</w:t>
                  </w:r>
                </w:p>
              </w:tc>
            </w:tr>
            <w:tr w14:paraId="230566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655FD0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丙烯酸聚氨酯面漆（含稀释剂）</w:t>
                  </w:r>
                </w:p>
              </w:tc>
              <w:tc>
                <w:tcPr>
                  <w:tcW w:w="612" w:type="pct"/>
                  <w:tcBorders>
                    <w:tl2br w:val="nil"/>
                    <w:tr2bl w:val="nil"/>
                  </w:tcBorders>
                  <w:shd w:val="clear" w:color="auto" w:fill="auto"/>
                  <w:noWrap w:val="0"/>
                  <w:tcMar>
                    <w:top w:w="15" w:type="dxa"/>
                    <w:left w:w="15" w:type="dxa"/>
                    <w:bottom w:w="15" w:type="dxa"/>
                    <w:right w:w="15" w:type="dxa"/>
                  </w:tcMar>
                  <w:vAlign w:val="center"/>
                </w:tcPr>
                <w:p w14:paraId="4640E6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0.825</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0978393E">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颗粒物有组织排放</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084DAA0C">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0.031</w:t>
                  </w:r>
                </w:p>
              </w:tc>
            </w:tr>
            <w:tr w14:paraId="15ED4F0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2DDE21D5">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p>
              </w:tc>
              <w:tc>
                <w:tcPr>
                  <w:tcW w:w="612" w:type="pct"/>
                  <w:tcBorders>
                    <w:tl2br w:val="nil"/>
                    <w:tr2bl w:val="nil"/>
                  </w:tcBorders>
                  <w:shd w:val="clear" w:color="auto" w:fill="auto"/>
                  <w:noWrap w:val="0"/>
                  <w:tcMar>
                    <w:top w:w="15" w:type="dxa"/>
                    <w:left w:w="15" w:type="dxa"/>
                    <w:bottom w:w="15" w:type="dxa"/>
                    <w:right w:w="15" w:type="dxa"/>
                  </w:tcMar>
                  <w:vAlign w:val="center"/>
                </w:tcPr>
                <w:p w14:paraId="25D30EA6">
                  <w:pPr>
                    <w:keepNext w:val="0"/>
                    <w:keepLines w:val="0"/>
                    <w:widowControl/>
                    <w:suppressLineNumbers w:val="0"/>
                    <w:jc w:val="right"/>
                    <w:textAlignment w:val="center"/>
                    <w:rPr>
                      <w:rFonts w:hint="default" w:ascii="宋体" w:hAnsi="宋体" w:eastAsia="宋体" w:cs="宋体"/>
                      <w:i w:val="0"/>
                      <w:iCs w:val="0"/>
                      <w:color w:val="auto"/>
                      <w:kern w:val="2"/>
                      <w:sz w:val="22"/>
                      <w:szCs w:val="22"/>
                      <w:highlight w:val="none"/>
                      <w:u w:val="none"/>
                      <w:lang w:val="en-US" w:eastAsia="zh-CN" w:bidi="ar-SA"/>
                    </w:rPr>
                  </w:pPr>
                </w:p>
              </w:tc>
              <w:tc>
                <w:tcPr>
                  <w:tcW w:w="1555" w:type="pct"/>
                  <w:tcBorders>
                    <w:tl2br w:val="nil"/>
                    <w:tr2bl w:val="nil"/>
                  </w:tcBorders>
                  <w:shd w:val="clear" w:color="auto" w:fill="FFFFFF"/>
                  <w:noWrap w:val="0"/>
                  <w:tcMar>
                    <w:top w:w="15" w:type="dxa"/>
                    <w:left w:w="15" w:type="dxa"/>
                    <w:bottom w:w="15" w:type="dxa"/>
                    <w:right w:w="15" w:type="dxa"/>
                  </w:tcMar>
                  <w:vAlign w:val="center"/>
                </w:tcPr>
                <w:p w14:paraId="7009E175">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颗粒物无组织排放</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01B3BA2E">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0.033</w:t>
                  </w:r>
                </w:p>
              </w:tc>
            </w:tr>
            <w:tr w14:paraId="54D8990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1CC6B6DD">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p>
              </w:tc>
              <w:tc>
                <w:tcPr>
                  <w:tcW w:w="612" w:type="pct"/>
                  <w:tcBorders>
                    <w:tl2br w:val="nil"/>
                    <w:tr2bl w:val="nil"/>
                  </w:tcBorders>
                  <w:shd w:val="clear" w:color="auto" w:fill="auto"/>
                  <w:noWrap w:val="0"/>
                  <w:tcMar>
                    <w:top w:w="15" w:type="dxa"/>
                    <w:left w:w="15" w:type="dxa"/>
                    <w:bottom w:w="15" w:type="dxa"/>
                    <w:right w:w="15" w:type="dxa"/>
                  </w:tcMar>
                  <w:vAlign w:val="center"/>
                </w:tcPr>
                <w:p w14:paraId="2805C670">
                  <w:pPr>
                    <w:keepNext w:val="0"/>
                    <w:keepLines w:val="0"/>
                    <w:widowControl/>
                    <w:suppressLineNumbers w:val="0"/>
                    <w:jc w:val="right"/>
                    <w:textAlignment w:val="center"/>
                    <w:rPr>
                      <w:rFonts w:hint="default" w:ascii="宋体" w:hAnsi="宋体" w:eastAsia="宋体" w:cs="宋体"/>
                      <w:i w:val="0"/>
                      <w:iCs w:val="0"/>
                      <w:color w:val="auto"/>
                      <w:kern w:val="2"/>
                      <w:sz w:val="22"/>
                      <w:szCs w:val="22"/>
                      <w:highlight w:val="none"/>
                      <w:u w:val="none"/>
                      <w:lang w:val="en-US" w:eastAsia="zh-CN" w:bidi="ar-SA"/>
                    </w:rPr>
                  </w:pPr>
                </w:p>
              </w:tc>
              <w:tc>
                <w:tcPr>
                  <w:tcW w:w="1555" w:type="pct"/>
                  <w:tcBorders>
                    <w:tl2br w:val="nil"/>
                    <w:tr2bl w:val="nil"/>
                  </w:tcBorders>
                  <w:shd w:val="clear" w:color="auto" w:fill="FFFFFF"/>
                  <w:noWrap w:val="0"/>
                  <w:tcMar>
                    <w:top w:w="15" w:type="dxa"/>
                    <w:left w:w="15" w:type="dxa"/>
                    <w:bottom w:w="15" w:type="dxa"/>
                    <w:right w:w="15" w:type="dxa"/>
                  </w:tcMar>
                  <w:vAlign w:val="center"/>
                </w:tcPr>
                <w:p w14:paraId="1368E47B">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颗粒物被干式纸盒过滤器收集</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35B3CAA2">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0.589</w:t>
                  </w:r>
                </w:p>
              </w:tc>
            </w:tr>
            <w:tr w14:paraId="44B3D1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07A48FAA">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612" w:type="pct"/>
                  <w:tcBorders>
                    <w:tl2br w:val="nil"/>
                    <w:tr2bl w:val="nil"/>
                  </w:tcBorders>
                  <w:shd w:val="clear" w:color="auto" w:fill="FFFFFF"/>
                  <w:noWrap w:val="0"/>
                  <w:tcMar>
                    <w:top w:w="15" w:type="dxa"/>
                    <w:left w:w="15" w:type="dxa"/>
                    <w:bottom w:w="15" w:type="dxa"/>
                    <w:right w:w="15" w:type="dxa"/>
                  </w:tcMar>
                  <w:vAlign w:val="center"/>
                </w:tcPr>
                <w:p w14:paraId="38DBD363">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237C4C28">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非甲烷总烃有组织排放</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5283EBFD">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0.056</w:t>
                  </w:r>
                </w:p>
              </w:tc>
            </w:tr>
            <w:tr w14:paraId="3B939D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0897BF27">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612" w:type="pct"/>
                  <w:tcBorders>
                    <w:tl2br w:val="nil"/>
                    <w:tr2bl w:val="nil"/>
                  </w:tcBorders>
                  <w:shd w:val="clear" w:color="auto" w:fill="FFFFFF"/>
                  <w:noWrap w:val="0"/>
                  <w:tcMar>
                    <w:top w:w="15" w:type="dxa"/>
                    <w:left w:w="15" w:type="dxa"/>
                    <w:bottom w:w="15" w:type="dxa"/>
                    <w:right w:w="15" w:type="dxa"/>
                  </w:tcMar>
                  <w:vAlign w:val="center"/>
                </w:tcPr>
                <w:p w14:paraId="5DF8A254">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67A9AA60">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非甲烷总烃无组织排放</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0F90273C">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0.059</w:t>
                  </w:r>
                </w:p>
              </w:tc>
            </w:tr>
            <w:tr w14:paraId="7C4E2AE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tcBorders>
                    <w:tl2br w:val="nil"/>
                    <w:tr2bl w:val="nil"/>
                  </w:tcBorders>
                  <w:shd w:val="clear" w:color="auto" w:fill="FFFFFF"/>
                  <w:noWrap w:val="0"/>
                  <w:tcMar>
                    <w:top w:w="15" w:type="dxa"/>
                    <w:left w:w="15" w:type="dxa"/>
                    <w:bottom w:w="15" w:type="dxa"/>
                    <w:right w:w="15" w:type="dxa"/>
                  </w:tcMar>
                  <w:vAlign w:val="center"/>
                </w:tcPr>
                <w:p w14:paraId="604D456D">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612" w:type="pct"/>
                  <w:tcBorders>
                    <w:tl2br w:val="nil"/>
                    <w:tr2bl w:val="nil"/>
                  </w:tcBorders>
                  <w:shd w:val="clear" w:color="auto" w:fill="auto"/>
                  <w:noWrap w:val="0"/>
                  <w:tcMar>
                    <w:top w:w="15" w:type="dxa"/>
                    <w:left w:w="15" w:type="dxa"/>
                    <w:bottom w:w="15" w:type="dxa"/>
                    <w:right w:w="15" w:type="dxa"/>
                  </w:tcMar>
                  <w:vAlign w:val="center"/>
                </w:tcPr>
                <w:p w14:paraId="1028A306">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351C357F">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非甲烷总烃被活性炭吸脱附+催化燃烧处理</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564D2958">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1.073</w:t>
                  </w:r>
                </w:p>
              </w:tc>
            </w:tr>
            <w:tr w14:paraId="06DE94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vMerge w:val="restart"/>
                  <w:tcBorders>
                    <w:tl2br w:val="nil"/>
                    <w:tr2bl w:val="nil"/>
                  </w:tcBorders>
                  <w:shd w:val="clear" w:color="auto" w:fill="FFFFFF"/>
                  <w:noWrap w:val="0"/>
                  <w:tcMar>
                    <w:top w:w="15" w:type="dxa"/>
                    <w:left w:w="15" w:type="dxa"/>
                    <w:bottom w:w="15" w:type="dxa"/>
                    <w:right w:w="15" w:type="dxa"/>
                  </w:tcMar>
                  <w:vAlign w:val="center"/>
                </w:tcPr>
                <w:p w14:paraId="0F1BC5EA">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合计</w:t>
                  </w:r>
                </w:p>
              </w:tc>
              <w:tc>
                <w:tcPr>
                  <w:tcW w:w="612" w:type="pct"/>
                  <w:tcBorders>
                    <w:tl2br w:val="nil"/>
                    <w:tr2bl w:val="nil"/>
                  </w:tcBorders>
                  <w:shd w:val="clear" w:color="auto" w:fill="auto"/>
                  <w:noWrap w:val="0"/>
                  <w:tcMar>
                    <w:top w:w="15" w:type="dxa"/>
                    <w:left w:w="15" w:type="dxa"/>
                    <w:bottom w:w="15" w:type="dxa"/>
                    <w:right w:w="15" w:type="dxa"/>
                  </w:tcMar>
                  <w:vAlign w:val="center"/>
                </w:tcPr>
                <w:p w14:paraId="67D1D68B">
                  <w:pPr>
                    <w:pStyle w:val="85"/>
                    <w:ind w:firstLine="0" w:firstLineChars="0"/>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4.45</w:t>
                  </w:r>
                </w:p>
              </w:tc>
              <w:tc>
                <w:tcPr>
                  <w:tcW w:w="1555" w:type="pct"/>
                  <w:vMerge w:val="restart"/>
                  <w:tcBorders>
                    <w:tl2br w:val="nil"/>
                    <w:tr2bl w:val="nil"/>
                  </w:tcBorders>
                  <w:shd w:val="clear" w:color="auto" w:fill="FFFFFF"/>
                  <w:noWrap w:val="0"/>
                  <w:tcMar>
                    <w:top w:w="15" w:type="dxa"/>
                    <w:left w:w="15" w:type="dxa"/>
                    <w:bottom w:w="15" w:type="dxa"/>
                    <w:right w:w="15" w:type="dxa"/>
                  </w:tcMar>
                  <w:vAlign w:val="center"/>
                </w:tcPr>
                <w:p w14:paraId="09D57480">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合计</w:t>
                  </w:r>
                </w:p>
              </w:tc>
              <w:tc>
                <w:tcPr>
                  <w:tcW w:w="734" w:type="pct"/>
                  <w:tcBorders>
                    <w:tl2br w:val="nil"/>
                    <w:tr2bl w:val="nil"/>
                  </w:tcBorders>
                  <w:shd w:val="clear" w:color="auto" w:fill="auto"/>
                  <w:noWrap w:val="0"/>
                  <w:tcMar>
                    <w:top w:w="15" w:type="dxa"/>
                    <w:left w:w="15" w:type="dxa"/>
                    <w:bottom w:w="15" w:type="dxa"/>
                    <w:right w:w="15" w:type="dxa"/>
                  </w:tcMar>
                  <w:vAlign w:val="center"/>
                </w:tcPr>
                <w:p w14:paraId="353F4A32">
                  <w:pPr>
                    <w:pStyle w:val="85"/>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4.45</w:t>
                  </w:r>
                </w:p>
              </w:tc>
            </w:tr>
            <w:tr w14:paraId="30BB60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6" w:type="pct"/>
                  <w:vMerge w:val="continue"/>
                  <w:tcBorders>
                    <w:tl2br w:val="nil"/>
                    <w:tr2bl w:val="nil"/>
                  </w:tcBorders>
                  <w:shd w:val="clear" w:color="auto" w:fill="FFFFFF"/>
                  <w:noWrap w:val="0"/>
                  <w:tcMar>
                    <w:top w:w="15" w:type="dxa"/>
                    <w:left w:w="15" w:type="dxa"/>
                    <w:bottom w:w="15" w:type="dxa"/>
                    <w:right w:w="15" w:type="dxa"/>
                  </w:tcMar>
                  <w:vAlign w:val="center"/>
                </w:tcPr>
                <w:p w14:paraId="4DA47C02">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p>
              </w:tc>
              <w:tc>
                <w:tcPr>
                  <w:tcW w:w="612" w:type="pct"/>
                  <w:tcBorders>
                    <w:tl2br w:val="nil"/>
                    <w:tr2bl w:val="nil"/>
                  </w:tcBorders>
                  <w:shd w:val="clear" w:color="auto" w:fill="auto"/>
                  <w:noWrap w:val="0"/>
                  <w:tcMar>
                    <w:top w:w="15" w:type="dxa"/>
                    <w:left w:w="15" w:type="dxa"/>
                    <w:bottom w:w="15" w:type="dxa"/>
                    <w:right w:w="15" w:type="dxa"/>
                  </w:tcMar>
                  <w:vAlign w:val="center"/>
                </w:tcPr>
                <w:p w14:paraId="75FF3C29">
                  <w:pPr>
                    <w:pStyle w:val="85"/>
                    <w:ind w:firstLine="0" w:firstLineChars="0"/>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330件</w:t>
                  </w:r>
                </w:p>
              </w:tc>
              <w:tc>
                <w:tcPr>
                  <w:tcW w:w="1555" w:type="pct"/>
                  <w:vMerge w:val="continue"/>
                  <w:tcBorders>
                    <w:tl2br w:val="nil"/>
                    <w:tr2bl w:val="nil"/>
                  </w:tcBorders>
                  <w:shd w:val="clear" w:color="auto" w:fill="FFFFFF"/>
                  <w:noWrap w:val="0"/>
                  <w:tcMar>
                    <w:top w:w="15" w:type="dxa"/>
                    <w:left w:w="15" w:type="dxa"/>
                    <w:bottom w:w="15" w:type="dxa"/>
                    <w:right w:w="15" w:type="dxa"/>
                  </w:tcMar>
                  <w:vAlign w:val="center"/>
                </w:tcPr>
                <w:p w14:paraId="09C074B9">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p>
              </w:tc>
              <w:tc>
                <w:tcPr>
                  <w:tcW w:w="734" w:type="pct"/>
                  <w:tcBorders>
                    <w:tl2br w:val="nil"/>
                    <w:tr2bl w:val="nil"/>
                  </w:tcBorders>
                  <w:shd w:val="clear" w:color="auto" w:fill="auto"/>
                  <w:noWrap w:val="0"/>
                  <w:tcMar>
                    <w:top w:w="15" w:type="dxa"/>
                    <w:left w:w="15" w:type="dxa"/>
                    <w:bottom w:w="15" w:type="dxa"/>
                    <w:right w:w="15" w:type="dxa"/>
                  </w:tcMar>
                  <w:vAlign w:val="center"/>
                </w:tcPr>
                <w:p w14:paraId="412DDC57">
                  <w:pPr>
                    <w:pStyle w:val="85"/>
                    <w:ind w:firstLine="0" w:firstLineChars="0"/>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330件</w:t>
                  </w:r>
                </w:p>
              </w:tc>
            </w:tr>
          </w:tbl>
          <w:p w14:paraId="572A7E2D">
            <w:pPr>
              <w:pStyle w:val="25"/>
              <w:rPr>
                <w:rFonts w:hint="default"/>
                <w:color w:val="auto"/>
                <w:highlight w:val="none"/>
                <w:lang w:val="en-US" w:eastAsia="zh-CN"/>
              </w:rPr>
            </w:pPr>
          </w:p>
          <w:p w14:paraId="54543DB9">
            <w:pPr>
              <w:snapToGrid/>
              <w:spacing w:line="360" w:lineRule="auto"/>
              <w:ind w:left="0" w:leftChars="0" w:firstLine="0" w:firstLineChars="0"/>
              <w:jc w:val="center"/>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drawing>
                <wp:inline distT="0" distB="0" distL="114300" distR="114300">
                  <wp:extent cx="5695315" cy="3368675"/>
                  <wp:effectExtent l="0" t="0" r="635" b="3175"/>
                  <wp:docPr id="39" name="F360BE8B-6686-4F3D-AEAF-501FE73E4058-3" descr="C:/Users/Administrator/AppData/Local/Temp/绘图1(26).png绘图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360BE8B-6686-4F3D-AEAF-501FE73E4058-3" descr="C:/Users/Administrator/AppData/Local/Temp/绘图1(26).png绘图1(26)"/>
                          <pic:cNvPicPr>
                            <a:picLocks noChangeAspect="1"/>
                          </pic:cNvPicPr>
                        </pic:nvPicPr>
                        <pic:blipFill>
                          <a:blip r:embed="rId11"/>
                          <a:stretch>
                            <a:fillRect/>
                          </a:stretch>
                        </pic:blipFill>
                        <pic:spPr>
                          <a:xfrm>
                            <a:off x="0" y="0"/>
                            <a:ext cx="5695315" cy="3368675"/>
                          </a:xfrm>
                          <a:prstGeom prst="rect">
                            <a:avLst/>
                          </a:prstGeom>
                        </pic:spPr>
                      </pic:pic>
                    </a:graphicData>
                  </a:graphic>
                </wp:inline>
              </w:drawing>
            </w:r>
          </w:p>
          <w:p w14:paraId="44908586">
            <w:pPr>
              <w:snapToGrid/>
              <w:spacing w:line="360" w:lineRule="auto"/>
              <w:ind w:left="0" w:leftChars="0" w:firstLine="0" w:firstLineChars="0"/>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图2.1 油性漆喷涂物料平衡图</w:t>
            </w:r>
          </w:p>
          <w:p w14:paraId="2D877275">
            <w:pPr>
              <w:snapToGrid/>
              <w:spacing w:line="360" w:lineRule="auto"/>
              <w:ind w:firstLine="482" w:firstLineChars="200"/>
              <w:rPr>
                <w:rFonts w:hint="eastAsia" w:ascii="Times New Roman" w:hAnsi="Times New Roman" w:eastAsia="宋体" w:cs="Times New Roman"/>
                <w:b/>
                <w:color w:val="auto"/>
                <w:sz w:val="24"/>
                <w:highlight w:val="none"/>
                <w:lang w:val="en-US" w:eastAsia="zh-CN"/>
              </w:rPr>
            </w:pPr>
            <w:r>
              <w:rPr>
                <w:rFonts w:hint="eastAsia" w:ascii="Times New Roman" w:hAnsi="Times New Roman" w:eastAsia="宋体" w:cs="Times New Roman"/>
                <w:b/>
                <w:color w:val="auto"/>
                <w:sz w:val="24"/>
                <w:highlight w:val="none"/>
                <w:lang w:val="en-US" w:eastAsia="zh-CN"/>
              </w:rPr>
              <w:t>② 水性漆喷涂物料平衡</w:t>
            </w:r>
          </w:p>
          <w:p w14:paraId="3A2022AE">
            <w:pPr>
              <w:pStyle w:val="36"/>
              <w:adjustRightInd w:val="0"/>
              <w:spacing w:before="0" w:after="0" w:line="360" w:lineRule="auto"/>
              <w:ind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表2-</w:t>
            </w:r>
            <w:r>
              <w:rPr>
                <w:rFonts w:hint="eastAsia" w:cs="Times New Roman"/>
                <w:b/>
                <w:bCs/>
                <w:color w:val="auto"/>
                <w:sz w:val="21"/>
                <w:szCs w:val="21"/>
                <w:highlight w:val="none"/>
                <w:lang w:val="en-US" w:eastAsia="zh-CN"/>
              </w:rPr>
              <w:t>18</w:t>
            </w:r>
            <w:r>
              <w:rPr>
                <w:rFonts w:hint="default" w:ascii="Times New Roman" w:hAnsi="Times New Roman" w:eastAsia="宋体" w:cs="Times New Roman"/>
                <w:b/>
                <w:bCs/>
                <w:color w:val="auto"/>
                <w:sz w:val="21"/>
                <w:szCs w:val="21"/>
                <w:highlight w:val="none"/>
                <w:lang w:val="en-US" w:eastAsia="zh-CN"/>
              </w:rPr>
              <w:t xml:space="preserve"> 项目</w:t>
            </w:r>
            <w:r>
              <w:rPr>
                <w:rFonts w:hint="eastAsia" w:cs="Times New Roman"/>
                <w:b/>
                <w:bCs/>
                <w:color w:val="auto"/>
                <w:sz w:val="21"/>
                <w:szCs w:val="21"/>
                <w:highlight w:val="none"/>
                <w:lang w:val="en-US" w:eastAsia="zh-CN"/>
              </w:rPr>
              <w:t>水</w:t>
            </w:r>
            <w:r>
              <w:rPr>
                <w:rFonts w:hint="default" w:ascii="Times New Roman" w:hAnsi="Times New Roman" w:eastAsia="宋体" w:cs="Times New Roman"/>
                <w:b/>
                <w:bCs/>
                <w:color w:val="auto"/>
                <w:sz w:val="21"/>
                <w:szCs w:val="21"/>
                <w:highlight w:val="none"/>
                <w:lang w:val="en-US" w:eastAsia="zh-CN"/>
              </w:rPr>
              <w:t>性漆物料平衡一览表</w:t>
            </w:r>
          </w:p>
          <w:tbl>
            <w:tblPr>
              <w:tblStyle w:val="26"/>
              <w:tblW w:w="498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749"/>
              <w:gridCol w:w="1099"/>
              <w:gridCol w:w="2782"/>
              <w:gridCol w:w="1315"/>
            </w:tblGrid>
            <w:tr w14:paraId="729C3E1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709" w:type="pct"/>
                  <w:gridSpan w:val="2"/>
                  <w:tcBorders>
                    <w:tl2br w:val="nil"/>
                    <w:tr2bl w:val="nil"/>
                  </w:tcBorders>
                  <w:shd w:val="clear" w:color="auto" w:fill="FFFFFF"/>
                  <w:noWrap w:val="0"/>
                  <w:tcMar>
                    <w:top w:w="15" w:type="dxa"/>
                    <w:left w:w="15" w:type="dxa"/>
                    <w:bottom w:w="15" w:type="dxa"/>
                    <w:right w:w="15" w:type="dxa"/>
                  </w:tcMar>
                  <w:vAlign w:val="center"/>
                </w:tcPr>
                <w:p w14:paraId="601CF766">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进料（t/a）</w:t>
                  </w:r>
                </w:p>
              </w:tc>
              <w:tc>
                <w:tcPr>
                  <w:tcW w:w="2290" w:type="pct"/>
                  <w:gridSpan w:val="2"/>
                  <w:tcBorders>
                    <w:tl2br w:val="nil"/>
                    <w:tr2bl w:val="nil"/>
                  </w:tcBorders>
                  <w:shd w:val="clear" w:color="auto" w:fill="FFFFFF"/>
                  <w:noWrap w:val="0"/>
                  <w:tcMar>
                    <w:top w:w="15" w:type="dxa"/>
                    <w:left w:w="15" w:type="dxa"/>
                    <w:bottom w:w="15" w:type="dxa"/>
                    <w:right w:w="15" w:type="dxa"/>
                  </w:tcMar>
                  <w:vAlign w:val="center"/>
                </w:tcPr>
                <w:p w14:paraId="0CC5424A">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出料（t/a）</w:t>
                  </w:r>
                </w:p>
              </w:tc>
            </w:tr>
            <w:tr w14:paraId="426FB0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4E2752F4">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其他金属加工件</w:t>
                  </w:r>
                </w:p>
              </w:tc>
              <w:tc>
                <w:tcPr>
                  <w:tcW w:w="614" w:type="pct"/>
                  <w:tcBorders>
                    <w:tl2br w:val="nil"/>
                    <w:tr2bl w:val="nil"/>
                  </w:tcBorders>
                  <w:shd w:val="clear" w:color="auto" w:fill="FFFFFF"/>
                  <w:noWrap w:val="0"/>
                  <w:tcMar>
                    <w:top w:w="15" w:type="dxa"/>
                    <w:left w:w="15" w:type="dxa"/>
                    <w:bottom w:w="15" w:type="dxa"/>
                    <w:right w:w="15" w:type="dxa"/>
                  </w:tcMar>
                  <w:vAlign w:val="center"/>
                </w:tcPr>
                <w:p w14:paraId="671DD89A">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1000件</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3E1889FD">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其他金属加工件</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0F78C745">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1000件</w:t>
                  </w:r>
                </w:p>
              </w:tc>
            </w:tr>
            <w:tr w14:paraId="48F0DE8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4A687E15">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水性漆稀释用水</w:t>
                  </w:r>
                </w:p>
              </w:tc>
              <w:tc>
                <w:tcPr>
                  <w:tcW w:w="614" w:type="pct"/>
                  <w:tcBorders>
                    <w:tl2br w:val="nil"/>
                    <w:tr2bl w:val="nil"/>
                  </w:tcBorders>
                  <w:shd w:val="clear" w:color="auto" w:fill="FFFFFF"/>
                  <w:noWrap w:val="0"/>
                  <w:tcMar>
                    <w:top w:w="15" w:type="dxa"/>
                    <w:left w:w="15" w:type="dxa"/>
                    <w:bottom w:w="15" w:type="dxa"/>
                    <w:right w:w="15" w:type="dxa"/>
                  </w:tcMar>
                  <w:vAlign w:val="center"/>
                </w:tcPr>
                <w:p w14:paraId="178D3224">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2.505</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4E4E9287">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水挥发损耗</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4F23E943">
                  <w:pPr>
                    <w:pStyle w:val="85"/>
                    <w:ind w:firstLine="0" w:firstLineChars="0"/>
                    <w:rPr>
                      <w:rFonts w:hint="eastAsia"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2.505</w:t>
                  </w:r>
                </w:p>
              </w:tc>
            </w:tr>
            <w:tr w14:paraId="3D4D2B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697966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i w:val="0"/>
                      <w:iCs w:val="0"/>
                      <w:color w:val="auto"/>
                      <w:sz w:val="21"/>
                      <w:szCs w:val="22"/>
                      <w:highlight w:val="none"/>
                      <w:u w:val="none"/>
                      <w:lang w:val="en-US" w:eastAsia="zh-CN" w:bidi="ar-SA"/>
                    </w:rPr>
                    <w:t>水性环氧富锌底漆</w:t>
                  </w:r>
                  <w:r>
                    <w:rPr>
                      <w:rFonts w:hint="default" w:ascii="Times New Roman" w:hAnsi="Times New Roman" w:eastAsia="宋体" w:cs="Times New Roman"/>
                      <w:i w:val="0"/>
                      <w:iCs w:val="0"/>
                      <w:color w:val="auto"/>
                      <w:kern w:val="0"/>
                      <w:sz w:val="21"/>
                      <w:szCs w:val="21"/>
                      <w:highlight w:val="none"/>
                      <w:u w:val="none"/>
                      <w:lang w:val="en-US" w:eastAsia="zh-CN" w:bidi="ar"/>
                    </w:rPr>
                    <w:t>（含稀释剂）</w:t>
                  </w:r>
                </w:p>
              </w:tc>
              <w:tc>
                <w:tcPr>
                  <w:tcW w:w="614" w:type="pct"/>
                  <w:tcBorders>
                    <w:tl2br w:val="nil"/>
                    <w:tr2bl w:val="nil"/>
                  </w:tcBorders>
                  <w:shd w:val="clear" w:color="auto" w:fill="auto"/>
                  <w:noWrap w:val="0"/>
                  <w:tcMar>
                    <w:top w:w="15" w:type="dxa"/>
                    <w:left w:w="15" w:type="dxa"/>
                    <w:bottom w:w="15" w:type="dxa"/>
                    <w:right w:w="15" w:type="dxa"/>
                  </w:tcMar>
                  <w:vAlign w:val="center"/>
                </w:tcPr>
                <w:p w14:paraId="10B1CFA5">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5.85</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3B75E39C">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漆料</w:t>
                  </w:r>
                  <w:r>
                    <w:rPr>
                      <w:rFonts w:hint="default" w:ascii="Times New Roman" w:hAnsi="Times New Roman" w:eastAsia="宋体" w:cs="Times New Roman"/>
                      <w:b w:val="0"/>
                      <w:bCs w:val="0"/>
                      <w:color w:val="auto"/>
                      <w:highlight w:val="none"/>
                      <w:vertAlign w:val="baseline"/>
                      <w:lang w:val="en-US" w:eastAsia="zh-CN"/>
                    </w:rPr>
                    <w:t>附着产品</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34FA68FA">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7.614</w:t>
                  </w:r>
                </w:p>
              </w:tc>
            </w:tr>
            <w:tr w14:paraId="45B3DD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3C583F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color w:val="auto"/>
                      <w:sz w:val="21"/>
                      <w:szCs w:val="22"/>
                      <w:highlight w:val="none"/>
                      <w:lang w:val="en-US" w:eastAsia="zh-CN" w:bidi="ar-SA"/>
                    </w:rPr>
                    <w:t>水性环氧中间漆</w:t>
                  </w:r>
                  <w:r>
                    <w:rPr>
                      <w:rFonts w:hint="default" w:ascii="Times New Roman" w:hAnsi="Times New Roman" w:eastAsia="宋体" w:cs="Times New Roman"/>
                      <w:i w:val="0"/>
                      <w:iCs w:val="0"/>
                      <w:color w:val="auto"/>
                      <w:kern w:val="0"/>
                      <w:sz w:val="21"/>
                      <w:szCs w:val="21"/>
                      <w:highlight w:val="none"/>
                      <w:u w:val="none"/>
                      <w:lang w:val="en-US" w:eastAsia="zh-CN" w:bidi="ar"/>
                    </w:rPr>
                    <w:t>（含稀释剂）</w:t>
                  </w:r>
                </w:p>
              </w:tc>
              <w:tc>
                <w:tcPr>
                  <w:tcW w:w="614" w:type="pct"/>
                  <w:tcBorders>
                    <w:tl2br w:val="nil"/>
                    <w:tr2bl w:val="nil"/>
                  </w:tcBorders>
                  <w:shd w:val="clear" w:color="auto" w:fill="auto"/>
                  <w:noWrap w:val="0"/>
                  <w:tcMar>
                    <w:top w:w="15" w:type="dxa"/>
                    <w:left w:w="15" w:type="dxa"/>
                    <w:bottom w:w="15" w:type="dxa"/>
                    <w:right w:w="15" w:type="dxa"/>
                  </w:tcMar>
                  <w:vAlign w:val="center"/>
                </w:tcPr>
                <w:p w14:paraId="0CF900F3">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4.75</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5D461777">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废漆渣</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4E5BF431">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1.088</w:t>
                  </w:r>
                </w:p>
              </w:tc>
            </w:tr>
            <w:tr w14:paraId="28CC753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28B690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color w:val="auto"/>
                      <w:sz w:val="21"/>
                      <w:szCs w:val="22"/>
                      <w:highlight w:val="none"/>
                      <w:lang w:val="en-US" w:eastAsia="zh-CN" w:bidi="ar-SA"/>
                    </w:rPr>
                    <w:t>水性聚氨酯面漆</w:t>
                  </w:r>
                  <w:r>
                    <w:rPr>
                      <w:rFonts w:hint="default" w:ascii="Times New Roman" w:hAnsi="Times New Roman" w:eastAsia="宋体" w:cs="Times New Roman"/>
                      <w:i w:val="0"/>
                      <w:iCs w:val="0"/>
                      <w:color w:val="auto"/>
                      <w:kern w:val="0"/>
                      <w:sz w:val="21"/>
                      <w:szCs w:val="21"/>
                      <w:highlight w:val="none"/>
                      <w:u w:val="none"/>
                      <w:lang w:val="en-US" w:eastAsia="zh-CN" w:bidi="ar"/>
                    </w:rPr>
                    <w:t>（含稀释剂）</w:t>
                  </w:r>
                </w:p>
              </w:tc>
              <w:tc>
                <w:tcPr>
                  <w:tcW w:w="614" w:type="pct"/>
                  <w:tcBorders>
                    <w:tl2br w:val="nil"/>
                    <w:tr2bl w:val="nil"/>
                  </w:tcBorders>
                  <w:shd w:val="clear" w:color="auto" w:fill="auto"/>
                  <w:noWrap w:val="0"/>
                  <w:tcMar>
                    <w:top w:w="15" w:type="dxa"/>
                    <w:left w:w="15" w:type="dxa"/>
                    <w:bottom w:w="15" w:type="dxa"/>
                    <w:right w:w="15" w:type="dxa"/>
                  </w:tcMar>
                  <w:vAlign w:val="center"/>
                </w:tcPr>
                <w:p w14:paraId="198F3388">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1.925</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6C39D416">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颗粒物</w:t>
                  </w:r>
                  <w:r>
                    <w:rPr>
                      <w:rFonts w:hint="default" w:ascii="Times New Roman" w:hAnsi="Times New Roman" w:eastAsia="宋体" w:cs="Times New Roman"/>
                      <w:b w:val="0"/>
                      <w:bCs w:val="0"/>
                      <w:color w:val="auto"/>
                      <w:highlight w:val="none"/>
                      <w:vertAlign w:val="baseline"/>
                      <w:lang w:val="en-US" w:eastAsia="zh-CN"/>
                    </w:rPr>
                    <w:t>有组织排放量</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4F4A3796">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0.103</w:t>
                  </w:r>
                </w:p>
              </w:tc>
            </w:tr>
            <w:tr w14:paraId="39A29F3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0195AE23">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614" w:type="pct"/>
                  <w:tcBorders>
                    <w:tl2br w:val="nil"/>
                    <w:tr2bl w:val="nil"/>
                  </w:tcBorders>
                  <w:shd w:val="clear" w:color="auto" w:fill="FFFFFF"/>
                  <w:noWrap w:val="0"/>
                  <w:tcMar>
                    <w:top w:w="15" w:type="dxa"/>
                    <w:left w:w="15" w:type="dxa"/>
                    <w:bottom w:w="15" w:type="dxa"/>
                    <w:right w:w="15" w:type="dxa"/>
                  </w:tcMar>
                  <w:vAlign w:val="center"/>
                </w:tcPr>
                <w:p w14:paraId="0B7964B7">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2F74ED8D">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颗粒物</w:t>
                  </w:r>
                  <w:r>
                    <w:rPr>
                      <w:rFonts w:hint="default" w:ascii="Times New Roman" w:hAnsi="Times New Roman" w:eastAsia="宋体" w:cs="Times New Roman"/>
                      <w:b w:val="0"/>
                      <w:bCs w:val="0"/>
                      <w:color w:val="auto"/>
                      <w:highlight w:val="none"/>
                      <w:vertAlign w:val="baseline"/>
                      <w:lang w:val="en-US" w:eastAsia="zh-CN"/>
                    </w:rPr>
                    <w:t>无组织排放量</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3560E5D2">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0.109</w:t>
                  </w:r>
                </w:p>
              </w:tc>
            </w:tr>
            <w:tr w14:paraId="371EEC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5B8A1589">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614" w:type="pct"/>
                  <w:tcBorders>
                    <w:tl2br w:val="nil"/>
                    <w:tr2bl w:val="nil"/>
                  </w:tcBorders>
                  <w:shd w:val="clear" w:color="auto" w:fill="FFFFFF"/>
                  <w:noWrap w:val="0"/>
                  <w:tcMar>
                    <w:top w:w="15" w:type="dxa"/>
                    <w:left w:w="15" w:type="dxa"/>
                    <w:bottom w:w="15" w:type="dxa"/>
                    <w:right w:w="15" w:type="dxa"/>
                  </w:tcMar>
                  <w:vAlign w:val="center"/>
                </w:tcPr>
                <w:p w14:paraId="231F294E">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60563E6E">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颗粒物被干式纸盒过滤器收集</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73FDB362">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1.963</w:t>
                  </w:r>
                </w:p>
              </w:tc>
            </w:tr>
            <w:tr w14:paraId="74B870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70E5268C">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614" w:type="pct"/>
                  <w:tcBorders>
                    <w:tl2br w:val="nil"/>
                    <w:tr2bl w:val="nil"/>
                  </w:tcBorders>
                  <w:shd w:val="clear" w:color="auto" w:fill="FFFFFF"/>
                  <w:noWrap w:val="0"/>
                  <w:tcMar>
                    <w:top w:w="15" w:type="dxa"/>
                    <w:left w:w="15" w:type="dxa"/>
                    <w:bottom w:w="15" w:type="dxa"/>
                    <w:right w:w="15" w:type="dxa"/>
                  </w:tcMar>
                  <w:vAlign w:val="center"/>
                </w:tcPr>
                <w:p w14:paraId="15BE37A4">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5C6AACA8">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非甲烷总烃有组织排放</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4764F937">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0.078</w:t>
                  </w:r>
                </w:p>
              </w:tc>
            </w:tr>
            <w:tr w14:paraId="0F0467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3B6E9535">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614" w:type="pct"/>
                  <w:tcBorders>
                    <w:tl2br w:val="nil"/>
                    <w:tr2bl w:val="nil"/>
                  </w:tcBorders>
                  <w:shd w:val="clear" w:color="auto" w:fill="FFFFFF"/>
                  <w:noWrap w:val="0"/>
                  <w:tcMar>
                    <w:top w:w="15" w:type="dxa"/>
                    <w:left w:w="15" w:type="dxa"/>
                    <w:bottom w:w="15" w:type="dxa"/>
                    <w:right w:w="15" w:type="dxa"/>
                  </w:tcMar>
                  <w:vAlign w:val="center"/>
                </w:tcPr>
                <w:p w14:paraId="3DE01783">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4BD08C2C">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非甲烷总烃</w:t>
                  </w:r>
                  <w:r>
                    <w:rPr>
                      <w:rFonts w:hint="eastAsia" w:ascii="Times New Roman" w:hAnsi="Times New Roman" w:eastAsia="宋体" w:cs="Times New Roman"/>
                      <w:b w:val="0"/>
                      <w:bCs w:val="0"/>
                      <w:color w:val="auto"/>
                      <w:highlight w:val="none"/>
                      <w:vertAlign w:val="baseline"/>
                      <w:lang w:val="en-US" w:eastAsia="zh-CN"/>
                    </w:rPr>
                    <w:t>无</w:t>
                  </w:r>
                  <w:r>
                    <w:rPr>
                      <w:rFonts w:hint="default" w:ascii="Times New Roman" w:hAnsi="Times New Roman" w:eastAsia="宋体" w:cs="Times New Roman"/>
                      <w:b w:val="0"/>
                      <w:bCs w:val="0"/>
                      <w:color w:val="auto"/>
                      <w:highlight w:val="none"/>
                      <w:vertAlign w:val="baseline"/>
                      <w:lang w:val="en-US" w:eastAsia="zh-CN"/>
                    </w:rPr>
                    <w:t>组织排放</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5285D19A">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0.082</w:t>
                  </w:r>
                </w:p>
              </w:tc>
            </w:tr>
            <w:tr w14:paraId="0F1C76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tcBorders>
                    <w:tl2br w:val="nil"/>
                    <w:tr2bl w:val="nil"/>
                  </w:tcBorders>
                  <w:shd w:val="clear" w:color="auto" w:fill="FFFFFF"/>
                  <w:noWrap w:val="0"/>
                  <w:tcMar>
                    <w:top w:w="15" w:type="dxa"/>
                    <w:left w:w="15" w:type="dxa"/>
                    <w:bottom w:w="15" w:type="dxa"/>
                    <w:right w:w="15" w:type="dxa"/>
                  </w:tcMar>
                  <w:vAlign w:val="center"/>
                </w:tcPr>
                <w:p w14:paraId="45CEF189">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w:t>
                  </w:r>
                </w:p>
              </w:tc>
              <w:tc>
                <w:tcPr>
                  <w:tcW w:w="614" w:type="pct"/>
                  <w:tcBorders>
                    <w:tl2br w:val="nil"/>
                    <w:tr2bl w:val="nil"/>
                  </w:tcBorders>
                  <w:shd w:val="clear" w:color="auto" w:fill="auto"/>
                  <w:noWrap w:val="0"/>
                  <w:tcMar>
                    <w:top w:w="15" w:type="dxa"/>
                    <w:left w:w="15" w:type="dxa"/>
                    <w:bottom w:w="15" w:type="dxa"/>
                    <w:right w:w="15" w:type="dxa"/>
                  </w:tcMar>
                  <w:vAlign w:val="center"/>
                </w:tcPr>
                <w:p w14:paraId="0344F976">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w:t>
                  </w:r>
                </w:p>
              </w:tc>
              <w:tc>
                <w:tcPr>
                  <w:tcW w:w="1555" w:type="pct"/>
                  <w:tcBorders>
                    <w:tl2br w:val="nil"/>
                    <w:tr2bl w:val="nil"/>
                  </w:tcBorders>
                  <w:shd w:val="clear" w:color="auto" w:fill="FFFFFF"/>
                  <w:noWrap w:val="0"/>
                  <w:tcMar>
                    <w:top w:w="15" w:type="dxa"/>
                    <w:left w:w="15" w:type="dxa"/>
                    <w:bottom w:w="15" w:type="dxa"/>
                    <w:right w:w="15" w:type="dxa"/>
                  </w:tcMar>
                  <w:vAlign w:val="center"/>
                </w:tcPr>
                <w:p w14:paraId="5A9113F7">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非甲烷总烃被活性炭吸脱附+催化燃烧处理</w:t>
                  </w:r>
                </w:p>
              </w:tc>
              <w:tc>
                <w:tcPr>
                  <w:tcW w:w="734" w:type="pct"/>
                  <w:tcBorders>
                    <w:tl2br w:val="nil"/>
                    <w:tr2bl w:val="nil"/>
                  </w:tcBorders>
                  <w:shd w:val="clear" w:color="auto" w:fill="FFFFFF"/>
                  <w:noWrap w:val="0"/>
                  <w:tcMar>
                    <w:top w:w="15" w:type="dxa"/>
                    <w:left w:w="15" w:type="dxa"/>
                    <w:bottom w:w="15" w:type="dxa"/>
                    <w:right w:w="15" w:type="dxa"/>
                  </w:tcMar>
                  <w:vAlign w:val="center"/>
                </w:tcPr>
                <w:p w14:paraId="12F270DE">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1.488</w:t>
                  </w:r>
                </w:p>
              </w:tc>
            </w:tr>
            <w:tr w14:paraId="519DD6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vMerge w:val="restart"/>
                  <w:tcBorders>
                    <w:tl2br w:val="nil"/>
                    <w:tr2bl w:val="nil"/>
                  </w:tcBorders>
                  <w:shd w:val="clear" w:color="auto" w:fill="FFFFFF"/>
                  <w:noWrap w:val="0"/>
                  <w:tcMar>
                    <w:top w:w="15" w:type="dxa"/>
                    <w:left w:w="15" w:type="dxa"/>
                    <w:bottom w:w="15" w:type="dxa"/>
                    <w:right w:w="15" w:type="dxa"/>
                  </w:tcMar>
                  <w:vAlign w:val="center"/>
                </w:tcPr>
                <w:p w14:paraId="013F2D88">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合计</w:t>
                  </w:r>
                </w:p>
              </w:tc>
              <w:tc>
                <w:tcPr>
                  <w:tcW w:w="614" w:type="pct"/>
                  <w:tcBorders>
                    <w:tl2br w:val="nil"/>
                    <w:tr2bl w:val="nil"/>
                  </w:tcBorders>
                  <w:shd w:val="clear" w:color="auto" w:fill="auto"/>
                  <w:noWrap w:val="0"/>
                  <w:tcMar>
                    <w:top w:w="15" w:type="dxa"/>
                    <w:left w:w="15" w:type="dxa"/>
                    <w:bottom w:w="15" w:type="dxa"/>
                    <w:right w:w="15" w:type="dxa"/>
                  </w:tcMar>
                  <w:vAlign w:val="center"/>
                </w:tcPr>
                <w:p w14:paraId="2DEB4D0E">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15.03</w:t>
                  </w:r>
                </w:p>
              </w:tc>
              <w:tc>
                <w:tcPr>
                  <w:tcW w:w="1555" w:type="pct"/>
                  <w:vMerge w:val="restart"/>
                  <w:tcBorders>
                    <w:tl2br w:val="nil"/>
                    <w:tr2bl w:val="nil"/>
                  </w:tcBorders>
                  <w:shd w:val="clear" w:color="auto" w:fill="FFFFFF"/>
                  <w:noWrap w:val="0"/>
                  <w:tcMar>
                    <w:top w:w="15" w:type="dxa"/>
                    <w:left w:w="15" w:type="dxa"/>
                    <w:bottom w:w="15" w:type="dxa"/>
                    <w:right w:w="15" w:type="dxa"/>
                  </w:tcMar>
                  <w:vAlign w:val="center"/>
                </w:tcPr>
                <w:p w14:paraId="0936EC31">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合计</w:t>
                  </w:r>
                </w:p>
              </w:tc>
              <w:tc>
                <w:tcPr>
                  <w:tcW w:w="734" w:type="pct"/>
                  <w:tcBorders>
                    <w:tl2br w:val="nil"/>
                    <w:tr2bl w:val="nil"/>
                  </w:tcBorders>
                  <w:shd w:val="clear" w:color="auto" w:fill="auto"/>
                  <w:noWrap w:val="0"/>
                  <w:tcMar>
                    <w:top w:w="15" w:type="dxa"/>
                    <w:left w:w="15" w:type="dxa"/>
                    <w:bottom w:w="15" w:type="dxa"/>
                    <w:right w:w="15" w:type="dxa"/>
                  </w:tcMar>
                  <w:vAlign w:val="center"/>
                </w:tcPr>
                <w:p w14:paraId="246D9571">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15.03</w:t>
                  </w:r>
                </w:p>
              </w:tc>
            </w:tr>
            <w:tr w14:paraId="5ADA4C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095" w:type="pct"/>
                  <w:vMerge w:val="continue"/>
                  <w:tcBorders>
                    <w:tl2br w:val="nil"/>
                    <w:tr2bl w:val="nil"/>
                  </w:tcBorders>
                  <w:shd w:val="clear" w:color="auto" w:fill="FFFFFF"/>
                  <w:noWrap w:val="0"/>
                  <w:tcMar>
                    <w:top w:w="15" w:type="dxa"/>
                    <w:left w:w="15" w:type="dxa"/>
                    <w:bottom w:w="15" w:type="dxa"/>
                    <w:right w:w="15" w:type="dxa"/>
                  </w:tcMar>
                  <w:vAlign w:val="center"/>
                </w:tcPr>
                <w:p w14:paraId="007CC3EB">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p>
              </w:tc>
              <w:tc>
                <w:tcPr>
                  <w:tcW w:w="614" w:type="pct"/>
                  <w:tcBorders>
                    <w:tl2br w:val="nil"/>
                    <w:tr2bl w:val="nil"/>
                  </w:tcBorders>
                  <w:shd w:val="clear" w:color="auto" w:fill="auto"/>
                  <w:noWrap w:val="0"/>
                  <w:tcMar>
                    <w:top w:w="15" w:type="dxa"/>
                    <w:left w:w="15" w:type="dxa"/>
                    <w:bottom w:w="15" w:type="dxa"/>
                    <w:right w:w="15" w:type="dxa"/>
                  </w:tcMar>
                  <w:vAlign w:val="center"/>
                </w:tcPr>
                <w:p w14:paraId="30970258">
                  <w:pPr>
                    <w:pStyle w:val="85"/>
                    <w:ind w:firstLine="0" w:firstLineChars="0"/>
                    <w:rPr>
                      <w:rFonts w:hint="eastAsia"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1000件</w:t>
                  </w:r>
                </w:p>
              </w:tc>
              <w:tc>
                <w:tcPr>
                  <w:tcW w:w="1555" w:type="pct"/>
                  <w:vMerge w:val="continue"/>
                  <w:tcBorders>
                    <w:tl2br w:val="nil"/>
                    <w:tr2bl w:val="nil"/>
                  </w:tcBorders>
                  <w:shd w:val="clear" w:color="auto" w:fill="FFFFFF"/>
                  <w:noWrap w:val="0"/>
                  <w:tcMar>
                    <w:top w:w="15" w:type="dxa"/>
                    <w:left w:w="15" w:type="dxa"/>
                    <w:bottom w:w="15" w:type="dxa"/>
                    <w:right w:w="15" w:type="dxa"/>
                  </w:tcMar>
                  <w:vAlign w:val="center"/>
                </w:tcPr>
                <w:p w14:paraId="5C48E4D2">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p>
              </w:tc>
              <w:tc>
                <w:tcPr>
                  <w:tcW w:w="734" w:type="pct"/>
                  <w:tcBorders>
                    <w:tl2br w:val="nil"/>
                    <w:tr2bl w:val="nil"/>
                  </w:tcBorders>
                  <w:shd w:val="clear" w:color="auto" w:fill="auto"/>
                  <w:noWrap w:val="0"/>
                  <w:tcMar>
                    <w:top w:w="15" w:type="dxa"/>
                    <w:left w:w="15" w:type="dxa"/>
                    <w:bottom w:w="15" w:type="dxa"/>
                    <w:right w:w="15" w:type="dxa"/>
                  </w:tcMar>
                  <w:vAlign w:val="center"/>
                </w:tcPr>
                <w:p w14:paraId="16F734A2">
                  <w:pPr>
                    <w:pStyle w:val="85"/>
                    <w:ind w:firstLine="0" w:firstLineChars="0"/>
                    <w:rPr>
                      <w:rFonts w:hint="eastAsia"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1000件</w:t>
                  </w:r>
                </w:p>
              </w:tc>
            </w:tr>
          </w:tbl>
          <w:p w14:paraId="06D450E5">
            <w:pPr>
              <w:rPr>
                <w:rFonts w:hint="default"/>
                <w:color w:val="auto"/>
                <w:highlight w:val="none"/>
                <w:lang w:val="en-US" w:eastAsia="zh-CN"/>
              </w:rPr>
            </w:pPr>
          </w:p>
          <w:p w14:paraId="68CA9DF2">
            <w:pPr>
              <w:snapToGrid/>
              <w:spacing w:line="360" w:lineRule="auto"/>
              <w:ind w:left="0" w:leftChars="0" w:firstLine="0" w:firstLineChars="0"/>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drawing>
                <wp:inline distT="0" distB="0" distL="114300" distR="114300">
                  <wp:extent cx="5695315" cy="3162935"/>
                  <wp:effectExtent l="0" t="0" r="635" b="18415"/>
                  <wp:docPr id="44" name="F360BE8B-6686-4F3D-AEAF-501FE73E4058-4" descr="绘图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360BE8B-6686-4F3D-AEAF-501FE73E4058-4" descr="绘图1(26)"/>
                          <pic:cNvPicPr>
                            <a:picLocks noChangeAspect="1"/>
                          </pic:cNvPicPr>
                        </pic:nvPicPr>
                        <pic:blipFill>
                          <a:blip r:embed="rId12"/>
                          <a:stretch>
                            <a:fillRect/>
                          </a:stretch>
                        </pic:blipFill>
                        <pic:spPr>
                          <a:xfrm>
                            <a:off x="0" y="0"/>
                            <a:ext cx="5695315" cy="3162935"/>
                          </a:xfrm>
                          <a:prstGeom prst="rect">
                            <a:avLst/>
                          </a:prstGeom>
                        </pic:spPr>
                      </pic:pic>
                    </a:graphicData>
                  </a:graphic>
                </wp:inline>
              </w:drawing>
            </w:r>
          </w:p>
          <w:p w14:paraId="425B9992">
            <w:pPr>
              <w:snapToGrid/>
              <w:spacing w:line="360" w:lineRule="auto"/>
              <w:ind w:left="0" w:leftChars="0" w:firstLine="0" w:firstLineChars="0"/>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图2.2 水性漆喷涂物料平衡图</w:t>
            </w:r>
          </w:p>
          <w:p w14:paraId="1D309572">
            <w:pPr>
              <w:spacing w:line="440" w:lineRule="exact"/>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7.</w:t>
            </w:r>
            <w:r>
              <w:rPr>
                <w:rFonts w:hint="default" w:ascii="Times New Roman" w:hAnsi="Times New Roman" w:eastAsia="宋体" w:cs="Times New Roman"/>
                <w:b/>
                <w:color w:val="auto"/>
                <w:sz w:val="24"/>
                <w:highlight w:val="none"/>
              </w:rPr>
              <w:t>公用工程</w:t>
            </w:r>
          </w:p>
          <w:p w14:paraId="5CBE419E">
            <w:pPr>
              <w:snapToGrid/>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7.</w:t>
            </w:r>
            <w:r>
              <w:rPr>
                <w:rFonts w:hint="default" w:ascii="Times New Roman" w:hAnsi="Times New Roman" w:eastAsia="宋体" w:cs="Times New Roman"/>
                <w:b/>
                <w:color w:val="auto"/>
                <w:sz w:val="24"/>
                <w:highlight w:val="none"/>
              </w:rPr>
              <w:t>1、供电系统</w:t>
            </w:r>
          </w:p>
          <w:p w14:paraId="48D795C1">
            <w:pPr>
              <w:pStyle w:val="63"/>
              <w:adjustRightInd/>
              <w:snapToGri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本项目用电由</w:t>
            </w:r>
            <w:r>
              <w:rPr>
                <w:rFonts w:hint="default" w:ascii="Times New Roman" w:hAnsi="Times New Roman" w:eastAsia="宋体" w:cs="Times New Roman"/>
                <w:color w:val="auto"/>
                <w:highlight w:val="none"/>
                <w:lang w:val="en-US" w:eastAsia="zh-CN"/>
              </w:rPr>
              <w:t>岐山县</w:t>
            </w:r>
            <w:r>
              <w:rPr>
                <w:rFonts w:hint="default" w:ascii="Times New Roman" w:hAnsi="Times New Roman" w:eastAsia="宋体" w:cs="Times New Roman"/>
                <w:color w:val="auto"/>
                <w:highlight w:val="none"/>
              </w:rPr>
              <w:t>电力局</w:t>
            </w:r>
            <w:r>
              <w:rPr>
                <w:rFonts w:hint="eastAsia" w:eastAsia="宋体" w:cs="Times New Roman"/>
                <w:color w:val="auto"/>
                <w:highlight w:val="none"/>
                <w:lang w:eastAsia="zh-CN"/>
              </w:rPr>
              <w:t>电力</w:t>
            </w:r>
            <w:r>
              <w:rPr>
                <w:rFonts w:hint="default" w:ascii="Times New Roman" w:hAnsi="Times New Roman" w:eastAsia="宋体" w:cs="Times New Roman"/>
                <w:color w:val="auto"/>
                <w:highlight w:val="none"/>
              </w:rPr>
              <w:t>系统统一供给。</w:t>
            </w:r>
          </w:p>
          <w:p w14:paraId="14C7CB2C">
            <w:pPr>
              <w:snapToGrid/>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7</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2、给排水</w:t>
            </w:r>
          </w:p>
          <w:p w14:paraId="0D155808">
            <w:pPr>
              <w:snapToGrid/>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7</w:t>
            </w:r>
            <w:r>
              <w:rPr>
                <w:rFonts w:hint="default" w:ascii="Times New Roman" w:hAnsi="Times New Roman" w:eastAsia="宋体" w:cs="Times New Roman"/>
                <w:b/>
                <w:color w:val="auto"/>
                <w:sz w:val="24"/>
                <w:highlight w:val="none"/>
                <w:lang w:val="zh-CN"/>
              </w:rPr>
              <w:t>.2.1、</w:t>
            </w:r>
            <w:r>
              <w:rPr>
                <w:rFonts w:hint="default" w:ascii="Times New Roman" w:hAnsi="Times New Roman" w:eastAsia="宋体" w:cs="Times New Roman"/>
                <w:b/>
                <w:color w:val="auto"/>
                <w:sz w:val="24"/>
                <w:highlight w:val="none"/>
              </w:rPr>
              <w:t>给水</w:t>
            </w:r>
          </w:p>
          <w:p w14:paraId="0A8D6310">
            <w:pPr>
              <w:topLinePunct/>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1</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生活用水</w:t>
            </w:r>
          </w:p>
          <w:p w14:paraId="4474081C">
            <w:pPr>
              <w:topLinePunct/>
              <w:spacing w:line="360" w:lineRule="auto"/>
              <w:ind w:firstLine="480" w:firstLineChars="200"/>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本项目劳动定员</w:t>
            </w:r>
            <w:r>
              <w:rPr>
                <w:rFonts w:hint="eastAsia" w:ascii="Times New Roman" w:hAnsi="Times New Roman" w:eastAsia="宋体" w:cs="Times New Roman"/>
                <w:b w:val="0"/>
                <w:bCs/>
                <w:color w:val="auto"/>
                <w:sz w:val="24"/>
                <w:highlight w:val="none"/>
                <w:lang w:val="en-US" w:eastAsia="zh-CN"/>
              </w:rPr>
              <w:t>23</w:t>
            </w:r>
            <w:r>
              <w:rPr>
                <w:rFonts w:hint="default" w:ascii="Times New Roman" w:hAnsi="Times New Roman" w:eastAsia="宋体" w:cs="Times New Roman"/>
                <w:b w:val="0"/>
                <w:bCs/>
                <w:color w:val="auto"/>
                <w:sz w:val="24"/>
                <w:highlight w:val="none"/>
              </w:rPr>
              <w:t>人，不在厂内食宿，生活用水量根据《行业用水定额》（陕西省地方标准DB 61/T 943-2020）中表B.1 居民生活-2 农村居民生活-关中，用水额定量为70L/（人•d），故</w:t>
            </w:r>
            <w:r>
              <w:rPr>
                <w:rFonts w:hint="default" w:ascii="Times New Roman" w:hAnsi="Times New Roman" w:eastAsia="宋体" w:cs="Times New Roman"/>
                <w:b w:val="0"/>
                <w:bCs/>
                <w:color w:val="auto"/>
                <w:sz w:val="24"/>
                <w:highlight w:val="none"/>
                <w:lang w:val="en-US" w:eastAsia="zh-CN"/>
              </w:rPr>
              <w:t>项目生活</w:t>
            </w:r>
            <w:r>
              <w:rPr>
                <w:rFonts w:hint="default" w:ascii="Times New Roman" w:hAnsi="Times New Roman" w:eastAsia="宋体" w:cs="Times New Roman"/>
                <w:b w:val="0"/>
                <w:bCs/>
                <w:color w:val="auto"/>
                <w:sz w:val="24"/>
                <w:highlight w:val="none"/>
              </w:rPr>
              <w:t>用水量为</w:t>
            </w:r>
            <w:r>
              <w:rPr>
                <w:rFonts w:hint="eastAsia" w:ascii="Times New Roman" w:hAnsi="Times New Roman" w:eastAsia="宋体" w:cs="Times New Roman"/>
                <w:b w:val="0"/>
                <w:bCs/>
                <w:color w:val="auto"/>
                <w:sz w:val="24"/>
                <w:highlight w:val="none"/>
                <w:lang w:val="en-US" w:eastAsia="zh-CN"/>
              </w:rPr>
              <w:t>1.61</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3</w:t>
            </w:r>
            <w:r>
              <w:rPr>
                <w:rFonts w:hint="default" w:ascii="Times New Roman" w:hAnsi="Times New Roman" w:eastAsia="宋体" w:cs="Times New Roman"/>
                <w:b w:val="0"/>
                <w:bCs/>
                <w:color w:val="auto"/>
                <w:sz w:val="24"/>
                <w:highlight w:val="none"/>
              </w:rPr>
              <w:t>/d</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项目年工作</w:t>
            </w:r>
            <w:r>
              <w:rPr>
                <w:rFonts w:hint="eastAsia" w:ascii="Times New Roman" w:hAnsi="Times New Roman" w:eastAsia="宋体" w:cs="Times New Roman"/>
                <w:b w:val="0"/>
                <w:bCs/>
                <w:color w:val="auto"/>
                <w:sz w:val="24"/>
                <w:highlight w:val="none"/>
                <w:lang w:val="en-US" w:eastAsia="zh-CN"/>
              </w:rPr>
              <w:t>280</w:t>
            </w:r>
            <w:r>
              <w:rPr>
                <w:rFonts w:hint="default" w:ascii="Times New Roman" w:hAnsi="Times New Roman" w:eastAsia="宋体" w:cs="Times New Roman"/>
                <w:b w:val="0"/>
                <w:bCs/>
                <w:color w:val="auto"/>
                <w:sz w:val="24"/>
                <w:highlight w:val="none"/>
                <w:lang w:val="en-US" w:eastAsia="zh-CN"/>
              </w:rPr>
              <w:t>天，则用水量为</w:t>
            </w:r>
            <w:r>
              <w:rPr>
                <w:rFonts w:hint="eastAsia" w:ascii="Times New Roman" w:hAnsi="Times New Roman" w:eastAsia="宋体" w:cs="Times New Roman"/>
                <w:b w:val="0"/>
                <w:bCs/>
                <w:color w:val="auto"/>
                <w:sz w:val="24"/>
                <w:highlight w:val="none"/>
                <w:lang w:val="en-US" w:eastAsia="zh-CN"/>
              </w:rPr>
              <w:t>450.8</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3</w:t>
            </w:r>
            <w:r>
              <w:rPr>
                <w:rFonts w:hint="default" w:ascii="Times New Roman" w:hAnsi="Times New Roman" w:eastAsia="宋体" w:cs="Times New Roman"/>
                <w:b w:val="0"/>
                <w:bCs/>
                <w:color w:val="auto"/>
                <w:sz w:val="24"/>
                <w:highlight w:val="none"/>
              </w:rPr>
              <w:t>/a。</w:t>
            </w:r>
          </w:p>
          <w:p w14:paraId="44EF3E99">
            <w:pPr>
              <w:topLinePunct/>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（2）水性漆稀释用水</w:t>
            </w:r>
          </w:p>
          <w:p w14:paraId="60EA0B03">
            <w:pPr>
              <w:topLinePunct/>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本项目水性漆采用新鲜水稀释，水性漆与水的稀释比例为5</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1，项目水性漆用量为12.525t/a，故项目水性漆稀释用水为</w:t>
            </w:r>
            <w:r>
              <w:rPr>
                <w:rFonts w:hint="eastAsia" w:ascii="Times New Roman" w:hAnsi="Times New Roman" w:eastAsia="宋体" w:cs="Times New Roman"/>
                <w:color w:val="auto"/>
                <w:sz w:val="24"/>
                <w:highlight w:val="none"/>
                <w:lang w:val="en-US" w:eastAsia="zh-CN"/>
              </w:rPr>
              <w:t>2.505</w:t>
            </w:r>
            <w:r>
              <w:rPr>
                <w:rFonts w:hint="default" w:ascii="Times New Roman" w:hAnsi="Times New Roman" w:eastAsia="宋体" w:cs="Times New Roman"/>
                <w:color w:val="auto"/>
                <w:sz w:val="24"/>
                <w:highlight w:val="none"/>
                <w:lang w:val="en-US" w:eastAsia="zh-CN"/>
              </w:rPr>
              <w:t>t/a，</w:t>
            </w:r>
            <w:r>
              <w:rPr>
                <w:rFonts w:hint="default" w:ascii="Times New Roman" w:hAnsi="Times New Roman" w:eastAsia="宋体" w:cs="Times New Roman"/>
                <w:b w:val="0"/>
                <w:bCs/>
                <w:color w:val="auto"/>
                <w:sz w:val="24"/>
                <w:highlight w:val="none"/>
                <w:lang w:val="en-US" w:eastAsia="zh-CN"/>
              </w:rPr>
              <w:t>项目水性漆喷涂年有效工作时间为</w:t>
            </w:r>
            <w:r>
              <w:rPr>
                <w:rFonts w:hint="eastAsia" w:ascii="Times New Roman" w:hAnsi="Times New Roman" w:eastAsia="宋体" w:cs="Times New Roman"/>
                <w:b w:val="0"/>
                <w:bCs/>
                <w:color w:val="auto"/>
                <w:sz w:val="24"/>
                <w:highlight w:val="none"/>
                <w:lang w:val="en-US" w:eastAsia="zh-CN"/>
              </w:rPr>
              <w:t>222d</w:t>
            </w:r>
            <w:r>
              <w:rPr>
                <w:rFonts w:hint="default" w:ascii="Times New Roman" w:hAnsi="Times New Roman" w:eastAsia="宋体" w:cs="Times New Roman"/>
                <w:b w:val="0"/>
                <w:bCs/>
                <w:color w:val="auto"/>
                <w:sz w:val="24"/>
                <w:highlight w:val="none"/>
                <w:lang w:val="en-US" w:eastAsia="zh-CN"/>
              </w:rPr>
              <w:t>，则日用水量为</w:t>
            </w:r>
            <w:r>
              <w:rPr>
                <w:rFonts w:hint="eastAsia" w:ascii="Times New Roman" w:hAnsi="Times New Roman" w:eastAsia="宋体" w:cs="Times New Roman"/>
                <w:b w:val="0"/>
                <w:bCs/>
                <w:color w:val="auto"/>
                <w:sz w:val="24"/>
                <w:highlight w:val="none"/>
                <w:lang w:val="en-US" w:eastAsia="zh-CN"/>
              </w:rPr>
              <w:t>0.011</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3</w:t>
            </w:r>
            <w:r>
              <w:rPr>
                <w:rFonts w:hint="default" w:ascii="Times New Roman" w:hAnsi="Times New Roman" w:eastAsia="宋体" w:cs="Times New Roman"/>
                <w:b w:val="0"/>
                <w:bCs/>
                <w:color w:val="auto"/>
                <w:sz w:val="24"/>
                <w:highlight w:val="none"/>
              </w:rPr>
              <w:t>/d</w:t>
            </w:r>
            <w:r>
              <w:rPr>
                <w:rFonts w:hint="default" w:ascii="Times New Roman" w:hAnsi="Times New Roman" w:eastAsia="宋体" w:cs="Times New Roman"/>
                <w:b w:val="0"/>
                <w:bCs/>
                <w:color w:val="auto"/>
                <w:sz w:val="24"/>
                <w:highlight w:val="none"/>
                <w:lang w:eastAsia="zh-CN"/>
              </w:rPr>
              <w:t>。</w:t>
            </w:r>
          </w:p>
          <w:p w14:paraId="5CA3F0F4">
            <w:pPr>
              <w:snapToGrid/>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7</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2</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2、排水</w:t>
            </w:r>
          </w:p>
          <w:p w14:paraId="2CCD90A3">
            <w:pPr>
              <w:pStyle w:val="63"/>
              <w:adjustRightInd/>
              <w:spacing w:afterAutospacing="0" w:line="360" w:lineRule="auto"/>
              <w:ind w:firstLine="480" w:firstLineChars="200"/>
              <w:rPr>
                <w:rFonts w:hint="default" w:ascii="Times New Roman" w:hAnsi="Times New Roman" w:eastAsia="宋体" w:cs="Times New Roman"/>
                <w:b w:val="0"/>
                <w:bCs/>
                <w:color w:val="auto"/>
                <w:kern w:val="0"/>
                <w:sz w:val="24"/>
                <w:highlight w:val="none"/>
              </w:rPr>
            </w:pPr>
            <w:r>
              <w:rPr>
                <w:rFonts w:hint="eastAsia" w:eastAsia="宋体" w:cs="Times New Roman"/>
                <w:color w:val="auto"/>
                <w:sz w:val="24"/>
                <w:szCs w:val="24"/>
                <w:highlight w:val="none"/>
                <w:lang w:val="en-US" w:eastAsia="zh-CN"/>
              </w:rPr>
              <w:t>生</w:t>
            </w:r>
            <w:r>
              <w:rPr>
                <w:rFonts w:hint="default" w:ascii="Times New Roman" w:hAnsi="Times New Roman" w:eastAsia="宋体" w:cs="Times New Roman"/>
                <w:color w:val="auto"/>
                <w:sz w:val="24"/>
                <w:szCs w:val="24"/>
                <w:highlight w:val="none"/>
                <w:lang w:eastAsia="zh-CN"/>
              </w:rPr>
              <w:t>产用水仅为水性漆稀释用水，此部分用水</w:t>
            </w:r>
            <w:r>
              <w:rPr>
                <w:rFonts w:hint="eastAsia" w:ascii="Times New Roman" w:hAnsi="Times New Roman" w:eastAsia="宋体" w:cs="Times New Roman"/>
                <w:color w:val="auto"/>
                <w:sz w:val="24"/>
                <w:szCs w:val="24"/>
                <w:highlight w:val="none"/>
                <w:lang w:val="en-US" w:eastAsia="zh-CN"/>
              </w:rPr>
              <w:t>在工艺中挥发</w:t>
            </w:r>
            <w:r>
              <w:rPr>
                <w:rFonts w:hint="default" w:ascii="Times New Roman" w:hAnsi="Times New Roman" w:eastAsia="宋体" w:cs="Times New Roman"/>
                <w:color w:val="auto"/>
                <w:sz w:val="24"/>
                <w:szCs w:val="24"/>
                <w:highlight w:val="none"/>
                <w:lang w:eastAsia="zh-CN"/>
              </w:rPr>
              <w:t>，不产生生产废水，生活污水</w:t>
            </w:r>
            <w:r>
              <w:rPr>
                <w:rFonts w:hint="default" w:ascii="Times New Roman" w:hAnsi="Times New Roman" w:eastAsia="宋体" w:cs="Times New Roman"/>
                <w:b w:val="0"/>
                <w:bCs/>
                <w:color w:val="auto"/>
                <w:kern w:val="0"/>
                <w:sz w:val="24"/>
                <w:highlight w:val="none"/>
              </w:rPr>
              <w:t>产生量按生活用水量的80%计算，则</w:t>
            </w:r>
            <w:r>
              <w:rPr>
                <w:rFonts w:hint="default" w:ascii="Times New Roman" w:hAnsi="Times New Roman" w:eastAsia="宋体" w:cs="Times New Roman"/>
                <w:b w:val="0"/>
                <w:bCs/>
                <w:color w:val="auto"/>
                <w:kern w:val="0"/>
                <w:sz w:val="24"/>
                <w:highlight w:val="none"/>
                <w:lang w:eastAsia="zh-CN"/>
              </w:rPr>
              <w:t>生活污水</w:t>
            </w:r>
            <w:r>
              <w:rPr>
                <w:rFonts w:hint="default" w:ascii="Times New Roman" w:hAnsi="Times New Roman" w:eastAsia="宋体" w:cs="Times New Roman"/>
                <w:b w:val="0"/>
                <w:bCs/>
                <w:color w:val="auto"/>
                <w:kern w:val="0"/>
                <w:sz w:val="24"/>
                <w:highlight w:val="none"/>
              </w:rPr>
              <w:t>量为</w:t>
            </w:r>
            <w:r>
              <w:rPr>
                <w:rFonts w:hint="eastAsia" w:eastAsia="宋体" w:cs="Times New Roman"/>
                <w:b w:val="0"/>
                <w:bCs/>
                <w:color w:val="auto"/>
                <w:kern w:val="0"/>
                <w:sz w:val="24"/>
                <w:highlight w:val="none"/>
                <w:lang w:val="en-US" w:eastAsia="zh-CN"/>
              </w:rPr>
              <w:t>1.288</w:t>
            </w:r>
            <w:r>
              <w:rPr>
                <w:rFonts w:hint="default" w:ascii="Times New Roman" w:hAnsi="Times New Roman" w:eastAsia="宋体" w:cs="Times New Roman"/>
                <w:b w:val="0"/>
                <w:bCs/>
                <w:color w:val="auto"/>
                <w:kern w:val="0"/>
                <w:sz w:val="24"/>
                <w:highlight w:val="none"/>
              </w:rPr>
              <w:t>m</w:t>
            </w:r>
            <w:r>
              <w:rPr>
                <w:rFonts w:hint="default" w:ascii="Times New Roman" w:hAnsi="Times New Roman" w:eastAsia="宋体" w:cs="Times New Roman"/>
                <w:b w:val="0"/>
                <w:bCs/>
                <w:color w:val="auto"/>
                <w:kern w:val="0"/>
                <w:sz w:val="24"/>
                <w:highlight w:val="none"/>
                <w:vertAlign w:val="superscript"/>
              </w:rPr>
              <w:t>3</w:t>
            </w:r>
            <w:r>
              <w:rPr>
                <w:rFonts w:hint="default" w:ascii="Times New Roman" w:hAnsi="Times New Roman" w:eastAsia="宋体" w:cs="Times New Roman"/>
                <w:b w:val="0"/>
                <w:bCs/>
                <w:color w:val="auto"/>
                <w:kern w:val="0"/>
                <w:sz w:val="24"/>
                <w:highlight w:val="none"/>
              </w:rPr>
              <w:t>/d，</w:t>
            </w:r>
            <w:r>
              <w:rPr>
                <w:rFonts w:hint="eastAsia" w:eastAsia="宋体" w:cs="Times New Roman"/>
                <w:b w:val="0"/>
                <w:bCs/>
                <w:color w:val="auto"/>
                <w:kern w:val="0"/>
                <w:sz w:val="24"/>
                <w:highlight w:val="none"/>
                <w:lang w:val="en-US" w:eastAsia="zh-CN"/>
              </w:rPr>
              <w:t>360.64</w:t>
            </w:r>
            <w:r>
              <w:rPr>
                <w:rFonts w:hint="default" w:ascii="Times New Roman" w:hAnsi="Times New Roman" w:eastAsia="宋体" w:cs="Times New Roman"/>
                <w:b w:val="0"/>
                <w:bCs/>
                <w:color w:val="auto"/>
                <w:kern w:val="0"/>
                <w:sz w:val="24"/>
                <w:highlight w:val="none"/>
              </w:rPr>
              <w:t>m</w:t>
            </w:r>
            <w:r>
              <w:rPr>
                <w:rFonts w:hint="default" w:ascii="Times New Roman" w:hAnsi="Times New Roman" w:eastAsia="宋体" w:cs="Times New Roman"/>
                <w:b w:val="0"/>
                <w:bCs/>
                <w:color w:val="auto"/>
                <w:kern w:val="0"/>
                <w:sz w:val="24"/>
                <w:highlight w:val="none"/>
                <w:vertAlign w:val="superscript"/>
              </w:rPr>
              <w:t>3</w:t>
            </w:r>
            <w:r>
              <w:rPr>
                <w:rFonts w:hint="default" w:ascii="Times New Roman" w:hAnsi="Times New Roman" w:eastAsia="宋体" w:cs="Times New Roman"/>
                <w:b w:val="0"/>
                <w:bCs/>
                <w:color w:val="auto"/>
                <w:kern w:val="0"/>
                <w:sz w:val="24"/>
                <w:highlight w:val="none"/>
              </w:rPr>
              <w:t>/a，本项目外排废水主要为生活废水，</w:t>
            </w:r>
            <w:r>
              <w:rPr>
                <w:rFonts w:hint="eastAsia" w:eastAsia="宋体" w:cs="Times New Roman"/>
                <w:b w:val="0"/>
                <w:bCs/>
                <w:color w:val="auto"/>
                <w:kern w:val="0"/>
                <w:sz w:val="24"/>
                <w:highlight w:val="none"/>
                <w:lang w:val="en-US" w:eastAsia="zh-CN"/>
              </w:rPr>
              <w:t>依托厂内现有</w:t>
            </w:r>
            <w:r>
              <w:rPr>
                <w:rFonts w:hint="default" w:ascii="Times New Roman" w:hAnsi="Times New Roman" w:eastAsia="宋体" w:cs="Times New Roman"/>
                <w:b w:val="0"/>
                <w:bCs/>
                <w:color w:val="auto"/>
                <w:kern w:val="0"/>
                <w:sz w:val="24"/>
                <w:highlight w:val="none"/>
                <w:lang w:val="en-US" w:eastAsia="zh-CN"/>
              </w:rPr>
              <w:t>化粪池，生活废水经化粪池预处理后</w:t>
            </w:r>
            <w:r>
              <w:rPr>
                <w:rFonts w:hint="default" w:ascii="Times New Roman" w:hAnsi="Times New Roman" w:eastAsia="宋体" w:cs="Times New Roman"/>
                <w:b w:val="0"/>
                <w:bCs/>
                <w:color w:val="auto"/>
                <w:kern w:val="0"/>
                <w:sz w:val="24"/>
                <w:highlight w:val="none"/>
              </w:rPr>
              <w:t>由附近村民定期清运。</w:t>
            </w:r>
          </w:p>
          <w:p w14:paraId="7E47A5AC">
            <w:pPr>
              <w:snapToGrid/>
              <w:spacing w:beforeAutospacing="0" w:line="36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inline distT="0" distB="0" distL="114300" distR="114300">
                  <wp:extent cx="5697855" cy="1522095"/>
                  <wp:effectExtent l="0" t="0" r="17145" b="1905"/>
                  <wp:docPr id="1" name="F360BE8B-6686-4F3D-AEAF-501FE73E4058-5" descr="绘图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360BE8B-6686-4F3D-AEAF-501FE73E4058-5" descr="绘图1(24)"/>
                          <pic:cNvPicPr>
                            <a:picLocks noChangeAspect="1"/>
                          </pic:cNvPicPr>
                        </pic:nvPicPr>
                        <pic:blipFill>
                          <a:blip r:embed="rId13"/>
                          <a:stretch>
                            <a:fillRect/>
                          </a:stretch>
                        </pic:blipFill>
                        <pic:spPr>
                          <a:xfrm>
                            <a:off x="0" y="0"/>
                            <a:ext cx="5697855" cy="1522095"/>
                          </a:xfrm>
                          <a:prstGeom prst="rect">
                            <a:avLst/>
                          </a:prstGeom>
                        </pic:spPr>
                      </pic:pic>
                    </a:graphicData>
                  </a:graphic>
                </wp:inline>
              </w:drawing>
            </w:r>
          </w:p>
          <w:p w14:paraId="747624A1">
            <w:pPr>
              <w:snapToGrid/>
              <w:spacing w:beforeAutospacing="0" w:line="36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图</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 xml:space="preserve"> 项目水平衡m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/a</w:t>
            </w:r>
          </w:p>
          <w:p w14:paraId="6C9B4337">
            <w:pPr>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8.</w:t>
            </w:r>
            <w:r>
              <w:rPr>
                <w:rFonts w:hint="default" w:ascii="Times New Roman" w:hAnsi="Times New Roman" w:eastAsia="宋体" w:cs="Times New Roman"/>
                <w:b/>
                <w:color w:val="auto"/>
                <w:sz w:val="24"/>
                <w:highlight w:val="none"/>
              </w:rPr>
              <w:t>工作制度及劳动定员</w:t>
            </w:r>
          </w:p>
          <w:p w14:paraId="3F427B72">
            <w:pPr>
              <w:tabs>
                <w:tab w:val="left" w:pos="360"/>
              </w:tabs>
              <w:snapToGrid/>
              <w:spacing w:line="360" w:lineRule="auto"/>
              <w:ind w:firstLine="480" w:firstLineChars="20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sz w:val="24"/>
                <w:highlight w:val="none"/>
              </w:rPr>
              <w:t>本项目劳动定员</w:t>
            </w:r>
            <w:r>
              <w:rPr>
                <w:rFonts w:hint="default" w:ascii="Times New Roman" w:hAnsi="Times New Roman" w:eastAsia="宋体" w:cs="Times New Roman"/>
                <w:color w:val="auto"/>
                <w:sz w:val="24"/>
                <w:highlight w:val="none"/>
                <w:lang w:eastAsia="zh-CN"/>
              </w:rPr>
              <w:t>为</w:t>
            </w:r>
            <w:r>
              <w:rPr>
                <w:rFonts w:hint="eastAsia"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lang w:val="en-US" w:eastAsia="zh-CN"/>
              </w:rPr>
              <w:t>人，</w:t>
            </w:r>
            <w:r>
              <w:rPr>
                <w:rFonts w:hint="default" w:ascii="Times New Roman" w:hAnsi="Times New Roman" w:eastAsia="宋体" w:cs="Times New Roman"/>
                <w:color w:val="auto"/>
                <w:sz w:val="24"/>
                <w:highlight w:val="none"/>
              </w:rPr>
              <w:t>实行</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班制作业，每班工作8h，全年工作</w:t>
            </w:r>
            <w:r>
              <w:rPr>
                <w:rFonts w:hint="eastAsia" w:ascii="Times New Roman" w:hAnsi="Times New Roman" w:eastAsia="宋体" w:cs="Times New Roman"/>
                <w:color w:val="auto"/>
                <w:sz w:val="24"/>
                <w:highlight w:val="none"/>
                <w:lang w:val="en-US" w:eastAsia="zh-CN"/>
              </w:rPr>
              <w:t>280</w:t>
            </w:r>
            <w:r>
              <w:rPr>
                <w:rFonts w:hint="default" w:ascii="Times New Roman" w:hAnsi="Times New Roman" w:eastAsia="宋体" w:cs="Times New Roman"/>
                <w:color w:val="auto"/>
                <w:sz w:val="24"/>
                <w:highlight w:val="none"/>
              </w:rPr>
              <w:t>天</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油</w:t>
            </w:r>
            <w:r>
              <w:rPr>
                <w:rFonts w:hint="default" w:ascii="Times New Roman" w:hAnsi="Times New Roman" w:eastAsia="宋体" w:cs="Times New Roman"/>
                <w:color w:val="auto"/>
                <w:sz w:val="24"/>
                <w:highlight w:val="none"/>
                <w:lang w:val="en-US" w:eastAsia="zh-CN"/>
              </w:rPr>
              <w:t>性漆喷涂全年工作</w:t>
            </w:r>
            <w:r>
              <w:rPr>
                <w:rFonts w:hint="eastAsia" w:ascii="Times New Roman" w:hAnsi="Times New Roman" w:eastAsia="宋体" w:cs="Times New Roman"/>
                <w:color w:val="auto"/>
                <w:sz w:val="24"/>
                <w:highlight w:val="none"/>
                <w:lang w:val="en-US" w:eastAsia="zh-CN"/>
              </w:rPr>
              <w:t>58</w:t>
            </w:r>
            <w:r>
              <w:rPr>
                <w:rFonts w:hint="default" w:ascii="Times New Roman" w:hAnsi="Times New Roman" w:eastAsia="宋体" w:cs="Times New Roman"/>
                <w:color w:val="auto"/>
                <w:sz w:val="24"/>
                <w:highlight w:val="none"/>
                <w:lang w:val="en-US" w:eastAsia="zh-CN"/>
              </w:rPr>
              <w:t>天，</w:t>
            </w:r>
            <w:r>
              <w:rPr>
                <w:rFonts w:hint="default" w:ascii="Times New Roman" w:hAnsi="Times New Roman" w:eastAsia="宋体" w:cs="Times New Roman"/>
                <w:color w:val="auto"/>
                <w:sz w:val="24"/>
                <w:szCs w:val="24"/>
                <w:highlight w:val="none"/>
                <w:lang w:val="en-US" w:eastAsia="zh-CN"/>
              </w:rPr>
              <w:t>每天有效工作时长为8h</w:t>
            </w:r>
            <w:r>
              <w:rPr>
                <w:rFonts w:hint="default" w:ascii="Times New Roman" w:hAnsi="Times New Roman" w:eastAsia="宋体" w:cs="Times New Roman"/>
                <w:color w:val="auto"/>
                <w:kern w:val="2"/>
                <w:sz w:val="24"/>
                <w:szCs w:val="24"/>
                <w:highlight w:val="none"/>
                <w:lang w:val="en-US" w:eastAsia="zh-CN" w:bidi="zh-CN"/>
              </w:rPr>
              <w:t>。</w:t>
            </w:r>
            <w:r>
              <w:rPr>
                <w:rFonts w:hint="default" w:ascii="Times New Roman" w:hAnsi="Times New Roman" w:eastAsia="宋体" w:cs="Times New Roman"/>
                <w:color w:val="auto"/>
                <w:sz w:val="24"/>
                <w:highlight w:val="none"/>
                <w:lang w:val="en-US" w:eastAsia="zh-CN"/>
              </w:rPr>
              <w:t>水性漆喷涂全年工作</w:t>
            </w:r>
            <w:r>
              <w:rPr>
                <w:rFonts w:hint="eastAsia" w:ascii="Times New Roman" w:hAnsi="Times New Roman" w:eastAsia="宋体" w:cs="Times New Roman"/>
                <w:color w:val="auto"/>
                <w:sz w:val="24"/>
                <w:highlight w:val="none"/>
                <w:lang w:val="en-US" w:eastAsia="zh-CN"/>
              </w:rPr>
              <w:t>222</w:t>
            </w:r>
            <w:r>
              <w:rPr>
                <w:rFonts w:hint="default" w:ascii="Times New Roman" w:hAnsi="Times New Roman" w:eastAsia="宋体" w:cs="Times New Roman"/>
                <w:color w:val="auto"/>
                <w:sz w:val="24"/>
                <w:highlight w:val="none"/>
                <w:lang w:val="en-US" w:eastAsia="zh-CN"/>
              </w:rPr>
              <w:t>天，</w:t>
            </w:r>
            <w:r>
              <w:rPr>
                <w:rFonts w:hint="default" w:ascii="Times New Roman" w:hAnsi="Times New Roman" w:eastAsia="宋体" w:cs="Times New Roman"/>
                <w:color w:val="auto"/>
                <w:sz w:val="24"/>
                <w:szCs w:val="24"/>
                <w:highlight w:val="none"/>
                <w:lang w:val="en-US" w:eastAsia="zh-CN"/>
              </w:rPr>
              <w:t>每天有效工作时长为8h</w:t>
            </w:r>
            <w:r>
              <w:rPr>
                <w:rFonts w:hint="default" w:ascii="Times New Roman" w:hAnsi="Times New Roman" w:eastAsia="宋体" w:cs="Times New Roman"/>
                <w:color w:val="auto"/>
                <w:kern w:val="2"/>
                <w:sz w:val="24"/>
                <w:szCs w:val="24"/>
                <w:highlight w:val="none"/>
                <w:lang w:val="en-US" w:eastAsia="zh-CN" w:bidi="zh-CN"/>
              </w:rPr>
              <w:t>。</w:t>
            </w:r>
            <w:r>
              <w:rPr>
                <w:rFonts w:hint="eastAsia" w:ascii="Times New Roman" w:hAnsi="Times New Roman" w:eastAsia="宋体" w:cs="Times New Roman"/>
                <w:color w:val="auto"/>
                <w:kern w:val="2"/>
                <w:sz w:val="24"/>
                <w:szCs w:val="24"/>
                <w:highlight w:val="none"/>
                <w:lang w:val="en-US" w:eastAsia="zh-CN" w:bidi="zh-CN"/>
              </w:rPr>
              <w:t>喷砂</w:t>
            </w:r>
            <w:r>
              <w:rPr>
                <w:rFonts w:hint="default" w:ascii="Times New Roman" w:hAnsi="Times New Roman" w:eastAsia="宋体" w:cs="Times New Roman"/>
                <w:color w:val="auto"/>
                <w:sz w:val="24"/>
                <w:highlight w:val="none"/>
                <w:lang w:val="en-US" w:eastAsia="zh-CN"/>
              </w:rPr>
              <w:t>全年工作</w:t>
            </w:r>
            <w:r>
              <w:rPr>
                <w:rFonts w:hint="eastAsia" w:ascii="Times New Roman" w:hAnsi="Times New Roman" w:eastAsia="宋体" w:cs="Times New Roman"/>
                <w:color w:val="auto"/>
                <w:sz w:val="24"/>
                <w:highlight w:val="none"/>
                <w:lang w:val="en-US" w:eastAsia="zh-CN"/>
              </w:rPr>
              <w:t>280</w:t>
            </w:r>
            <w:r>
              <w:rPr>
                <w:rFonts w:hint="default" w:ascii="Times New Roman" w:hAnsi="Times New Roman" w:eastAsia="宋体" w:cs="Times New Roman"/>
                <w:color w:val="auto"/>
                <w:sz w:val="24"/>
                <w:highlight w:val="none"/>
                <w:lang w:val="en-US" w:eastAsia="zh-CN"/>
              </w:rPr>
              <w:t>天，</w:t>
            </w:r>
            <w:r>
              <w:rPr>
                <w:rFonts w:hint="default" w:ascii="Times New Roman" w:hAnsi="Times New Roman" w:eastAsia="宋体" w:cs="Times New Roman"/>
                <w:color w:val="auto"/>
                <w:sz w:val="24"/>
                <w:szCs w:val="24"/>
                <w:highlight w:val="none"/>
                <w:lang w:val="en-US" w:eastAsia="zh-CN"/>
              </w:rPr>
              <w:t>每天有效工作时长为</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kern w:val="2"/>
                <w:sz w:val="24"/>
                <w:szCs w:val="24"/>
                <w:highlight w:val="none"/>
                <w:lang w:val="en-US" w:eastAsia="zh-CN" w:bidi="zh-CN"/>
              </w:rPr>
              <w:t>。</w:t>
            </w:r>
          </w:p>
        </w:tc>
      </w:tr>
      <w:tr w14:paraId="0AAD25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8" w:type="dxa"/>
            <w:tcBorders>
              <w:top w:val="single" w:color="auto" w:sz="4" w:space="0"/>
              <w:left w:val="single" w:color="auto" w:sz="8" w:space="0"/>
              <w:bottom w:val="single" w:color="auto" w:sz="4" w:space="0"/>
              <w:right w:val="single" w:color="auto" w:sz="4" w:space="0"/>
            </w:tcBorders>
            <w:shd w:val="clear" w:color="auto" w:fill="auto"/>
            <w:vAlign w:val="center"/>
          </w:tcPr>
          <w:p w14:paraId="2B10ADB5">
            <w:pPr>
              <w:pStyle w:val="21"/>
              <w:adjustRightInd w:val="0"/>
              <w:snapToGrid w:val="0"/>
              <w:spacing w:beforeAutospacing="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4"/>
                <w:highlight w:val="none"/>
              </w:rPr>
              <w:t>工艺流程和产排污环节</w:t>
            </w:r>
          </w:p>
        </w:tc>
        <w:tc>
          <w:tcPr>
            <w:tcW w:w="9191" w:type="dxa"/>
            <w:tcBorders>
              <w:top w:val="single" w:color="auto" w:sz="4" w:space="0"/>
              <w:left w:val="single" w:color="auto" w:sz="4" w:space="0"/>
              <w:bottom w:val="single" w:color="auto" w:sz="4" w:space="0"/>
              <w:right w:val="single" w:color="auto" w:sz="8" w:space="0"/>
            </w:tcBorders>
            <w:shd w:val="clear" w:color="auto" w:fill="auto"/>
          </w:tcPr>
          <w:p w14:paraId="385A1FDD">
            <w:pPr>
              <w:spacing w:afterAutospacing="0"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一、施工期</w:t>
            </w:r>
          </w:p>
          <w:p w14:paraId="5FF4FAB3">
            <w:pPr>
              <w:keepNext/>
              <w:keepLines/>
              <w:spacing w:line="360" w:lineRule="auto"/>
              <w:ind w:firstLine="241" w:firstLineChars="100"/>
              <w:outlineLvl w:val="1"/>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eastAsia="zh-CN"/>
              </w:rPr>
              <w:t>1.</w:t>
            </w:r>
            <w:r>
              <w:rPr>
                <w:rFonts w:hint="default" w:ascii="Times New Roman" w:hAnsi="Times New Roman" w:eastAsia="宋体" w:cs="Times New Roman"/>
                <w:b/>
                <w:bCs/>
                <w:color w:val="auto"/>
                <w:sz w:val="24"/>
                <w:highlight w:val="none"/>
              </w:rPr>
              <w:t>施工期工艺流程图</w:t>
            </w:r>
          </w:p>
          <w:p w14:paraId="197C2112">
            <w:pPr>
              <w:spacing w:afterAutospacing="0" w:line="40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本项目</w:t>
            </w:r>
            <w:r>
              <w:rPr>
                <w:rFonts w:hint="default" w:ascii="Times New Roman" w:hAnsi="Times New Roman" w:eastAsia="宋体" w:cs="Times New Roman"/>
                <w:color w:val="auto"/>
                <w:sz w:val="24"/>
                <w:highlight w:val="none"/>
              </w:rPr>
              <w:t>施工期工艺流程和产污环节见下图2</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14:paraId="384D1765">
            <w:pPr>
              <w:spacing w:beforeAutospacing="0" w:line="360" w:lineRule="auto"/>
              <w:ind w:left="0" w:leftChars="0" w:firstLine="0" w:firstLineChars="0"/>
              <w:jc w:val="center"/>
              <w:rPr>
                <w:rFonts w:hint="default" w:ascii="Times New Roman" w:hAnsi="Times New Roman" w:eastAsia="宋体" w:cs="Times New Roman"/>
                <w:color w:val="auto"/>
                <w:sz w:val="24"/>
                <w:szCs w:val="24"/>
                <w:highlight w:val="none"/>
                <w:lang w:eastAsia="zh-CN"/>
              </w:rPr>
            </w:pPr>
            <w:r>
              <w:rPr>
                <w:color w:val="auto"/>
                <w:highlight w:val="none"/>
              </w:rPr>
              <w:drawing>
                <wp:inline distT="0" distB="0" distL="114300" distR="114300">
                  <wp:extent cx="3741420" cy="1578610"/>
                  <wp:effectExtent l="0" t="0" r="11430" b="254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14"/>
                          <a:stretch>
                            <a:fillRect/>
                          </a:stretch>
                        </pic:blipFill>
                        <pic:spPr>
                          <a:xfrm>
                            <a:off x="0" y="0"/>
                            <a:ext cx="3741420" cy="1578610"/>
                          </a:xfrm>
                          <a:prstGeom prst="rect">
                            <a:avLst/>
                          </a:prstGeom>
                          <a:noFill/>
                          <a:ln>
                            <a:noFill/>
                          </a:ln>
                        </pic:spPr>
                      </pic:pic>
                    </a:graphicData>
                  </a:graphic>
                </wp:inline>
              </w:drawing>
            </w:r>
          </w:p>
          <w:p w14:paraId="35C97367">
            <w:pPr>
              <w:keepNext/>
              <w:keepLines/>
              <w:widowControl/>
              <w:spacing w:beforeAutospacing="0" w:line="240" w:lineRule="auto"/>
              <w:jc w:val="center"/>
              <w:outlineLvl w:val="1"/>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2.</w:t>
            </w:r>
            <w:r>
              <w:rPr>
                <w:rFonts w:hint="eastAsia"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 xml:space="preserve"> </w:t>
            </w:r>
            <w:r>
              <w:rPr>
                <w:rFonts w:hint="default" w:ascii="Times New Roman" w:hAnsi="Times New Roman" w:eastAsia="宋体" w:cs="Times New Roman"/>
                <w:b/>
                <w:color w:val="auto"/>
                <w:sz w:val="21"/>
                <w:szCs w:val="21"/>
                <w:highlight w:val="none"/>
                <w:lang w:eastAsia="zh-CN"/>
              </w:rPr>
              <w:t>施工期流程图及产污节点图</w:t>
            </w:r>
          </w:p>
          <w:p w14:paraId="39A6E246">
            <w:pPr>
              <w:spacing w:beforeAutospacing="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根据现场踏勘，</w:t>
            </w:r>
            <w:r>
              <w:rPr>
                <w:rFonts w:hint="default" w:ascii="Times New Roman" w:hAnsi="Times New Roman" w:eastAsia="宋体" w:cs="Times New Roman"/>
                <w:color w:val="auto"/>
                <w:sz w:val="24"/>
                <w:highlight w:val="none"/>
                <w:lang w:val="en-US" w:eastAsia="zh-CN"/>
              </w:rPr>
              <w:t>本项目租赁</w:t>
            </w:r>
            <w:r>
              <w:rPr>
                <w:rFonts w:hint="eastAsia" w:ascii="Times New Roman" w:hAnsi="Times New Roman" w:eastAsia="宋体" w:cs="Times New Roman"/>
                <w:color w:val="auto"/>
                <w:sz w:val="24"/>
                <w:highlight w:val="none"/>
                <w:lang w:val="en-US" w:eastAsia="zh-CN"/>
              </w:rPr>
              <w:t>现有</w:t>
            </w:r>
            <w:r>
              <w:rPr>
                <w:rFonts w:hint="default" w:ascii="Times New Roman" w:hAnsi="Times New Roman" w:eastAsia="宋体" w:cs="Times New Roman"/>
                <w:color w:val="auto"/>
                <w:sz w:val="24"/>
                <w:highlight w:val="none"/>
                <w:lang w:val="en-US" w:eastAsia="zh-CN"/>
              </w:rPr>
              <w:t>生产厂房，</w:t>
            </w:r>
            <w:r>
              <w:rPr>
                <w:rFonts w:hint="default" w:ascii="Times New Roman" w:hAnsi="Times New Roman" w:eastAsia="宋体" w:cs="Times New Roman"/>
                <w:color w:val="auto"/>
                <w:sz w:val="24"/>
                <w:highlight w:val="none"/>
              </w:rPr>
              <w:t>施工期主要为设备安装调试，项目施工期只进行设备安装和调试，施工期影响主要为设备安装调试产生的噪声、固废和施工生活用水。</w:t>
            </w:r>
          </w:p>
          <w:p w14:paraId="07E5270B">
            <w:pPr>
              <w:snapToGrid/>
              <w:spacing w:line="360" w:lineRule="auto"/>
              <w:ind w:firstLine="482" w:firstLineChars="200"/>
              <w:jc w:val="left"/>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二、</w:t>
            </w:r>
            <w:r>
              <w:rPr>
                <w:rFonts w:hint="default" w:ascii="Times New Roman" w:hAnsi="Times New Roman" w:eastAsia="宋体" w:cs="Times New Roman"/>
                <w:b/>
                <w:bCs/>
                <w:color w:val="auto"/>
                <w:sz w:val="24"/>
                <w:szCs w:val="24"/>
                <w:highlight w:val="none"/>
                <w:lang w:val="en-US" w:eastAsia="zh-CN"/>
              </w:rPr>
              <w:t>项目</w:t>
            </w:r>
            <w:r>
              <w:rPr>
                <w:rFonts w:hint="default" w:ascii="Times New Roman" w:hAnsi="Times New Roman" w:eastAsia="宋体" w:cs="Times New Roman"/>
                <w:b/>
                <w:bCs/>
                <w:color w:val="auto"/>
                <w:sz w:val="24"/>
                <w:szCs w:val="24"/>
                <w:highlight w:val="none"/>
              </w:rPr>
              <w:t>运营期工艺流程</w:t>
            </w:r>
          </w:p>
          <w:p w14:paraId="6AA8A076">
            <w:pPr>
              <w:keepNext w:val="0"/>
              <w:keepLines w:val="0"/>
              <w:pageBreakBefore w:val="0"/>
              <w:widowControl w:val="0"/>
              <w:kinsoku/>
              <w:wordWrap w:val="0"/>
              <w:overflowPunct/>
              <w:topLinePunct/>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生产工艺</w:t>
            </w:r>
          </w:p>
          <w:p w14:paraId="76F1FE54">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喷涂件生产工艺</w:t>
            </w:r>
          </w:p>
          <w:p w14:paraId="42523171">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喷涂件生产工艺</w:t>
            </w:r>
            <w:r>
              <w:rPr>
                <w:rFonts w:hint="default" w:ascii="Times New Roman" w:hAnsi="Times New Roman" w:eastAsia="宋体" w:cs="Times New Roman"/>
                <w:b w:val="0"/>
                <w:bCs w:val="0"/>
                <w:color w:val="auto"/>
                <w:sz w:val="24"/>
                <w:szCs w:val="24"/>
                <w:highlight w:val="none"/>
              </w:rPr>
              <w:t>流程图及产物环节如下图</w:t>
            </w:r>
            <w:r>
              <w:rPr>
                <w:rFonts w:hint="default" w:ascii="Times New Roman" w:hAnsi="Times New Roman" w:eastAsia="宋体" w:cs="Times New Roman"/>
                <w:b w:val="0"/>
                <w:bCs w:val="0"/>
                <w:color w:val="auto"/>
                <w:sz w:val="24"/>
                <w:szCs w:val="24"/>
                <w:highlight w:val="none"/>
                <w:lang w:val="en-US" w:eastAsia="zh-CN"/>
              </w:rPr>
              <w:t>2.</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rPr>
              <w:t>所示：</w:t>
            </w:r>
          </w:p>
          <w:p w14:paraId="65F8AF3C">
            <w:pPr>
              <w:snapToGrid/>
              <w:spacing w:beforeAutospacing="0" w:afterAutospacing="0" w:line="360" w:lineRule="auto"/>
              <w:ind w:left="692" w:leftChars="0" w:hanging="692" w:firstLineChars="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Cs w:val="21"/>
                <w:highlight w:val="none"/>
                <w:lang w:val="en-US" w:eastAsia="zh-CN"/>
              </w:rPr>
              <w:drawing>
                <wp:inline distT="0" distB="0" distL="114300" distR="114300">
                  <wp:extent cx="3888740" cy="5044440"/>
                  <wp:effectExtent l="0" t="0" r="16510" b="3810"/>
                  <wp:docPr id="60" name="F360BE8B-6686-4F3D-AEAF-501FE73E4058-6" descr="C:/Users/Administrator/AppData/Local/Temp/绘图1(19).png绘图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360BE8B-6686-4F3D-AEAF-501FE73E4058-6" descr="C:/Users/Administrator/AppData/Local/Temp/绘图1(19).png绘图1(19)"/>
                          <pic:cNvPicPr>
                            <a:picLocks noChangeAspect="1"/>
                          </pic:cNvPicPr>
                        </pic:nvPicPr>
                        <pic:blipFill>
                          <a:blip r:embed="rId15"/>
                          <a:stretch>
                            <a:fillRect/>
                          </a:stretch>
                        </pic:blipFill>
                        <pic:spPr>
                          <a:xfrm>
                            <a:off x="0" y="0"/>
                            <a:ext cx="3888740" cy="5044440"/>
                          </a:xfrm>
                          <a:prstGeom prst="rect">
                            <a:avLst/>
                          </a:prstGeom>
                        </pic:spPr>
                      </pic:pic>
                    </a:graphicData>
                  </a:graphic>
                </wp:inline>
              </w:drawing>
            </w:r>
          </w:p>
          <w:p w14:paraId="721F7B71">
            <w:pPr>
              <w:adjustRightInd w:val="0"/>
              <w:snapToGrid w:val="0"/>
              <w:spacing w:beforeAutospacing="0"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图</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eastAsia="zh-CN"/>
              </w:rPr>
              <w:t>项目喷涂件生产工艺</w:t>
            </w:r>
            <w:r>
              <w:rPr>
                <w:rFonts w:hint="default" w:ascii="Times New Roman" w:hAnsi="Times New Roman" w:eastAsia="宋体" w:cs="Times New Roman"/>
                <w:b/>
                <w:bCs/>
                <w:color w:val="auto"/>
                <w:sz w:val="21"/>
                <w:szCs w:val="21"/>
                <w:highlight w:val="none"/>
              </w:rPr>
              <w:t>流程图及产污节点图</w:t>
            </w:r>
          </w:p>
          <w:p w14:paraId="76FA64F4">
            <w:pPr>
              <w:keepNext w:val="0"/>
              <w:keepLines w:val="0"/>
              <w:pageBreakBefore w:val="0"/>
              <w:widowControl w:val="0"/>
              <w:kinsoku/>
              <w:wordWrap w:val="0"/>
              <w:overflowPunct/>
              <w:topLinePunct/>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生产工艺流程及产污环节简述：</w:t>
            </w:r>
          </w:p>
          <w:p w14:paraId="6A2A262E">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 xml:space="preserve">① </w:t>
            </w:r>
            <w:r>
              <w:rPr>
                <w:rFonts w:hint="default" w:ascii="Times New Roman" w:hAnsi="Times New Roman" w:eastAsia="宋体" w:cs="Times New Roman"/>
                <w:b w:val="0"/>
                <w:bCs w:val="0"/>
                <w:color w:val="auto"/>
                <w:sz w:val="24"/>
                <w:szCs w:val="24"/>
                <w:highlight w:val="none"/>
                <w:lang w:eastAsia="zh-CN"/>
              </w:rPr>
              <w:t>原料接收与暂存​</w:t>
            </w:r>
          </w:p>
          <w:p w14:paraId="457ED915">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代加工的汽车车架</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石油井架</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其他金属加工件运抵厂区后，直接转运至原料暂存区进行临时存放，待后续工序启动后投入生产。此环节无污染物产生。​</w:t>
            </w:r>
          </w:p>
          <w:p w14:paraId="5AA027E7">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 xml:space="preserve">② </w:t>
            </w:r>
            <w:r>
              <w:rPr>
                <w:rFonts w:hint="default" w:ascii="Times New Roman" w:hAnsi="Times New Roman" w:eastAsia="宋体" w:cs="Times New Roman"/>
                <w:b w:val="0"/>
                <w:bCs w:val="0"/>
                <w:color w:val="auto"/>
                <w:sz w:val="24"/>
                <w:szCs w:val="24"/>
                <w:highlight w:val="none"/>
                <w:lang w:eastAsia="zh-CN"/>
              </w:rPr>
              <w:t>喷砂处理​</w:t>
            </w:r>
          </w:p>
          <w:p w14:paraId="6D509DD5">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通过行吊将原料暂存区的汽车车架、石油井架、其他金属加工件吊运至喷砂房，采用喷砂工艺对工件表面进行处理。过程中，棕刚玉砂与工件表面发生碰撞，借助摩擦与冲击力去除表面污垢、锈蚀及不良涂层，使工件表面恢复光洁状态；同时增加表面粗糙度，为后续喷涂工序提供良好附着力。​</w:t>
            </w:r>
          </w:p>
          <w:p w14:paraId="07D0CEF0">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产污环节：作业过程中产生噪声、喷砂粉尘以及棕刚玉砂等固体废物。​</w:t>
            </w:r>
          </w:p>
          <w:p w14:paraId="2766ECAC">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 xml:space="preserve">③ </w:t>
            </w:r>
            <w:r>
              <w:rPr>
                <w:rFonts w:hint="default" w:ascii="Times New Roman" w:hAnsi="Times New Roman" w:eastAsia="宋体" w:cs="Times New Roman"/>
                <w:b w:val="0"/>
                <w:bCs w:val="0"/>
                <w:color w:val="auto"/>
                <w:sz w:val="24"/>
                <w:szCs w:val="24"/>
                <w:highlight w:val="none"/>
                <w:lang w:eastAsia="zh-CN"/>
              </w:rPr>
              <w:t>底漆喷涂​</w:t>
            </w:r>
          </w:p>
          <w:p w14:paraId="6CA54819">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经喷砂处理后的金属工件，由行吊转运至伸缩式密闭喷漆房，在指定喷漆工位采用手工高压无气喷涂方式进行底漆喷涂。喷涂参数如下：底漆厚度0.06mm，喷涂压力约10MPa，喷嘴尺寸0.38-0.48mm，喷涂距离15cm～20cm，单个批次工件底漆喷涂时长为1.5h。​</w:t>
            </w:r>
          </w:p>
          <w:p w14:paraId="531DA5CE">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产污环节：喷涂产生VOCs（漆料挥发）、颗粒物（未附着</w:t>
            </w:r>
            <w:r>
              <w:rPr>
                <w:rFonts w:hint="eastAsia" w:ascii="Times New Roman" w:hAnsi="Times New Roman" w:eastAsia="宋体" w:cs="Times New Roman"/>
                <w:b w:val="0"/>
                <w:bCs w:val="0"/>
                <w:color w:val="auto"/>
                <w:sz w:val="24"/>
                <w:szCs w:val="24"/>
                <w:highlight w:val="none"/>
                <w:lang w:eastAsia="zh-CN"/>
              </w:rPr>
              <w:t>喷漆颗粒物</w:t>
            </w:r>
            <w:r>
              <w:rPr>
                <w:rFonts w:hint="default" w:ascii="Times New Roman" w:hAnsi="Times New Roman" w:eastAsia="宋体" w:cs="Times New Roman"/>
                <w:b w:val="0"/>
                <w:bCs w:val="0"/>
                <w:color w:val="auto"/>
                <w:sz w:val="24"/>
                <w:szCs w:val="24"/>
                <w:highlight w:val="none"/>
                <w:lang w:eastAsia="zh-CN"/>
              </w:rPr>
              <w:t>）；设备运行</w:t>
            </w:r>
            <w:r>
              <w:rPr>
                <w:rFonts w:hint="eastAsia" w:ascii="Times New Roman" w:hAnsi="Times New Roman" w:eastAsia="宋体" w:cs="Times New Roman"/>
                <w:b w:val="0"/>
                <w:bCs w:val="0"/>
                <w:color w:val="auto"/>
                <w:sz w:val="24"/>
                <w:szCs w:val="24"/>
                <w:highlight w:val="none"/>
                <w:lang w:eastAsia="zh-CN"/>
              </w:rPr>
              <w:t>产生</w:t>
            </w:r>
            <w:r>
              <w:rPr>
                <w:rFonts w:hint="default" w:ascii="Times New Roman" w:hAnsi="Times New Roman" w:eastAsia="宋体" w:cs="Times New Roman"/>
                <w:b w:val="0"/>
                <w:bCs w:val="0"/>
                <w:color w:val="auto"/>
                <w:sz w:val="24"/>
                <w:szCs w:val="24"/>
                <w:highlight w:val="none"/>
                <w:lang w:eastAsia="zh-CN"/>
              </w:rPr>
              <w:t>噪声；另产生废漆渣、废漆桶</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w:t>
            </w:r>
          </w:p>
          <w:p w14:paraId="6E887E68">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 xml:space="preserve">④ </w:t>
            </w:r>
            <w:r>
              <w:rPr>
                <w:rFonts w:hint="default" w:ascii="Times New Roman" w:hAnsi="Times New Roman" w:eastAsia="宋体" w:cs="Times New Roman"/>
                <w:b w:val="0"/>
                <w:bCs w:val="0"/>
                <w:color w:val="auto"/>
                <w:sz w:val="24"/>
                <w:szCs w:val="24"/>
                <w:highlight w:val="none"/>
                <w:lang w:eastAsia="zh-CN"/>
              </w:rPr>
              <w:t>底漆固化​</w:t>
            </w:r>
          </w:p>
          <w:p w14:paraId="18578AC0">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底漆喷涂完成后，通过行吊将工件吊运至烘干房，采用</w:t>
            </w:r>
            <w:r>
              <w:rPr>
                <w:rFonts w:hint="eastAsia" w:ascii="Times New Roman" w:hAnsi="Times New Roman" w:eastAsia="宋体" w:cs="Times New Roman"/>
                <w:b w:val="0"/>
                <w:bCs w:val="0"/>
                <w:color w:val="auto"/>
                <w:sz w:val="24"/>
                <w:szCs w:val="24"/>
                <w:highlight w:val="none"/>
                <w:lang w:val="en-US" w:eastAsia="zh-CN"/>
              </w:rPr>
              <w:t>电</w:t>
            </w:r>
            <w:r>
              <w:rPr>
                <w:rFonts w:hint="default" w:ascii="Times New Roman" w:hAnsi="Times New Roman" w:eastAsia="宋体" w:cs="Times New Roman"/>
                <w:b w:val="0"/>
                <w:bCs w:val="0"/>
                <w:color w:val="auto"/>
                <w:sz w:val="24"/>
                <w:szCs w:val="24"/>
                <w:highlight w:val="none"/>
                <w:lang w:eastAsia="zh-CN"/>
              </w:rPr>
              <w:t>烘干灯加热升温的方式加速漆面凝固，实现底漆固化。底漆固化时长约1h，通过控制烘干房温度与时间，确保底漆充分固化，提升涂层附着力与耐腐蚀性。​</w:t>
            </w:r>
          </w:p>
          <w:p w14:paraId="43599CB5">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产污环节：烘干过程中，底漆中的挥发性成分受热挥发，产生挥发性有机废气（VOCs）；烘干设备运行无额外噪声或固废产生。​</w:t>
            </w:r>
          </w:p>
          <w:p w14:paraId="70F3717B">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 xml:space="preserve">⑤ </w:t>
            </w:r>
            <w:r>
              <w:rPr>
                <w:rFonts w:hint="default" w:ascii="Times New Roman" w:hAnsi="Times New Roman" w:eastAsia="宋体" w:cs="Times New Roman"/>
                <w:b w:val="0"/>
                <w:bCs w:val="0"/>
                <w:color w:val="auto"/>
                <w:sz w:val="24"/>
                <w:szCs w:val="24"/>
                <w:highlight w:val="none"/>
                <w:lang w:eastAsia="zh-CN"/>
              </w:rPr>
              <w:t>中间漆喷涂​</w:t>
            </w:r>
          </w:p>
          <w:p w14:paraId="0ECB8127">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底漆固化完成后，由行吊将工件从烘干房转运至伸缩式密闭喷漆房，在喷涂工位采用手工高压无气喷涂方式进行中间漆喷涂。喷涂参数如下：中间漆厚度0.1mm，喷涂压力约10MPa，喷嘴尺寸0.38-0.48mm，喷涂距离15cm～20cm，单个批次工件中间漆喷涂时长为1.5h。​</w:t>
            </w:r>
          </w:p>
          <w:p w14:paraId="6D4C625E">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产污环节：喷涂产生VOCs（漆料挥发）、颗粒物（未附着</w:t>
            </w:r>
            <w:r>
              <w:rPr>
                <w:rFonts w:hint="eastAsia" w:ascii="Times New Roman" w:hAnsi="Times New Roman" w:eastAsia="宋体" w:cs="Times New Roman"/>
                <w:b w:val="0"/>
                <w:bCs w:val="0"/>
                <w:color w:val="auto"/>
                <w:sz w:val="24"/>
                <w:szCs w:val="24"/>
                <w:highlight w:val="none"/>
                <w:lang w:eastAsia="zh-CN"/>
              </w:rPr>
              <w:t>喷漆颗粒物</w:t>
            </w:r>
            <w:r>
              <w:rPr>
                <w:rFonts w:hint="default" w:ascii="Times New Roman" w:hAnsi="Times New Roman" w:eastAsia="宋体" w:cs="Times New Roman"/>
                <w:b w:val="0"/>
                <w:bCs w:val="0"/>
                <w:color w:val="auto"/>
                <w:sz w:val="24"/>
                <w:szCs w:val="24"/>
                <w:highlight w:val="none"/>
                <w:lang w:eastAsia="zh-CN"/>
              </w:rPr>
              <w:t>）；设备运行</w:t>
            </w:r>
            <w:r>
              <w:rPr>
                <w:rFonts w:hint="eastAsia" w:ascii="Times New Roman" w:hAnsi="Times New Roman" w:eastAsia="宋体" w:cs="Times New Roman"/>
                <w:b w:val="0"/>
                <w:bCs w:val="0"/>
                <w:color w:val="auto"/>
                <w:sz w:val="24"/>
                <w:szCs w:val="24"/>
                <w:highlight w:val="none"/>
                <w:lang w:eastAsia="zh-CN"/>
              </w:rPr>
              <w:t>产生</w:t>
            </w:r>
            <w:r>
              <w:rPr>
                <w:rFonts w:hint="default" w:ascii="Times New Roman" w:hAnsi="Times New Roman" w:eastAsia="宋体" w:cs="Times New Roman"/>
                <w:b w:val="0"/>
                <w:bCs w:val="0"/>
                <w:color w:val="auto"/>
                <w:sz w:val="24"/>
                <w:szCs w:val="24"/>
                <w:highlight w:val="none"/>
                <w:lang w:eastAsia="zh-CN"/>
              </w:rPr>
              <w:t>噪声；另产生废漆渣、废漆桶</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w:t>
            </w:r>
          </w:p>
          <w:p w14:paraId="676EEBF3">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 xml:space="preserve">⑥ </w:t>
            </w:r>
            <w:r>
              <w:rPr>
                <w:rFonts w:hint="default" w:ascii="Times New Roman" w:hAnsi="Times New Roman" w:eastAsia="宋体" w:cs="Times New Roman"/>
                <w:b w:val="0"/>
                <w:bCs w:val="0"/>
                <w:color w:val="auto"/>
                <w:sz w:val="24"/>
                <w:szCs w:val="24"/>
                <w:highlight w:val="none"/>
                <w:lang w:eastAsia="zh-CN"/>
              </w:rPr>
              <w:t>中间漆固化​</w:t>
            </w:r>
          </w:p>
          <w:p w14:paraId="2910B4C6">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中间漆喷涂完成后，通过行吊将工件吊运至烘干房，沿用</w:t>
            </w:r>
            <w:r>
              <w:rPr>
                <w:rFonts w:hint="eastAsia" w:ascii="Times New Roman" w:hAnsi="Times New Roman" w:eastAsia="宋体" w:cs="Times New Roman"/>
                <w:b w:val="0"/>
                <w:bCs w:val="0"/>
                <w:color w:val="auto"/>
                <w:sz w:val="24"/>
                <w:szCs w:val="24"/>
                <w:highlight w:val="none"/>
                <w:lang w:val="en-US" w:eastAsia="zh-CN"/>
              </w:rPr>
              <w:t>电</w:t>
            </w:r>
            <w:r>
              <w:rPr>
                <w:rFonts w:hint="default" w:ascii="Times New Roman" w:hAnsi="Times New Roman" w:eastAsia="宋体" w:cs="Times New Roman"/>
                <w:b w:val="0"/>
                <w:bCs w:val="0"/>
                <w:color w:val="auto"/>
                <w:sz w:val="24"/>
                <w:szCs w:val="24"/>
                <w:highlight w:val="none"/>
                <w:lang w:eastAsia="zh-CN"/>
              </w:rPr>
              <w:t>烘干灯加热升温方式加速漆面凝固，中间漆固化时长约1.5h，确保中间漆与底漆结合紧密，形成稳定涂层结构。</w:t>
            </w:r>
          </w:p>
          <w:p w14:paraId="6338AB7C">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产污环节：中间漆中的挥发性成分受热挥发，产生挥发性有机废气（VOCs）。​</w:t>
            </w:r>
          </w:p>
          <w:p w14:paraId="2F0D1A93">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 xml:space="preserve">⑦ </w:t>
            </w:r>
            <w:r>
              <w:rPr>
                <w:rFonts w:hint="default" w:ascii="Times New Roman" w:hAnsi="Times New Roman" w:eastAsia="宋体" w:cs="Times New Roman"/>
                <w:b w:val="0"/>
                <w:bCs w:val="0"/>
                <w:color w:val="auto"/>
                <w:sz w:val="24"/>
                <w:szCs w:val="24"/>
                <w:highlight w:val="none"/>
                <w:lang w:eastAsia="zh-CN"/>
              </w:rPr>
              <w:t>面漆喷涂​</w:t>
            </w:r>
          </w:p>
          <w:p w14:paraId="78AE5EE3">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中间漆固化完成后，由行吊将工件转运至伸缩式密闭喷漆房，在喷涂工位采用手工高压无气喷涂方式进行面漆喷涂。喷涂参数如下：面漆厚度0.04mm，喷涂压力约10MPa，喷嘴尺寸0.38-0.48mm，喷涂距离15cm～20cm，单个批次工件面漆喷涂时长为1.5h。</w:t>
            </w:r>
          </w:p>
          <w:p w14:paraId="7EA32A28">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产污环节：喷涂产生VOCs（漆料挥发）、颗粒物（未附着</w:t>
            </w:r>
            <w:r>
              <w:rPr>
                <w:rFonts w:hint="eastAsia" w:ascii="Times New Roman" w:hAnsi="Times New Roman" w:eastAsia="宋体" w:cs="Times New Roman"/>
                <w:b w:val="0"/>
                <w:bCs w:val="0"/>
                <w:color w:val="auto"/>
                <w:sz w:val="24"/>
                <w:szCs w:val="24"/>
                <w:highlight w:val="none"/>
                <w:lang w:eastAsia="zh-CN"/>
              </w:rPr>
              <w:t>喷漆颗粒物</w:t>
            </w:r>
            <w:r>
              <w:rPr>
                <w:rFonts w:hint="default" w:ascii="Times New Roman" w:hAnsi="Times New Roman" w:eastAsia="宋体" w:cs="Times New Roman"/>
                <w:b w:val="0"/>
                <w:bCs w:val="0"/>
                <w:color w:val="auto"/>
                <w:sz w:val="24"/>
                <w:szCs w:val="24"/>
                <w:highlight w:val="none"/>
                <w:lang w:eastAsia="zh-CN"/>
              </w:rPr>
              <w:t>）；设备运行</w:t>
            </w:r>
            <w:r>
              <w:rPr>
                <w:rFonts w:hint="eastAsia" w:ascii="Times New Roman" w:hAnsi="Times New Roman" w:eastAsia="宋体" w:cs="Times New Roman"/>
                <w:b w:val="0"/>
                <w:bCs w:val="0"/>
                <w:color w:val="auto"/>
                <w:sz w:val="24"/>
                <w:szCs w:val="24"/>
                <w:highlight w:val="none"/>
                <w:lang w:eastAsia="zh-CN"/>
              </w:rPr>
              <w:t>产生</w:t>
            </w:r>
            <w:r>
              <w:rPr>
                <w:rFonts w:hint="default" w:ascii="Times New Roman" w:hAnsi="Times New Roman" w:eastAsia="宋体" w:cs="Times New Roman"/>
                <w:b w:val="0"/>
                <w:bCs w:val="0"/>
                <w:color w:val="auto"/>
                <w:sz w:val="24"/>
                <w:szCs w:val="24"/>
                <w:highlight w:val="none"/>
                <w:lang w:eastAsia="zh-CN"/>
              </w:rPr>
              <w:t>噪声；另产生废漆渣、废漆桶</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w:t>
            </w:r>
          </w:p>
          <w:p w14:paraId="02DB5FC0">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 xml:space="preserve">⑧ </w:t>
            </w:r>
            <w:r>
              <w:rPr>
                <w:rFonts w:hint="default" w:ascii="Times New Roman" w:hAnsi="Times New Roman" w:eastAsia="宋体" w:cs="Times New Roman"/>
                <w:b w:val="0"/>
                <w:bCs w:val="0"/>
                <w:color w:val="auto"/>
                <w:sz w:val="24"/>
                <w:szCs w:val="24"/>
                <w:highlight w:val="none"/>
                <w:lang w:eastAsia="zh-CN"/>
              </w:rPr>
              <w:t>面漆固化​</w:t>
            </w:r>
          </w:p>
          <w:p w14:paraId="7FB82A01">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面漆喷涂完成后，通过行吊将工件吊运至烘干房，采用</w:t>
            </w:r>
            <w:r>
              <w:rPr>
                <w:rFonts w:hint="eastAsia" w:ascii="Times New Roman" w:hAnsi="Times New Roman" w:eastAsia="宋体" w:cs="Times New Roman"/>
                <w:b w:val="0"/>
                <w:bCs w:val="0"/>
                <w:color w:val="auto"/>
                <w:sz w:val="24"/>
                <w:szCs w:val="24"/>
                <w:highlight w:val="none"/>
                <w:lang w:val="en-US" w:eastAsia="zh-CN"/>
              </w:rPr>
              <w:t>电</w:t>
            </w:r>
            <w:r>
              <w:rPr>
                <w:rFonts w:hint="default" w:ascii="Times New Roman" w:hAnsi="Times New Roman" w:eastAsia="宋体" w:cs="Times New Roman"/>
                <w:b w:val="0"/>
                <w:bCs w:val="0"/>
                <w:color w:val="auto"/>
                <w:sz w:val="24"/>
                <w:szCs w:val="24"/>
                <w:highlight w:val="none"/>
                <w:lang w:eastAsia="zh-CN"/>
              </w:rPr>
              <w:t>烘干灯加热升温方式加速漆面凝固，面漆固化时长约1.5h，确保面漆色泽均匀、硬度达标，形成最终防护涂层。</w:t>
            </w:r>
          </w:p>
          <w:p w14:paraId="62E51AD8">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产污环节：面漆中的挥发性成分受热挥发，产生挥发性有机废气（VOCs）。​</w:t>
            </w:r>
          </w:p>
          <w:p w14:paraId="19F97136">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 xml:space="preserve">⑨ </w:t>
            </w:r>
            <w:r>
              <w:rPr>
                <w:rFonts w:hint="default" w:ascii="Times New Roman" w:hAnsi="Times New Roman" w:eastAsia="宋体" w:cs="Times New Roman"/>
                <w:b w:val="0"/>
                <w:bCs w:val="0"/>
                <w:color w:val="auto"/>
                <w:sz w:val="24"/>
                <w:szCs w:val="24"/>
                <w:highlight w:val="none"/>
                <w:lang w:eastAsia="zh-CN"/>
              </w:rPr>
              <w:t>成品暂存与外运​</w:t>
            </w:r>
          </w:p>
          <w:p w14:paraId="22B83DBB">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面漆固化完成后，金属工件即为成品。由行吊将成品从烘干房吊运至成品堆放区进行临时存放，待达到一定数量或根据订单需求，统一安排外运交付。此环节无污染物产生。</w:t>
            </w:r>
          </w:p>
          <w:p w14:paraId="303032E3">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金属加工件生产工艺</w:t>
            </w:r>
          </w:p>
          <w:p w14:paraId="71B1BE2B">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金属加工件生产</w:t>
            </w:r>
            <w:r>
              <w:rPr>
                <w:rFonts w:hint="default" w:ascii="Times New Roman" w:hAnsi="Times New Roman" w:eastAsia="宋体" w:cs="Times New Roman"/>
                <w:b w:val="0"/>
                <w:bCs w:val="0"/>
                <w:color w:val="auto"/>
                <w:sz w:val="24"/>
                <w:szCs w:val="24"/>
                <w:highlight w:val="none"/>
              </w:rPr>
              <w:t>工艺流程图及产物环节如下图</w:t>
            </w:r>
            <w:r>
              <w:rPr>
                <w:rFonts w:hint="default" w:ascii="Times New Roman" w:hAnsi="Times New Roman" w:eastAsia="宋体" w:cs="Times New Roman"/>
                <w:b w:val="0"/>
                <w:bCs w:val="0"/>
                <w:color w:val="auto"/>
                <w:sz w:val="24"/>
                <w:szCs w:val="24"/>
                <w:highlight w:val="none"/>
                <w:lang w:val="en-US" w:eastAsia="zh-CN"/>
              </w:rPr>
              <w:t>2.</w:t>
            </w:r>
            <w:r>
              <w:rPr>
                <w:rFonts w:hint="eastAsia" w:ascii="Times New Roman" w:hAnsi="Times New Roman" w:eastAsia="宋体" w:cs="Times New Roman"/>
                <w:b w:val="0"/>
                <w:bCs w:val="0"/>
                <w:color w:val="auto"/>
                <w:sz w:val="24"/>
                <w:szCs w:val="24"/>
                <w:highlight w:val="none"/>
                <w:lang w:val="en-US" w:eastAsia="zh-CN"/>
              </w:rPr>
              <w:t>6</w:t>
            </w:r>
            <w:r>
              <w:rPr>
                <w:rFonts w:hint="default" w:ascii="Times New Roman" w:hAnsi="Times New Roman" w:eastAsia="宋体" w:cs="Times New Roman"/>
                <w:b w:val="0"/>
                <w:bCs w:val="0"/>
                <w:color w:val="auto"/>
                <w:sz w:val="24"/>
                <w:szCs w:val="24"/>
                <w:highlight w:val="none"/>
              </w:rPr>
              <w:t>所示：</w:t>
            </w:r>
          </w:p>
          <w:p w14:paraId="34BCFDC5">
            <w:pPr>
              <w:adjustRightInd w:val="0"/>
              <w:snapToGrid/>
              <w:spacing w:beforeAutospacing="0" w:line="36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drawing>
                <wp:inline distT="0" distB="0" distL="114300" distR="114300">
                  <wp:extent cx="3599815" cy="875665"/>
                  <wp:effectExtent l="0" t="0" r="635" b="635"/>
                  <wp:docPr id="67" name="F360BE8B-6686-4F3D-AEAF-501FE73E4058-7" descr="C:/Users/Administrator/AppData/Local/Temp/绘图1(20).png绘图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360BE8B-6686-4F3D-AEAF-501FE73E4058-7" descr="C:/Users/Administrator/AppData/Local/Temp/绘图1(20).png绘图1(20)"/>
                          <pic:cNvPicPr>
                            <a:picLocks noChangeAspect="1"/>
                          </pic:cNvPicPr>
                        </pic:nvPicPr>
                        <pic:blipFill>
                          <a:blip r:embed="rId16"/>
                          <a:stretch>
                            <a:fillRect/>
                          </a:stretch>
                        </pic:blipFill>
                        <pic:spPr>
                          <a:xfrm>
                            <a:off x="0" y="0"/>
                            <a:ext cx="3599815" cy="875665"/>
                          </a:xfrm>
                          <a:prstGeom prst="rect">
                            <a:avLst/>
                          </a:prstGeom>
                        </pic:spPr>
                      </pic:pic>
                    </a:graphicData>
                  </a:graphic>
                </wp:inline>
              </w:drawing>
            </w:r>
          </w:p>
          <w:p w14:paraId="303C685C">
            <w:pPr>
              <w:adjustRightInd w:val="0"/>
              <w:snapToGrid/>
              <w:spacing w:beforeAutospacing="0" w:line="36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图</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eastAsia="zh-CN"/>
              </w:rPr>
              <w:t>项目金属加工件生产</w:t>
            </w:r>
            <w:r>
              <w:rPr>
                <w:rFonts w:hint="default" w:ascii="Times New Roman" w:hAnsi="Times New Roman" w:eastAsia="宋体" w:cs="Times New Roman"/>
                <w:b/>
                <w:bCs/>
                <w:color w:val="auto"/>
                <w:sz w:val="21"/>
                <w:szCs w:val="21"/>
                <w:highlight w:val="none"/>
              </w:rPr>
              <w:t>流程图及产污节点图</w:t>
            </w:r>
          </w:p>
          <w:p w14:paraId="3897F101">
            <w:pPr>
              <w:keepNext w:val="0"/>
              <w:keepLines w:val="0"/>
              <w:pageBreakBefore w:val="0"/>
              <w:widowControl w:val="0"/>
              <w:kinsoku/>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 xml:space="preserve">① </w:t>
            </w:r>
            <w:r>
              <w:rPr>
                <w:rFonts w:hint="default" w:ascii="Times New Roman" w:hAnsi="Times New Roman" w:eastAsia="宋体" w:cs="Times New Roman"/>
                <w:color w:val="auto"/>
                <w:sz w:val="24"/>
                <w:szCs w:val="24"/>
                <w:highlight w:val="none"/>
              </w:rPr>
              <w:t>原料为金属结构件，该类金属件运抵厂房后，存放于原料暂存区进行临时存储，待后续工序调用。</w:t>
            </w:r>
          </w:p>
          <w:p w14:paraId="47E749A8">
            <w:pPr>
              <w:keepNext w:val="0"/>
              <w:keepLines w:val="0"/>
              <w:pageBreakBefore w:val="0"/>
              <w:widowControl w:val="0"/>
              <w:kinsoku/>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 xml:space="preserve">② </w:t>
            </w:r>
            <w:r>
              <w:rPr>
                <w:rFonts w:hint="default" w:ascii="Times New Roman" w:hAnsi="Times New Roman" w:eastAsia="宋体" w:cs="Times New Roman"/>
                <w:color w:val="auto"/>
                <w:sz w:val="24"/>
                <w:szCs w:val="24"/>
                <w:highlight w:val="none"/>
              </w:rPr>
              <w:t>将需进行喷砂处理的金属件转运至喷砂房，采用专业喷砂工艺对工件表面开展预处理作业。作业过程中，棕刚玉砂高速撞击工件表面，通过摩擦作用与冲击力的双重作用，有效去除工件表面附着的污垢、锈蚀层及不符合要求的旧涂层，使工件表面恢复洁净光洁状态；同时，该工艺可精准增加工件表面粗糙度，为后续加工奠定基础。</w:t>
            </w:r>
          </w:p>
          <w:p w14:paraId="74523188">
            <w:pPr>
              <w:keepNext w:val="0"/>
              <w:keepLines w:val="0"/>
              <w:pageBreakBefore w:val="0"/>
              <w:widowControl w:val="0"/>
              <w:kinsoku/>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产污环节：喷砂作业过程中会产生三类污染物，分别为设备运行及棕刚玉砂撞击产生的噪声、棕刚玉砂与工件表面作用产生的喷砂粉尘，以及使用后失效的废棕刚玉砂等固体废物。</w:t>
            </w:r>
          </w:p>
          <w:p w14:paraId="795A7792">
            <w:pPr>
              <w:keepNext w:val="0"/>
              <w:keepLines w:val="0"/>
              <w:pageBreakBefore w:val="0"/>
              <w:widowControl w:val="0"/>
              <w:kinsoku/>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4）经喷砂处理后的金属工件即为成品，由车间行吊吊运至成品堆放区进行临时存放，待达到一定数量或根据订单需求，统一安排外运交付。</w:t>
            </w:r>
          </w:p>
          <w:p w14:paraId="51DDD9FF">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项目污染因素一览表</w:t>
            </w:r>
            <w:r>
              <w:rPr>
                <w:rFonts w:hint="default" w:ascii="Times New Roman" w:hAnsi="Times New Roman" w:eastAsia="宋体" w:cs="Times New Roman"/>
                <w:color w:val="auto"/>
                <w:sz w:val="24"/>
                <w:szCs w:val="24"/>
                <w:highlight w:val="none"/>
                <w:lang w:eastAsia="zh-CN"/>
              </w:rPr>
              <w:t>。</w:t>
            </w:r>
          </w:p>
          <w:p w14:paraId="0DB957B6">
            <w:pPr>
              <w:widowControl/>
              <w:spacing w:line="360" w:lineRule="auto"/>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eastAsia" w:ascii="Times New Roman" w:hAnsi="Times New Roman" w:eastAsia="宋体" w:cs="Times New Roman"/>
                <w:b/>
                <w:bCs/>
                <w:color w:val="auto"/>
                <w:highlight w:val="none"/>
                <w:lang w:val="en-US" w:eastAsia="zh-CN"/>
              </w:rPr>
              <w:t>19</w:t>
            </w:r>
            <w:r>
              <w:rPr>
                <w:rFonts w:hint="default" w:ascii="Times New Roman" w:hAnsi="Times New Roman" w:eastAsia="宋体" w:cs="Times New Roman"/>
                <w:b/>
                <w:bCs/>
                <w:color w:val="auto"/>
                <w:highlight w:val="none"/>
              </w:rPr>
              <w:t xml:space="preserve"> </w:t>
            </w:r>
            <w:r>
              <w:rPr>
                <w:rFonts w:hint="default" w:ascii="Times New Roman" w:hAnsi="Times New Roman" w:eastAsia="宋体" w:cs="Times New Roman"/>
                <w:b/>
                <w:bCs/>
                <w:color w:val="auto"/>
                <w:highlight w:val="none"/>
                <w:lang w:eastAsia="zh-CN"/>
              </w:rPr>
              <w:t>本</w:t>
            </w:r>
            <w:r>
              <w:rPr>
                <w:rFonts w:hint="default" w:ascii="Times New Roman" w:hAnsi="Times New Roman" w:eastAsia="宋体" w:cs="Times New Roman"/>
                <w:b/>
                <w:bCs/>
                <w:color w:val="auto"/>
                <w:highlight w:val="none"/>
              </w:rPr>
              <w:t>项目污染物产排情况一览表</w:t>
            </w:r>
          </w:p>
          <w:tbl>
            <w:tblPr>
              <w:tblStyle w:val="26"/>
              <w:tblW w:w="495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569"/>
              <w:gridCol w:w="2294"/>
              <w:gridCol w:w="5018"/>
            </w:tblGrid>
            <w:tr w14:paraId="1BDA38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3" w:type="pct"/>
                  <w:tcBorders>
                    <w:tl2br w:val="nil"/>
                    <w:tr2bl w:val="nil"/>
                  </w:tcBorders>
                  <w:vAlign w:val="center"/>
                </w:tcPr>
                <w:p w14:paraId="6B767546">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1291" w:type="pct"/>
                  <w:tcBorders>
                    <w:tl2br w:val="nil"/>
                    <w:tr2bl w:val="nil"/>
                  </w:tcBorders>
                  <w:vAlign w:val="center"/>
                </w:tcPr>
                <w:p w14:paraId="0A3A6839">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污染工序</w:t>
                  </w:r>
                </w:p>
              </w:tc>
              <w:tc>
                <w:tcPr>
                  <w:tcW w:w="2825" w:type="pct"/>
                  <w:tcBorders>
                    <w:tl2br w:val="nil"/>
                    <w:tr2bl w:val="nil"/>
                  </w:tcBorders>
                  <w:vAlign w:val="center"/>
                </w:tcPr>
                <w:p w14:paraId="704EE82A">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主要污染物</w:t>
                  </w:r>
                </w:p>
              </w:tc>
            </w:tr>
            <w:tr w14:paraId="2C008B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3" w:type="pct"/>
                  <w:vMerge w:val="restart"/>
                  <w:tcBorders>
                    <w:tl2br w:val="nil"/>
                    <w:tr2bl w:val="nil"/>
                  </w:tcBorders>
                  <w:vAlign w:val="center"/>
                </w:tcPr>
                <w:p w14:paraId="61F84619">
                  <w:pPr>
                    <w:widowControl/>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废气</w:t>
                  </w:r>
                </w:p>
              </w:tc>
              <w:tc>
                <w:tcPr>
                  <w:tcW w:w="1291" w:type="pct"/>
                  <w:tcBorders>
                    <w:tl2br w:val="nil"/>
                    <w:tr2bl w:val="nil"/>
                  </w:tcBorders>
                  <w:vAlign w:val="center"/>
                </w:tcPr>
                <w:p w14:paraId="212B0688">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抛丸废气</w:t>
                  </w:r>
                </w:p>
              </w:tc>
              <w:tc>
                <w:tcPr>
                  <w:tcW w:w="2825" w:type="pct"/>
                  <w:tcBorders>
                    <w:tl2br w:val="nil"/>
                    <w:tr2bl w:val="nil"/>
                  </w:tcBorders>
                  <w:vAlign w:val="center"/>
                </w:tcPr>
                <w:p w14:paraId="4ED115BB">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颗粒物</w:t>
                  </w:r>
                </w:p>
              </w:tc>
            </w:tr>
            <w:tr w14:paraId="19E69A8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3" w:type="pct"/>
                  <w:vMerge w:val="continue"/>
                  <w:tcBorders>
                    <w:tl2br w:val="nil"/>
                    <w:tr2bl w:val="nil"/>
                  </w:tcBorders>
                  <w:vAlign w:val="center"/>
                </w:tcPr>
                <w:p w14:paraId="541E3D4C">
                  <w:pPr>
                    <w:spacing w:line="240" w:lineRule="auto"/>
                    <w:jc w:val="center"/>
                    <w:rPr>
                      <w:rFonts w:hint="default" w:ascii="Times New Roman" w:hAnsi="Times New Roman" w:eastAsia="宋体" w:cs="Times New Roman"/>
                      <w:color w:val="auto"/>
                      <w:highlight w:val="none"/>
                    </w:rPr>
                  </w:pPr>
                </w:p>
              </w:tc>
              <w:tc>
                <w:tcPr>
                  <w:tcW w:w="1291" w:type="pct"/>
                  <w:tcBorders>
                    <w:tl2br w:val="nil"/>
                    <w:tr2bl w:val="nil"/>
                  </w:tcBorders>
                  <w:vAlign w:val="center"/>
                </w:tcPr>
                <w:p w14:paraId="6C688FBC">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喷砂废气</w:t>
                  </w:r>
                </w:p>
              </w:tc>
              <w:tc>
                <w:tcPr>
                  <w:tcW w:w="2825" w:type="pct"/>
                  <w:tcBorders>
                    <w:tl2br w:val="nil"/>
                    <w:tr2bl w:val="nil"/>
                  </w:tcBorders>
                  <w:vAlign w:val="center"/>
                </w:tcPr>
                <w:p w14:paraId="2FEFBA99">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颗粒物</w:t>
                  </w:r>
                </w:p>
              </w:tc>
            </w:tr>
            <w:tr w14:paraId="3597BF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3" w:type="pct"/>
                  <w:vMerge w:val="continue"/>
                  <w:tcBorders>
                    <w:tl2br w:val="nil"/>
                    <w:tr2bl w:val="nil"/>
                  </w:tcBorders>
                  <w:vAlign w:val="center"/>
                </w:tcPr>
                <w:p w14:paraId="449F123D">
                  <w:pPr>
                    <w:widowControl/>
                    <w:spacing w:line="240" w:lineRule="auto"/>
                    <w:jc w:val="center"/>
                    <w:rPr>
                      <w:rFonts w:hint="default" w:ascii="Times New Roman" w:hAnsi="Times New Roman" w:eastAsia="宋体" w:cs="Times New Roman"/>
                      <w:color w:val="auto"/>
                      <w:highlight w:val="none"/>
                      <w:lang w:eastAsia="zh-CN"/>
                    </w:rPr>
                  </w:pPr>
                </w:p>
              </w:tc>
              <w:tc>
                <w:tcPr>
                  <w:tcW w:w="1291" w:type="pct"/>
                  <w:tcBorders>
                    <w:tl2br w:val="nil"/>
                    <w:tr2bl w:val="nil"/>
                  </w:tcBorders>
                  <w:vAlign w:val="center"/>
                </w:tcPr>
                <w:p w14:paraId="06813647">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喷漆废气</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固化废气</w:t>
                  </w:r>
                  <w:r>
                    <w:rPr>
                      <w:rFonts w:hint="default" w:ascii="Times New Roman" w:hAnsi="Times New Roman" w:eastAsia="宋体" w:cs="Times New Roman"/>
                      <w:color w:val="auto"/>
                      <w:highlight w:val="none"/>
                      <w:lang w:eastAsia="zh-CN"/>
                    </w:rPr>
                    <w:t>）</w:t>
                  </w:r>
                </w:p>
              </w:tc>
              <w:tc>
                <w:tcPr>
                  <w:tcW w:w="2825" w:type="pct"/>
                  <w:tcBorders>
                    <w:tl2br w:val="nil"/>
                    <w:tr2bl w:val="nil"/>
                  </w:tcBorders>
                  <w:vAlign w:val="center"/>
                </w:tcPr>
                <w:p w14:paraId="76566E53">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非甲烷总烃、</w:t>
                  </w:r>
                  <w:r>
                    <w:rPr>
                      <w:rFonts w:hint="eastAsia" w:ascii="Times New Roman" w:hAnsi="Times New Roman" w:eastAsia="宋体" w:cs="Times New Roman"/>
                      <w:color w:val="auto"/>
                      <w:highlight w:val="none"/>
                      <w:lang w:val="en-US" w:eastAsia="zh-CN"/>
                    </w:rPr>
                    <w:t>颗粒物、甲苯、二甲苯</w:t>
                  </w:r>
                </w:p>
              </w:tc>
            </w:tr>
            <w:tr w14:paraId="05A190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3" w:type="pct"/>
                  <w:tcBorders>
                    <w:tl2br w:val="nil"/>
                    <w:tr2bl w:val="nil"/>
                  </w:tcBorders>
                  <w:vAlign w:val="center"/>
                </w:tcPr>
                <w:p w14:paraId="7768477D">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1291" w:type="pct"/>
                  <w:tcBorders>
                    <w:tl2br w:val="nil"/>
                    <w:tr2bl w:val="nil"/>
                  </w:tcBorders>
                  <w:vAlign w:val="center"/>
                </w:tcPr>
                <w:p w14:paraId="38866934">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w:t>
                  </w:r>
                </w:p>
              </w:tc>
              <w:tc>
                <w:tcPr>
                  <w:tcW w:w="2825" w:type="pct"/>
                  <w:tcBorders>
                    <w:tl2br w:val="nil"/>
                    <w:tr2bl w:val="nil"/>
                  </w:tcBorders>
                  <w:vAlign w:val="center"/>
                </w:tcPr>
                <w:p w14:paraId="3EDCBB09">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、SS、氨氮</w:t>
                  </w:r>
                </w:p>
              </w:tc>
            </w:tr>
            <w:tr w14:paraId="525962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3" w:type="pct"/>
                  <w:vMerge w:val="restart"/>
                  <w:tcBorders>
                    <w:tl2br w:val="nil"/>
                    <w:tr2bl w:val="nil"/>
                  </w:tcBorders>
                  <w:vAlign w:val="center"/>
                </w:tcPr>
                <w:p w14:paraId="12C36B45">
                  <w:pPr>
                    <w:widowControl/>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固体废物</w:t>
                  </w:r>
                </w:p>
              </w:tc>
              <w:tc>
                <w:tcPr>
                  <w:tcW w:w="1291" w:type="pct"/>
                  <w:tcBorders>
                    <w:tl2br w:val="nil"/>
                    <w:tr2bl w:val="nil"/>
                  </w:tcBorders>
                  <w:vAlign w:val="center"/>
                </w:tcPr>
                <w:p w14:paraId="2048D841">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一般固废</w:t>
                  </w:r>
                </w:p>
              </w:tc>
              <w:tc>
                <w:tcPr>
                  <w:tcW w:w="2825" w:type="pct"/>
                  <w:tcBorders>
                    <w:tl2br w:val="nil"/>
                    <w:tr2bl w:val="nil"/>
                  </w:tcBorders>
                  <w:vAlign w:val="center"/>
                </w:tcPr>
                <w:p w14:paraId="379A36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收尘灰、废棕刚玉砂</w:t>
                  </w:r>
                </w:p>
              </w:tc>
            </w:tr>
            <w:tr w14:paraId="7842020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3" w:type="pct"/>
                  <w:vMerge w:val="continue"/>
                  <w:tcBorders>
                    <w:tl2br w:val="nil"/>
                    <w:tr2bl w:val="nil"/>
                  </w:tcBorders>
                  <w:vAlign w:val="center"/>
                </w:tcPr>
                <w:p w14:paraId="67D5564A">
                  <w:pPr>
                    <w:widowControl/>
                    <w:spacing w:line="240" w:lineRule="auto"/>
                    <w:jc w:val="center"/>
                    <w:rPr>
                      <w:rFonts w:hint="default" w:ascii="Times New Roman" w:hAnsi="Times New Roman" w:eastAsia="宋体" w:cs="Times New Roman"/>
                      <w:color w:val="auto"/>
                      <w:highlight w:val="none"/>
                      <w:lang w:val="en-US" w:eastAsia="zh-CN"/>
                    </w:rPr>
                  </w:pPr>
                </w:p>
              </w:tc>
              <w:tc>
                <w:tcPr>
                  <w:tcW w:w="1291" w:type="pct"/>
                  <w:tcBorders>
                    <w:tl2br w:val="nil"/>
                    <w:tr2bl w:val="nil"/>
                  </w:tcBorders>
                  <w:vAlign w:val="center"/>
                </w:tcPr>
                <w:p w14:paraId="176EB8E7">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危险废物</w:t>
                  </w:r>
                </w:p>
              </w:tc>
              <w:tc>
                <w:tcPr>
                  <w:tcW w:w="2825" w:type="pct"/>
                  <w:tcBorders>
                    <w:tl2br w:val="nil"/>
                    <w:tr2bl w:val="nil"/>
                  </w:tcBorders>
                  <w:vAlign w:val="center"/>
                </w:tcPr>
                <w:p w14:paraId="529789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废漆桶、废漆渣、收集的</w:t>
                  </w:r>
                  <w:r>
                    <w:rPr>
                      <w:rFonts w:hint="eastAsia" w:ascii="Times New Roman" w:hAnsi="Times New Roman" w:eastAsia="宋体" w:cs="Times New Roman"/>
                      <w:color w:val="auto"/>
                      <w:highlight w:val="none"/>
                      <w:lang w:val="en-US" w:eastAsia="zh-CN"/>
                    </w:rPr>
                    <w:t>喷漆颗粒物</w:t>
                  </w:r>
                  <w:r>
                    <w:rPr>
                      <w:rFonts w:hint="default" w:ascii="Times New Roman" w:hAnsi="Times New Roman" w:eastAsia="宋体" w:cs="Times New Roman"/>
                      <w:color w:val="auto"/>
                      <w:highlight w:val="none"/>
                      <w:lang w:val="en-US" w:eastAsia="zh-CN"/>
                    </w:rPr>
                    <w:t>及</w:t>
                  </w:r>
                  <w:r>
                    <w:rPr>
                      <w:rFonts w:hint="eastAsia" w:ascii="Times New Roman" w:hAnsi="Times New Roman" w:eastAsia="宋体" w:cs="Times New Roman"/>
                      <w:color w:val="auto"/>
                      <w:highlight w:val="none"/>
                      <w:lang w:val="en-US" w:eastAsia="zh-CN"/>
                    </w:rPr>
                    <w:t>废干式纸盒过滤器</w:t>
                  </w:r>
                  <w:r>
                    <w:rPr>
                      <w:rFonts w:hint="default" w:ascii="Times New Roman" w:hAnsi="Times New Roman" w:eastAsia="宋体" w:cs="Times New Roman"/>
                      <w:color w:val="auto"/>
                      <w:highlight w:val="none"/>
                      <w:lang w:val="en-US" w:eastAsia="zh-CN"/>
                    </w:rPr>
                    <w:t>、废活性炭、废催化剂、</w:t>
                  </w:r>
                  <w:r>
                    <w:rPr>
                      <w:rFonts w:hint="eastAsia" w:ascii="Times New Roman" w:hAnsi="Times New Roman" w:eastAsia="宋体" w:cs="Times New Roman"/>
                      <w:color w:val="auto"/>
                      <w:highlight w:val="none"/>
                      <w:lang w:val="en-US" w:eastAsia="zh-CN"/>
                    </w:rPr>
                    <w:t>废机油</w:t>
                  </w:r>
                  <w:r>
                    <w:rPr>
                      <w:rFonts w:hint="default" w:ascii="Times New Roman" w:hAnsi="Times New Roman" w:eastAsia="宋体" w:cs="Times New Roman"/>
                      <w:color w:val="auto"/>
                      <w:highlight w:val="none"/>
                      <w:lang w:val="en-US" w:eastAsia="zh-CN"/>
                    </w:rPr>
                    <w:t>及废油桶、废含油抹布及手套</w:t>
                  </w:r>
                </w:p>
              </w:tc>
            </w:tr>
          </w:tbl>
          <w:p w14:paraId="3C5BB857">
            <w:pPr>
              <w:pStyle w:val="25"/>
              <w:ind w:left="0" w:leftChars="0" w:firstLine="0" w:firstLineChars="0"/>
              <w:rPr>
                <w:rFonts w:hint="default" w:ascii="Times New Roman" w:hAnsi="Times New Roman" w:eastAsia="宋体" w:cs="Times New Roman"/>
                <w:color w:val="auto"/>
                <w:highlight w:val="none"/>
                <w:lang w:val="en-US" w:eastAsia="zh-CN"/>
              </w:rPr>
            </w:pPr>
          </w:p>
        </w:tc>
      </w:tr>
      <w:tr w14:paraId="5F2E1F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8" w:type="dxa"/>
            <w:tcBorders>
              <w:top w:val="single" w:color="auto" w:sz="4" w:space="0"/>
              <w:left w:val="single" w:color="auto" w:sz="8" w:space="0"/>
              <w:bottom w:val="single" w:color="auto" w:sz="8" w:space="0"/>
              <w:right w:val="single" w:color="auto" w:sz="4" w:space="0"/>
            </w:tcBorders>
            <w:shd w:val="clear" w:color="auto" w:fill="auto"/>
            <w:vAlign w:val="center"/>
          </w:tcPr>
          <w:p w14:paraId="4607BC87">
            <w:pPr>
              <w:pStyle w:val="21"/>
              <w:adjustRightInd w:val="0"/>
              <w:snapToGrid w:val="0"/>
              <w:spacing w:beforeAutospacing="0" w:afterAutospacing="0"/>
              <w:jc w:val="center"/>
              <w:rPr>
                <w:rFonts w:hint="default" w:ascii="Times New Roman" w:hAnsi="Times New Roman" w:eastAsia="宋体" w:cs="Times New Roman"/>
                <w:color w:val="auto"/>
                <w:szCs w:val="24"/>
                <w:highlight w:val="none"/>
              </w:rPr>
            </w:pPr>
            <w:r>
              <w:rPr>
                <w:rFonts w:hint="default" w:ascii="Times New Roman" w:hAnsi="Times New Roman" w:eastAsia="宋体" w:cs="Times New Roman"/>
                <w:bCs/>
                <w:color w:val="auto"/>
                <w:kern w:val="2"/>
                <w:szCs w:val="24"/>
                <w:highlight w:val="none"/>
              </w:rPr>
              <w:t>与项目有关的原有环境污染问题</w:t>
            </w:r>
          </w:p>
        </w:tc>
        <w:tc>
          <w:tcPr>
            <w:tcW w:w="9191" w:type="dxa"/>
            <w:tcBorders>
              <w:top w:val="single" w:color="auto" w:sz="4" w:space="0"/>
              <w:left w:val="single" w:color="auto" w:sz="4" w:space="0"/>
              <w:bottom w:val="single" w:color="auto" w:sz="8" w:space="0"/>
              <w:right w:val="single" w:color="auto" w:sz="8" w:space="0"/>
            </w:tcBorders>
            <w:shd w:val="clear" w:color="auto" w:fill="auto"/>
            <w:vAlign w:val="center"/>
          </w:tcPr>
          <w:p w14:paraId="102D22AE">
            <w:pPr>
              <w:autoSpaceDE w:val="0"/>
              <w:autoSpaceDN w:val="0"/>
              <w:adjustRightInd w:val="0"/>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选址位于陕西省宝鸡市岐山县蔡家坡镇五丈原社区东星村，具体坐落于宝鸡恒迪工贸有限公司院内。项目租赁前，该场地曾作为水性漆喷漆及抛丸作业单位使用。经现场勘查确认，原有厂房室内地面已完成硬化防渗处理；结合土壤现状监测数据进一步分析，厂区内土壤环境质量符合《土壤环境质量建设用地土壤污染风险管控标准（试行）》（GB36600-2018）表1中第二类用地筛选值要求，整体土壤环境质量良好，未发现与本项目相关的原有环境污染问题。</w:t>
            </w:r>
          </w:p>
          <w:p w14:paraId="265B7E89">
            <w:pPr>
              <w:pStyle w:val="25"/>
              <w:rPr>
                <w:rFonts w:hint="default" w:ascii="Times New Roman" w:hAnsi="Times New Roman" w:eastAsia="宋体" w:cs="Times New Roman"/>
                <w:color w:val="auto"/>
                <w:sz w:val="24"/>
                <w:highlight w:val="none"/>
              </w:rPr>
            </w:pPr>
          </w:p>
          <w:p w14:paraId="1AB00BAC">
            <w:pPr>
              <w:rPr>
                <w:rFonts w:hint="default" w:ascii="Times New Roman" w:hAnsi="Times New Roman" w:eastAsia="宋体" w:cs="Times New Roman"/>
                <w:color w:val="auto"/>
                <w:sz w:val="24"/>
                <w:highlight w:val="none"/>
              </w:rPr>
            </w:pPr>
          </w:p>
          <w:p w14:paraId="57E57CF3">
            <w:pPr>
              <w:pStyle w:val="25"/>
              <w:rPr>
                <w:rFonts w:hint="default" w:ascii="Times New Roman" w:hAnsi="Times New Roman" w:eastAsia="宋体" w:cs="Times New Roman"/>
                <w:color w:val="auto"/>
                <w:sz w:val="24"/>
                <w:highlight w:val="none"/>
              </w:rPr>
            </w:pPr>
          </w:p>
          <w:p w14:paraId="2338F3DE">
            <w:pPr>
              <w:rPr>
                <w:rFonts w:hint="default" w:ascii="Times New Roman" w:hAnsi="Times New Roman" w:eastAsia="宋体" w:cs="Times New Roman"/>
                <w:color w:val="auto"/>
                <w:sz w:val="24"/>
                <w:highlight w:val="none"/>
              </w:rPr>
            </w:pPr>
          </w:p>
          <w:p w14:paraId="219C60AE">
            <w:pPr>
              <w:pStyle w:val="25"/>
              <w:rPr>
                <w:rFonts w:hint="default" w:ascii="Times New Roman" w:hAnsi="Times New Roman" w:eastAsia="宋体" w:cs="Times New Roman"/>
                <w:color w:val="auto"/>
                <w:sz w:val="24"/>
                <w:highlight w:val="none"/>
              </w:rPr>
            </w:pPr>
          </w:p>
          <w:p w14:paraId="58F2A61F">
            <w:pPr>
              <w:rPr>
                <w:rFonts w:hint="default" w:ascii="Times New Roman" w:hAnsi="Times New Roman" w:eastAsia="宋体" w:cs="Times New Roman"/>
                <w:color w:val="auto"/>
                <w:sz w:val="24"/>
                <w:highlight w:val="none"/>
              </w:rPr>
            </w:pPr>
          </w:p>
          <w:p w14:paraId="427C5113">
            <w:pPr>
              <w:rPr>
                <w:rFonts w:hint="default" w:ascii="Times New Roman" w:hAnsi="Times New Roman" w:eastAsia="宋体" w:cs="Times New Roman"/>
                <w:color w:val="auto"/>
                <w:sz w:val="24"/>
                <w:highlight w:val="none"/>
              </w:rPr>
            </w:pPr>
          </w:p>
          <w:p w14:paraId="7CC91EC6">
            <w:pPr>
              <w:rPr>
                <w:rFonts w:hint="default" w:ascii="Times New Roman" w:hAnsi="Times New Roman" w:eastAsia="宋体" w:cs="Times New Roman"/>
                <w:color w:val="auto"/>
                <w:sz w:val="24"/>
                <w:highlight w:val="none"/>
              </w:rPr>
            </w:pPr>
          </w:p>
          <w:p w14:paraId="0BE32511">
            <w:pPr>
              <w:rPr>
                <w:rFonts w:hint="default" w:ascii="Times New Roman" w:hAnsi="Times New Roman" w:eastAsia="宋体" w:cs="Times New Roman"/>
                <w:color w:val="auto"/>
                <w:sz w:val="24"/>
                <w:highlight w:val="none"/>
              </w:rPr>
            </w:pPr>
          </w:p>
          <w:p w14:paraId="5B74FE1E">
            <w:pPr>
              <w:rPr>
                <w:rFonts w:hint="default" w:ascii="Times New Roman" w:hAnsi="Times New Roman" w:eastAsia="宋体" w:cs="Times New Roman"/>
                <w:color w:val="auto"/>
                <w:sz w:val="24"/>
                <w:highlight w:val="none"/>
              </w:rPr>
            </w:pPr>
          </w:p>
          <w:p w14:paraId="24C2B3B3">
            <w:pPr>
              <w:rPr>
                <w:rFonts w:hint="default" w:ascii="Times New Roman" w:hAnsi="Times New Roman" w:eastAsia="宋体" w:cs="Times New Roman"/>
                <w:color w:val="auto"/>
                <w:sz w:val="24"/>
                <w:highlight w:val="none"/>
              </w:rPr>
            </w:pPr>
          </w:p>
          <w:p w14:paraId="6435F662">
            <w:pPr>
              <w:rPr>
                <w:rFonts w:hint="default" w:ascii="Times New Roman" w:hAnsi="Times New Roman" w:eastAsia="宋体" w:cs="Times New Roman"/>
                <w:color w:val="auto"/>
                <w:sz w:val="24"/>
                <w:highlight w:val="none"/>
              </w:rPr>
            </w:pPr>
          </w:p>
          <w:p w14:paraId="004CD30A">
            <w:pPr>
              <w:rPr>
                <w:rFonts w:hint="default" w:ascii="Times New Roman" w:hAnsi="Times New Roman" w:eastAsia="宋体" w:cs="Times New Roman"/>
                <w:color w:val="auto"/>
                <w:sz w:val="24"/>
                <w:highlight w:val="none"/>
              </w:rPr>
            </w:pPr>
          </w:p>
          <w:p w14:paraId="12653D2B">
            <w:pPr>
              <w:rPr>
                <w:rFonts w:hint="default" w:ascii="Times New Roman" w:hAnsi="Times New Roman" w:eastAsia="宋体" w:cs="Times New Roman"/>
                <w:color w:val="auto"/>
                <w:sz w:val="24"/>
                <w:highlight w:val="none"/>
              </w:rPr>
            </w:pPr>
          </w:p>
          <w:p w14:paraId="1E65F4A7">
            <w:pPr>
              <w:rPr>
                <w:rFonts w:hint="default" w:ascii="Times New Roman" w:hAnsi="Times New Roman" w:eastAsia="宋体" w:cs="Times New Roman"/>
                <w:color w:val="auto"/>
                <w:sz w:val="24"/>
                <w:highlight w:val="none"/>
              </w:rPr>
            </w:pPr>
          </w:p>
          <w:p w14:paraId="1AE6B6E4">
            <w:pPr>
              <w:rPr>
                <w:rFonts w:hint="default" w:ascii="Times New Roman" w:hAnsi="Times New Roman" w:eastAsia="宋体" w:cs="Times New Roman"/>
                <w:color w:val="auto"/>
                <w:sz w:val="24"/>
                <w:highlight w:val="none"/>
              </w:rPr>
            </w:pPr>
          </w:p>
          <w:p w14:paraId="1F01B705">
            <w:pPr>
              <w:rPr>
                <w:rFonts w:hint="default" w:ascii="Times New Roman" w:hAnsi="Times New Roman" w:eastAsia="宋体" w:cs="Times New Roman"/>
                <w:color w:val="auto"/>
                <w:sz w:val="24"/>
                <w:highlight w:val="none"/>
              </w:rPr>
            </w:pPr>
          </w:p>
          <w:p w14:paraId="7BC33C08">
            <w:pPr>
              <w:rPr>
                <w:rFonts w:hint="default" w:ascii="Times New Roman" w:hAnsi="Times New Roman" w:eastAsia="宋体" w:cs="Times New Roman"/>
                <w:color w:val="auto"/>
                <w:sz w:val="24"/>
                <w:highlight w:val="none"/>
              </w:rPr>
            </w:pPr>
          </w:p>
          <w:p w14:paraId="2E0E45CB">
            <w:pPr>
              <w:rPr>
                <w:rFonts w:hint="default" w:ascii="Times New Roman" w:hAnsi="Times New Roman" w:eastAsia="宋体" w:cs="Times New Roman"/>
                <w:color w:val="auto"/>
                <w:sz w:val="24"/>
                <w:highlight w:val="none"/>
              </w:rPr>
            </w:pPr>
          </w:p>
          <w:p w14:paraId="468FD09A">
            <w:pPr>
              <w:rPr>
                <w:rFonts w:hint="default" w:ascii="Times New Roman" w:hAnsi="Times New Roman" w:eastAsia="宋体" w:cs="Times New Roman"/>
                <w:color w:val="auto"/>
                <w:sz w:val="24"/>
                <w:highlight w:val="none"/>
              </w:rPr>
            </w:pPr>
          </w:p>
          <w:p w14:paraId="5DE243D8">
            <w:pPr>
              <w:rPr>
                <w:rFonts w:hint="default" w:ascii="Times New Roman" w:hAnsi="Times New Roman" w:eastAsia="宋体" w:cs="Times New Roman"/>
                <w:color w:val="auto"/>
                <w:sz w:val="24"/>
                <w:highlight w:val="none"/>
              </w:rPr>
            </w:pPr>
          </w:p>
          <w:p w14:paraId="0B9ECE3C">
            <w:pPr>
              <w:pStyle w:val="25"/>
              <w:rPr>
                <w:rFonts w:hint="default" w:ascii="Times New Roman" w:hAnsi="Times New Roman" w:eastAsia="宋体" w:cs="Times New Roman"/>
                <w:color w:val="auto"/>
                <w:sz w:val="24"/>
                <w:highlight w:val="none"/>
              </w:rPr>
            </w:pPr>
          </w:p>
          <w:p w14:paraId="37FFBBEC">
            <w:pPr>
              <w:pStyle w:val="25"/>
              <w:ind w:left="0" w:leftChars="0" w:firstLine="0" w:firstLineChars="0"/>
              <w:rPr>
                <w:rFonts w:hint="default"/>
                <w:color w:val="auto"/>
                <w:highlight w:val="none"/>
                <w:lang w:val="en-US" w:eastAsia="zh-CN"/>
              </w:rPr>
            </w:pPr>
          </w:p>
        </w:tc>
      </w:tr>
    </w:tbl>
    <w:p w14:paraId="32183205">
      <w:pPr>
        <w:rPr>
          <w:rFonts w:hint="default" w:ascii="Times New Roman" w:hAnsi="Times New Roman" w:eastAsia="宋体" w:cs="Times New Roman"/>
          <w:snapToGrid w:val="0"/>
          <w:color w:val="auto"/>
          <w:sz w:val="36"/>
          <w:szCs w:val="36"/>
          <w:highlight w:val="none"/>
          <w:lang w:bidi="ar"/>
        </w:rPr>
        <w:sectPr>
          <w:pgSz w:w="11906" w:h="16838"/>
          <w:pgMar w:top="1418" w:right="1418" w:bottom="1418" w:left="1418"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36CAA391">
      <w:pPr>
        <w:pStyle w:val="21"/>
        <w:spacing w:beforeAutospacing="0" w:afterAutospacing="0" w:line="360" w:lineRule="auto"/>
        <w:outlineLvl w:val="0"/>
        <w:rPr>
          <w:rFonts w:hint="default" w:ascii="Times New Roman" w:hAnsi="Times New Roman" w:eastAsia="宋体" w:cs="Times New Roman"/>
          <w:color w:val="auto"/>
          <w:sz w:val="30"/>
          <w:szCs w:val="30"/>
          <w:highlight w:val="none"/>
        </w:rPr>
      </w:pPr>
      <w:bookmarkStart w:id="3" w:name="_Toc11766"/>
      <w:r>
        <w:rPr>
          <w:rFonts w:hint="default" w:ascii="Times New Roman" w:hAnsi="Times New Roman" w:eastAsia="宋体" w:cs="Times New Roman"/>
          <w:snapToGrid w:val="0"/>
          <w:color w:val="auto"/>
          <w:sz w:val="30"/>
          <w:szCs w:val="30"/>
          <w:highlight w:val="none"/>
        </w:rPr>
        <w:t>三、区域环境质量现状、环境保护目标及评价标准</w:t>
      </w:r>
      <w:bookmarkEnd w:id="3"/>
    </w:p>
    <w:tbl>
      <w:tblPr>
        <w:tblStyle w:val="26"/>
        <w:tblW w:w="1027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9812"/>
      </w:tblGrid>
      <w:tr w14:paraId="58179B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1" w:type="dxa"/>
            <w:tcBorders>
              <w:top w:val="single" w:color="auto" w:sz="8" w:space="0"/>
              <w:left w:val="single" w:color="auto" w:sz="8" w:space="0"/>
              <w:bottom w:val="single" w:color="auto" w:sz="4" w:space="0"/>
              <w:right w:val="single" w:color="auto" w:sz="4" w:space="0"/>
            </w:tcBorders>
            <w:shd w:val="clear" w:color="auto" w:fill="auto"/>
            <w:vAlign w:val="center"/>
          </w:tcPr>
          <w:p w14:paraId="3003B00D">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区域</w:t>
            </w:r>
          </w:p>
          <w:p w14:paraId="6F202364">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环境</w:t>
            </w:r>
          </w:p>
          <w:p w14:paraId="15F1BD46">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质量</w:t>
            </w:r>
          </w:p>
          <w:p w14:paraId="51D38C8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4"/>
                <w:highlight w:val="none"/>
                <w:lang w:bidi="ar"/>
              </w:rPr>
              <w:t>现状</w:t>
            </w:r>
          </w:p>
        </w:tc>
        <w:tc>
          <w:tcPr>
            <w:tcW w:w="9393" w:type="dxa"/>
            <w:tcBorders>
              <w:top w:val="single" w:color="auto" w:sz="8" w:space="0"/>
              <w:left w:val="single" w:color="auto" w:sz="4" w:space="0"/>
              <w:bottom w:val="single" w:color="auto" w:sz="4" w:space="0"/>
              <w:right w:val="single" w:color="auto" w:sz="8" w:space="0"/>
            </w:tcBorders>
            <w:shd w:val="clear" w:color="auto" w:fill="auto"/>
            <w:vAlign w:val="center"/>
          </w:tcPr>
          <w:p w14:paraId="3110AB2C">
            <w:pPr>
              <w:numPr>
                <w:ilvl w:val="0"/>
                <w:numId w:val="3"/>
              </w:numPr>
              <w:autoSpaceDE w:val="0"/>
              <w:autoSpaceDN w:val="0"/>
              <w:snapToGrid/>
              <w:spacing w:line="360" w:lineRule="auto"/>
              <w:ind w:firstLine="482" w:firstLineChars="200"/>
              <w:jc w:val="left"/>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eastAsia="宋体" w:cs="Times New Roman"/>
                <w:b/>
                <w:bCs w:val="0"/>
                <w:color w:val="auto"/>
                <w:sz w:val="24"/>
                <w:highlight w:val="none"/>
                <w:lang w:eastAsia="zh-CN"/>
              </w:rPr>
              <w:t>大气环境</w:t>
            </w:r>
            <w:r>
              <w:rPr>
                <w:rFonts w:hint="default" w:ascii="Times New Roman" w:hAnsi="Times New Roman" w:eastAsia="宋体" w:cs="Times New Roman"/>
                <w:b/>
                <w:bCs w:val="0"/>
                <w:color w:val="auto"/>
                <w:sz w:val="24"/>
                <w:highlight w:val="none"/>
                <w:lang w:val="en-US" w:eastAsia="zh-CN"/>
              </w:rPr>
              <w:t xml:space="preserve"> </w:t>
            </w:r>
          </w:p>
          <w:p w14:paraId="17D8BBCB">
            <w:pPr>
              <w:numPr>
                <w:ilvl w:val="0"/>
                <w:numId w:val="0"/>
              </w:numPr>
              <w:autoSpaceDE w:val="0"/>
              <w:autoSpaceDN w:val="0"/>
              <w:snapToGrid/>
              <w:spacing w:line="360" w:lineRule="auto"/>
              <w:ind w:firstLine="482" w:firstLineChars="200"/>
              <w:jc w:val="left"/>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eastAsia="宋体" w:cs="Times New Roman"/>
                <w:b/>
                <w:bCs w:val="0"/>
                <w:color w:val="auto"/>
                <w:sz w:val="24"/>
                <w:highlight w:val="none"/>
                <w:lang w:val="en-US" w:eastAsia="zh-CN"/>
              </w:rPr>
              <w:t>（1）常规污染物</w:t>
            </w:r>
          </w:p>
          <w:p w14:paraId="0B2DFC7C">
            <w:pPr>
              <w:autoSpaceDE w:val="0"/>
              <w:autoSpaceDN w:val="0"/>
              <w:spacing w:line="360" w:lineRule="auto"/>
              <w:ind w:firstLine="480" w:firstLineChars="200"/>
              <w:jc w:val="left"/>
              <w:rPr>
                <w:rFonts w:hint="default" w:ascii="Times New Roman" w:hAnsi="Times New Roman" w:eastAsia="宋体" w:cs="Times New Roman"/>
                <w:bCs/>
                <w:color w:val="auto"/>
                <w:sz w:val="24"/>
                <w:szCs w:val="22"/>
                <w:highlight w:val="none"/>
              </w:rPr>
            </w:pPr>
            <w:r>
              <w:rPr>
                <w:rFonts w:hint="default" w:ascii="Times New Roman" w:hAnsi="Times New Roman" w:eastAsia="宋体" w:cs="Times New Roman"/>
                <w:bCs/>
                <w:color w:val="auto"/>
                <w:sz w:val="24"/>
                <w:highlight w:val="none"/>
              </w:rPr>
              <w:t>根据大气功能区划分，本项目所在地为二类功能区。项目常规污染物引用宝鸡市生态环境局发布的《202</w:t>
            </w:r>
            <w:r>
              <w:rPr>
                <w:rFonts w:hint="eastAsia" w:ascii="Times New Roman" w:hAnsi="Times New Roman" w:eastAsia="宋体" w:cs="Times New Roman"/>
                <w:bCs/>
                <w:color w:val="auto"/>
                <w:sz w:val="24"/>
                <w:highlight w:val="none"/>
                <w:lang w:val="en-US" w:eastAsia="zh-CN"/>
              </w:rPr>
              <w:t>4</w:t>
            </w:r>
            <w:r>
              <w:rPr>
                <w:rFonts w:hint="default" w:ascii="Times New Roman" w:hAnsi="Times New Roman" w:eastAsia="宋体" w:cs="Times New Roman"/>
                <w:bCs/>
                <w:color w:val="auto"/>
                <w:sz w:val="24"/>
                <w:highlight w:val="none"/>
              </w:rPr>
              <w:t>年12月份宝鸡市空气质量状况》202</w:t>
            </w:r>
            <w:r>
              <w:rPr>
                <w:rFonts w:hint="eastAsia" w:ascii="Times New Roman" w:hAnsi="Times New Roman" w:eastAsia="宋体" w:cs="Times New Roman"/>
                <w:bCs/>
                <w:color w:val="auto"/>
                <w:sz w:val="24"/>
                <w:highlight w:val="none"/>
                <w:lang w:val="en-US" w:eastAsia="zh-CN"/>
              </w:rPr>
              <w:t>4</w:t>
            </w:r>
            <w:r>
              <w:rPr>
                <w:rFonts w:hint="default" w:ascii="Times New Roman" w:hAnsi="Times New Roman" w:eastAsia="宋体" w:cs="Times New Roman"/>
                <w:bCs/>
                <w:color w:val="auto"/>
                <w:sz w:val="24"/>
                <w:highlight w:val="none"/>
              </w:rPr>
              <w:t>年1-12月份各县</w:t>
            </w:r>
            <w:r>
              <w:rPr>
                <w:rFonts w:hint="default"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rPr>
              <w:t>区</w:t>
            </w:r>
            <w:r>
              <w:rPr>
                <w:rFonts w:hint="default"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rPr>
              <w:t>空气质量状况统计表中岐山县数据。</w:t>
            </w:r>
          </w:p>
          <w:p w14:paraId="4CA1175F">
            <w:pPr>
              <w:spacing w:line="360" w:lineRule="auto"/>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表3-1 区域空气质量现状评价表</w:t>
            </w:r>
          </w:p>
          <w:tbl>
            <w:tblPr>
              <w:tblStyle w:val="26"/>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78"/>
              <w:gridCol w:w="959"/>
              <w:gridCol w:w="1953"/>
              <w:gridCol w:w="1186"/>
              <w:gridCol w:w="977"/>
              <w:gridCol w:w="990"/>
              <w:gridCol w:w="1069"/>
              <w:gridCol w:w="1673"/>
            </w:tblGrid>
            <w:tr w14:paraId="388D7C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tcBorders>
                    <w:tl2br w:val="nil"/>
                    <w:tr2bl w:val="nil"/>
                  </w:tcBorders>
                  <w:vAlign w:val="center"/>
                </w:tcPr>
                <w:p w14:paraId="4C4A61CF">
                  <w:pPr>
                    <w:wordWrap w:val="0"/>
                    <w:topLinePun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所在区域</w:t>
                  </w:r>
                </w:p>
              </w:tc>
              <w:tc>
                <w:tcPr>
                  <w:tcW w:w="500" w:type="pct"/>
                  <w:tcBorders>
                    <w:tl2br w:val="nil"/>
                    <w:tr2bl w:val="nil"/>
                  </w:tcBorders>
                  <w:vAlign w:val="center"/>
                </w:tcPr>
                <w:p w14:paraId="23F131E4">
                  <w:pPr>
                    <w:wordWrap w:val="0"/>
                    <w:topLinePun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1018" w:type="pct"/>
                  <w:tcBorders>
                    <w:tl2br w:val="nil"/>
                    <w:tr2bl w:val="nil"/>
                  </w:tcBorders>
                  <w:tcMar>
                    <w:top w:w="15" w:type="dxa"/>
                    <w:left w:w="15" w:type="dxa"/>
                    <w:bottom w:w="15" w:type="dxa"/>
                    <w:right w:w="15" w:type="dxa"/>
                  </w:tcMar>
                  <w:vAlign w:val="center"/>
                </w:tcPr>
                <w:p w14:paraId="6B923F5E">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年评价指标</w:t>
                  </w:r>
                </w:p>
              </w:tc>
              <w:tc>
                <w:tcPr>
                  <w:tcW w:w="618" w:type="pct"/>
                  <w:tcBorders>
                    <w:tl2br w:val="nil"/>
                    <w:tr2bl w:val="nil"/>
                  </w:tcBorders>
                  <w:tcMar>
                    <w:top w:w="15" w:type="dxa"/>
                    <w:left w:w="15" w:type="dxa"/>
                    <w:bottom w:w="15" w:type="dxa"/>
                    <w:right w:w="15" w:type="dxa"/>
                  </w:tcMar>
                  <w:vAlign w:val="center"/>
                </w:tcPr>
                <w:p w14:paraId="3548C660">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现状浓度</w:t>
                  </w:r>
                </w:p>
                <w:p w14:paraId="4B592FB7">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（μg/m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p>
              </w:tc>
              <w:tc>
                <w:tcPr>
                  <w:tcW w:w="509" w:type="pct"/>
                  <w:tcBorders>
                    <w:tl2br w:val="nil"/>
                    <w:tr2bl w:val="nil"/>
                  </w:tcBorders>
                  <w:tcMar>
                    <w:top w:w="15" w:type="dxa"/>
                    <w:left w:w="15" w:type="dxa"/>
                    <w:bottom w:w="15" w:type="dxa"/>
                    <w:right w:w="15" w:type="dxa"/>
                  </w:tcMar>
                  <w:vAlign w:val="center"/>
                </w:tcPr>
                <w:p w14:paraId="7012928F">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标准值</w:t>
                  </w:r>
                </w:p>
                <w:p w14:paraId="7CE9B82D">
                  <w:pPr>
                    <w:wordWrap w:val="0"/>
                    <w:topLinePunct/>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（μg/m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p>
              </w:tc>
              <w:tc>
                <w:tcPr>
                  <w:tcW w:w="516" w:type="pct"/>
                  <w:tcBorders>
                    <w:tl2br w:val="nil"/>
                    <w:tr2bl w:val="nil"/>
                  </w:tcBorders>
                  <w:tcMar>
                    <w:top w:w="15" w:type="dxa"/>
                    <w:left w:w="15" w:type="dxa"/>
                    <w:bottom w:w="15" w:type="dxa"/>
                    <w:right w:w="15" w:type="dxa"/>
                  </w:tcMar>
                  <w:vAlign w:val="center"/>
                </w:tcPr>
                <w:p w14:paraId="0E86A605">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占标率（%）</w:t>
                  </w:r>
                </w:p>
              </w:tc>
              <w:tc>
                <w:tcPr>
                  <w:tcW w:w="557" w:type="pct"/>
                  <w:tcBorders>
                    <w:tl2br w:val="nil"/>
                    <w:tr2bl w:val="nil"/>
                  </w:tcBorders>
                  <w:tcMar>
                    <w:top w:w="15" w:type="dxa"/>
                    <w:left w:w="15" w:type="dxa"/>
                    <w:bottom w:w="15" w:type="dxa"/>
                    <w:right w:w="15" w:type="dxa"/>
                  </w:tcMar>
                  <w:vAlign w:val="center"/>
                </w:tcPr>
                <w:p w14:paraId="7F734C62">
                  <w:pPr>
                    <w:wordWrap w:val="0"/>
                    <w:topLinePunct/>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达标情况</w:t>
                  </w:r>
                </w:p>
              </w:tc>
              <w:tc>
                <w:tcPr>
                  <w:tcW w:w="872" w:type="pct"/>
                  <w:tcBorders>
                    <w:tl2br w:val="nil"/>
                    <w:tr2bl w:val="nil"/>
                  </w:tcBorders>
                  <w:tcMar>
                    <w:top w:w="15" w:type="dxa"/>
                    <w:left w:w="15" w:type="dxa"/>
                    <w:bottom w:w="15" w:type="dxa"/>
                    <w:right w:w="15" w:type="dxa"/>
                  </w:tcMar>
                  <w:vAlign w:val="center"/>
                </w:tcPr>
                <w:p w14:paraId="6D3B46EF">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标准来源</w:t>
                  </w:r>
                </w:p>
              </w:tc>
            </w:tr>
            <w:tr w14:paraId="1DA64F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restart"/>
                  <w:tcBorders>
                    <w:tl2br w:val="nil"/>
                    <w:tr2bl w:val="nil"/>
                  </w:tcBorders>
                  <w:tcMar>
                    <w:top w:w="15" w:type="dxa"/>
                    <w:left w:w="15" w:type="dxa"/>
                    <w:bottom w:w="15" w:type="dxa"/>
                    <w:right w:w="15" w:type="dxa"/>
                  </w:tcMar>
                  <w:vAlign w:val="center"/>
                </w:tcPr>
                <w:p w14:paraId="3AEE8BBB">
                  <w:pPr>
                    <w:wordWrap w:val="0"/>
                    <w:topLinePunct/>
                    <w:jc w:val="center"/>
                    <w:textAlignment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宝鸡市</w:t>
                  </w:r>
                  <w:r>
                    <w:rPr>
                      <w:rFonts w:hint="default" w:ascii="Times New Roman" w:hAnsi="Times New Roman" w:eastAsia="宋体" w:cs="Times New Roman"/>
                      <w:color w:val="auto"/>
                      <w:szCs w:val="21"/>
                      <w:highlight w:val="none"/>
                      <w:lang w:val="en-US" w:eastAsia="zh-CN"/>
                    </w:rPr>
                    <w:t>岐山县</w:t>
                  </w:r>
                </w:p>
              </w:tc>
              <w:tc>
                <w:tcPr>
                  <w:tcW w:w="500" w:type="pct"/>
                  <w:tcBorders>
                    <w:tl2br w:val="nil"/>
                    <w:tr2bl w:val="nil"/>
                  </w:tcBorders>
                  <w:tcMar>
                    <w:top w:w="15" w:type="dxa"/>
                    <w:left w:w="15" w:type="dxa"/>
                    <w:bottom w:w="15" w:type="dxa"/>
                    <w:right w:w="15" w:type="dxa"/>
                  </w:tcMar>
                  <w:vAlign w:val="center"/>
                </w:tcPr>
                <w:p w14:paraId="61B817DE">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SO</w:t>
                  </w:r>
                  <w:r>
                    <w:rPr>
                      <w:rFonts w:hint="default" w:ascii="Times New Roman" w:hAnsi="Times New Roman" w:eastAsia="宋体" w:cs="Times New Roman"/>
                      <w:color w:val="auto"/>
                      <w:kern w:val="0"/>
                      <w:szCs w:val="21"/>
                      <w:highlight w:val="none"/>
                      <w:vertAlign w:val="subscript"/>
                    </w:rPr>
                    <w:t>2</w:t>
                  </w:r>
                </w:p>
              </w:tc>
              <w:tc>
                <w:tcPr>
                  <w:tcW w:w="1018" w:type="pct"/>
                  <w:tcBorders>
                    <w:tl2br w:val="nil"/>
                    <w:tr2bl w:val="nil"/>
                  </w:tcBorders>
                  <w:tcMar>
                    <w:top w:w="15" w:type="dxa"/>
                    <w:left w:w="15" w:type="dxa"/>
                    <w:bottom w:w="15" w:type="dxa"/>
                    <w:right w:w="15" w:type="dxa"/>
                  </w:tcMar>
                  <w:vAlign w:val="center"/>
                </w:tcPr>
                <w:p w14:paraId="2C415E26">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年平均质量浓度</w:t>
                  </w:r>
                </w:p>
              </w:tc>
              <w:tc>
                <w:tcPr>
                  <w:tcW w:w="618" w:type="pct"/>
                  <w:tcBorders>
                    <w:tl2br w:val="nil"/>
                    <w:tr2bl w:val="nil"/>
                  </w:tcBorders>
                  <w:tcMar>
                    <w:top w:w="15" w:type="dxa"/>
                    <w:left w:w="15" w:type="dxa"/>
                    <w:bottom w:w="15" w:type="dxa"/>
                    <w:right w:w="15" w:type="dxa"/>
                  </w:tcMar>
                  <w:vAlign w:val="center"/>
                </w:tcPr>
                <w:p w14:paraId="65ACCC51">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7</w:t>
                  </w:r>
                </w:p>
              </w:tc>
              <w:tc>
                <w:tcPr>
                  <w:tcW w:w="509" w:type="pct"/>
                  <w:tcBorders>
                    <w:tl2br w:val="nil"/>
                    <w:tr2bl w:val="nil"/>
                  </w:tcBorders>
                  <w:tcMar>
                    <w:top w:w="15" w:type="dxa"/>
                    <w:left w:w="15" w:type="dxa"/>
                    <w:bottom w:w="15" w:type="dxa"/>
                    <w:right w:w="15" w:type="dxa"/>
                  </w:tcMar>
                  <w:vAlign w:val="center"/>
                </w:tcPr>
                <w:p w14:paraId="76458514">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60</w:t>
                  </w:r>
                </w:p>
              </w:tc>
              <w:tc>
                <w:tcPr>
                  <w:tcW w:w="516" w:type="pct"/>
                  <w:tcBorders>
                    <w:tl2br w:val="nil"/>
                    <w:tr2bl w:val="nil"/>
                  </w:tcBorders>
                  <w:tcMar>
                    <w:top w:w="15" w:type="dxa"/>
                    <w:left w:w="15" w:type="dxa"/>
                    <w:bottom w:w="15" w:type="dxa"/>
                    <w:right w:w="15" w:type="dxa"/>
                  </w:tcMar>
                  <w:vAlign w:val="center"/>
                </w:tcPr>
                <w:p w14:paraId="244D4E34">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11.667</w:t>
                  </w:r>
                </w:p>
              </w:tc>
              <w:tc>
                <w:tcPr>
                  <w:tcW w:w="557" w:type="pct"/>
                  <w:tcBorders>
                    <w:tl2br w:val="nil"/>
                    <w:tr2bl w:val="nil"/>
                  </w:tcBorders>
                  <w:tcMar>
                    <w:top w:w="15" w:type="dxa"/>
                    <w:left w:w="15" w:type="dxa"/>
                    <w:bottom w:w="15" w:type="dxa"/>
                    <w:right w:w="15" w:type="dxa"/>
                  </w:tcMar>
                  <w:vAlign w:val="center"/>
                </w:tcPr>
                <w:p w14:paraId="7D8DFC4B">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restart"/>
                  <w:tcBorders>
                    <w:tl2br w:val="nil"/>
                    <w:tr2bl w:val="nil"/>
                  </w:tcBorders>
                  <w:tcMar>
                    <w:top w:w="15" w:type="dxa"/>
                    <w:left w:w="15" w:type="dxa"/>
                    <w:bottom w:w="15" w:type="dxa"/>
                    <w:right w:w="15" w:type="dxa"/>
                  </w:tcMar>
                  <w:vAlign w:val="center"/>
                </w:tcPr>
                <w:p w14:paraId="2F499984">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《环境空气质量标准》（GB3095-2012）及其修改单</w:t>
                  </w:r>
                </w:p>
              </w:tc>
            </w:tr>
            <w:tr w14:paraId="459D80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5CB49997">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733FDDF2">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NO</w:t>
                  </w:r>
                  <w:r>
                    <w:rPr>
                      <w:rFonts w:hint="default" w:ascii="Times New Roman" w:hAnsi="Times New Roman" w:eastAsia="宋体" w:cs="Times New Roman"/>
                      <w:color w:val="auto"/>
                      <w:szCs w:val="21"/>
                      <w:highlight w:val="none"/>
                      <w:vertAlign w:val="subscript"/>
                    </w:rPr>
                    <w:t>2</w:t>
                  </w:r>
                </w:p>
              </w:tc>
              <w:tc>
                <w:tcPr>
                  <w:tcW w:w="1018" w:type="pct"/>
                  <w:tcBorders>
                    <w:tl2br w:val="nil"/>
                    <w:tr2bl w:val="nil"/>
                  </w:tcBorders>
                  <w:tcMar>
                    <w:top w:w="15" w:type="dxa"/>
                    <w:left w:w="15" w:type="dxa"/>
                    <w:bottom w:w="15" w:type="dxa"/>
                    <w:right w:w="15" w:type="dxa"/>
                  </w:tcMar>
                  <w:vAlign w:val="center"/>
                </w:tcPr>
                <w:p w14:paraId="4A0F77A3">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年平均质量浓度</w:t>
                  </w:r>
                </w:p>
              </w:tc>
              <w:tc>
                <w:tcPr>
                  <w:tcW w:w="618" w:type="pct"/>
                  <w:tcBorders>
                    <w:tl2br w:val="nil"/>
                    <w:tr2bl w:val="nil"/>
                  </w:tcBorders>
                  <w:tcMar>
                    <w:top w:w="15" w:type="dxa"/>
                    <w:left w:w="15" w:type="dxa"/>
                    <w:bottom w:w="15" w:type="dxa"/>
                    <w:right w:w="15" w:type="dxa"/>
                  </w:tcMar>
                  <w:vAlign w:val="center"/>
                </w:tcPr>
                <w:p w14:paraId="62E651BA">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17</w:t>
                  </w:r>
                </w:p>
              </w:tc>
              <w:tc>
                <w:tcPr>
                  <w:tcW w:w="509" w:type="pct"/>
                  <w:tcBorders>
                    <w:tl2br w:val="nil"/>
                    <w:tr2bl w:val="nil"/>
                  </w:tcBorders>
                  <w:tcMar>
                    <w:top w:w="15" w:type="dxa"/>
                    <w:left w:w="15" w:type="dxa"/>
                    <w:bottom w:w="15" w:type="dxa"/>
                    <w:right w:w="15" w:type="dxa"/>
                  </w:tcMar>
                  <w:vAlign w:val="center"/>
                </w:tcPr>
                <w:p w14:paraId="20533AE4">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w:t>
                  </w:r>
                </w:p>
              </w:tc>
              <w:tc>
                <w:tcPr>
                  <w:tcW w:w="516" w:type="pct"/>
                  <w:tcBorders>
                    <w:tl2br w:val="nil"/>
                    <w:tr2bl w:val="nil"/>
                  </w:tcBorders>
                  <w:tcMar>
                    <w:top w:w="15" w:type="dxa"/>
                    <w:left w:w="15" w:type="dxa"/>
                    <w:bottom w:w="15" w:type="dxa"/>
                    <w:right w:w="15" w:type="dxa"/>
                  </w:tcMar>
                  <w:vAlign w:val="center"/>
                </w:tcPr>
                <w:p w14:paraId="2D77DDAD">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42.5</w:t>
                  </w:r>
                </w:p>
              </w:tc>
              <w:tc>
                <w:tcPr>
                  <w:tcW w:w="557" w:type="pct"/>
                  <w:tcBorders>
                    <w:tl2br w:val="nil"/>
                    <w:tr2bl w:val="nil"/>
                  </w:tcBorders>
                  <w:tcMar>
                    <w:top w:w="15" w:type="dxa"/>
                    <w:left w:w="15" w:type="dxa"/>
                    <w:bottom w:w="15" w:type="dxa"/>
                    <w:right w:w="15" w:type="dxa"/>
                  </w:tcMar>
                  <w:vAlign w:val="center"/>
                </w:tcPr>
                <w:p w14:paraId="78D5F12D">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6868253C">
                  <w:pPr>
                    <w:wordWrap w:val="0"/>
                    <w:topLinePunct/>
                    <w:jc w:val="center"/>
                    <w:textAlignment w:val="center"/>
                    <w:rPr>
                      <w:rFonts w:hint="default" w:ascii="Times New Roman" w:hAnsi="Times New Roman" w:eastAsia="宋体" w:cs="Times New Roman"/>
                      <w:color w:val="auto"/>
                      <w:kern w:val="0"/>
                      <w:szCs w:val="21"/>
                      <w:highlight w:val="none"/>
                    </w:rPr>
                  </w:pPr>
                </w:p>
              </w:tc>
            </w:tr>
            <w:tr w14:paraId="1E5059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15073581">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69CEF443">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10</w:t>
                  </w:r>
                </w:p>
              </w:tc>
              <w:tc>
                <w:tcPr>
                  <w:tcW w:w="1018" w:type="pct"/>
                  <w:tcBorders>
                    <w:tl2br w:val="nil"/>
                    <w:tr2bl w:val="nil"/>
                  </w:tcBorders>
                  <w:tcMar>
                    <w:top w:w="15" w:type="dxa"/>
                    <w:left w:w="15" w:type="dxa"/>
                    <w:bottom w:w="15" w:type="dxa"/>
                    <w:right w:w="15" w:type="dxa"/>
                  </w:tcMar>
                  <w:vAlign w:val="center"/>
                </w:tcPr>
                <w:p w14:paraId="12FA4856">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年平均质量浓度</w:t>
                  </w:r>
                </w:p>
              </w:tc>
              <w:tc>
                <w:tcPr>
                  <w:tcW w:w="618" w:type="pct"/>
                  <w:tcBorders>
                    <w:tl2br w:val="nil"/>
                    <w:tr2bl w:val="nil"/>
                  </w:tcBorders>
                  <w:tcMar>
                    <w:top w:w="15" w:type="dxa"/>
                    <w:left w:w="15" w:type="dxa"/>
                    <w:bottom w:w="15" w:type="dxa"/>
                    <w:right w:w="15" w:type="dxa"/>
                  </w:tcMar>
                  <w:vAlign w:val="center"/>
                </w:tcPr>
                <w:p w14:paraId="5569F45C">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62</w:t>
                  </w:r>
                </w:p>
              </w:tc>
              <w:tc>
                <w:tcPr>
                  <w:tcW w:w="509" w:type="pct"/>
                  <w:tcBorders>
                    <w:tl2br w:val="nil"/>
                    <w:tr2bl w:val="nil"/>
                  </w:tcBorders>
                  <w:tcMar>
                    <w:top w:w="15" w:type="dxa"/>
                    <w:left w:w="15" w:type="dxa"/>
                    <w:bottom w:w="15" w:type="dxa"/>
                    <w:right w:w="15" w:type="dxa"/>
                  </w:tcMar>
                  <w:vAlign w:val="center"/>
                </w:tcPr>
                <w:p w14:paraId="2001E258">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70</w:t>
                  </w:r>
                </w:p>
              </w:tc>
              <w:tc>
                <w:tcPr>
                  <w:tcW w:w="516" w:type="pct"/>
                  <w:tcBorders>
                    <w:tl2br w:val="nil"/>
                    <w:tr2bl w:val="nil"/>
                  </w:tcBorders>
                  <w:tcMar>
                    <w:top w:w="15" w:type="dxa"/>
                    <w:left w:w="15" w:type="dxa"/>
                    <w:bottom w:w="15" w:type="dxa"/>
                    <w:right w:w="15" w:type="dxa"/>
                  </w:tcMar>
                  <w:vAlign w:val="center"/>
                </w:tcPr>
                <w:p w14:paraId="437D7C50">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88.571</w:t>
                  </w:r>
                </w:p>
              </w:tc>
              <w:tc>
                <w:tcPr>
                  <w:tcW w:w="557" w:type="pct"/>
                  <w:tcBorders>
                    <w:tl2br w:val="nil"/>
                    <w:tr2bl w:val="nil"/>
                  </w:tcBorders>
                  <w:tcMar>
                    <w:top w:w="15" w:type="dxa"/>
                    <w:left w:w="15" w:type="dxa"/>
                    <w:bottom w:w="15" w:type="dxa"/>
                    <w:right w:w="15" w:type="dxa"/>
                  </w:tcMar>
                  <w:vAlign w:val="center"/>
                </w:tcPr>
                <w:p w14:paraId="239755E2">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266B511A">
                  <w:pPr>
                    <w:wordWrap w:val="0"/>
                    <w:topLinePunct/>
                    <w:jc w:val="center"/>
                    <w:textAlignment w:val="center"/>
                    <w:rPr>
                      <w:rFonts w:hint="default" w:ascii="Times New Roman" w:hAnsi="Times New Roman" w:eastAsia="宋体" w:cs="Times New Roman"/>
                      <w:color w:val="auto"/>
                      <w:kern w:val="0"/>
                      <w:szCs w:val="21"/>
                      <w:highlight w:val="none"/>
                    </w:rPr>
                  </w:pPr>
                </w:p>
              </w:tc>
            </w:tr>
            <w:tr w14:paraId="09DC4D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1A22FBDA">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0D1E80E2">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2</w:t>
                  </w:r>
                  <w:r>
                    <w:rPr>
                      <w:rFonts w:hint="default" w:ascii="Times New Roman" w:hAnsi="Times New Roman" w:eastAsia="宋体" w:cs="Times New Roman"/>
                      <w:color w:val="auto"/>
                      <w:szCs w:val="21"/>
                      <w:highlight w:val="none"/>
                      <w:vertAlign w:val="subscript"/>
                      <w:lang w:eastAsia="zh-CN"/>
                    </w:rPr>
                    <w:t>.</w:t>
                  </w:r>
                  <w:r>
                    <w:rPr>
                      <w:rFonts w:hint="default" w:ascii="Times New Roman" w:hAnsi="Times New Roman" w:eastAsia="宋体" w:cs="Times New Roman"/>
                      <w:color w:val="auto"/>
                      <w:szCs w:val="21"/>
                      <w:highlight w:val="none"/>
                      <w:vertAlign w:val="subscript"/>
                    </w:rPr>
                    <w:t>5</w:t>
                  </w:r>
                </w:p>
              </w:tc>
              <w:tc>
                <w:tcPr>
                  <w:tcW w:w="1018" w:type="pct"/>
                  <w:tcBorders>
                    <w:tl2br w:val="nil"/>
                    <w:tr2bl w:val="nil"/>
                  </w:tcBorders>
                  <w:tcMar>
                    <w:top w:w="15" w:type="dxa"/>
                    <w:left w:w="15" w:type="dxa"/>
                    <w:bottom w:w="15" w:type="dxa"/>
                    <w:right w:w="15" w:type="dxa"/>
                  </w:tcMar>
                  <w:vAlign w:val="center"/>
                </w:tcPr>
                <w:p w14:paraId="07A087D2">
                  <w:pPr>
                    <w:wordWrap w:val="0"/>
                    <w:topLinePun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年平均质量浓度</w:t>
                  </w:r>
                </w:p>
              </w:tc>
              <w:tc>
                <w:tcPr>
                  <w:tcW w:w="618" w:type="pct"/>
                  <w:tcBorders>
                    <w:tl2br w:val="nil"/>
                    <w:tr2bl w:val="nil"/>
                  </w:tcBorders>
                  <w:tcMar>
                    <w:top w:w="15" w:type="dxa"/>
                    <w:left w:w="15" w:type="dxa"/>
                    <w:bottom w:w="15" w:type="dxa"/>
                    <w:right w:w="15" w:type="dxa"/>
                  </w:tcMar>
                  <w:vAlign w:val="center"/>
                </w:tcPr>
                <w:p w14:paraId="62094A4D">
                  <w:pPr>
                    <w:wordWrap w:val="0"/>
                    <w:topLinePun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35</w:t>
                  </w:r>
                </w:p>
              </w:tc>
              <w:tc>
                <w:tcPr>
                  <w:tcW w:w="509" w:type="pct"/>
                  <w:tcBorders>
                    <w:tl2br w:val="nil"/>
                    <w:tr2bl w:val="nil"/>
                  </w:tcBorders>
                  <w:tcMar>
                    <w:top w:w="15" w:type="dxa"/>
                    <w:left w:w="15" w:type="dxa"/>
                    <w:bottom w:w="15" w:type="dxa"/>
                    <w:right w:w="15" w:type="dxa"/>
                  </w:tcMar>
                  <w:vAlign w:val="center"/>
                </w:tcPr>
                <w:p w14:paraId="5FE30394">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35</w:t>
                  </w:r>
                </w:p>
              </w:tc>
              <w:tc>
                <w:tcPr>
                  <w:tcW w:w="516" w:type="pct"/>
                  <w:tcBorders>
                    <w:tl2br w:val="nil"/>
                    <w:tr2bl w:val="nil"/>
                  </w:tcBorders>
                  <w:tcMar>
                    <w:top w:w="15" w:type="dxa"/>
                    <w:left w:w="15" w:type="dxa"/>
                    <w:bottom w:w="15" w:type="dxa"/>
                    <w:right w:w="15" w:type="dxa"/>
                  </w:tcMar>
                  <w:vAlign w:val="center"/>
                </w:tcPr>
                <w:p w14:paraId="495A00CE">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100</w:t>
                  </w:r>
                </w:p>
              </w:tc>
              <w:tc>
                <w:tcPr>
                  <w:tcW w:w="557" w:type="pct"/>
                  <w:tcBorders>
                    <w:tl2br w:val="nil"/>
                    <w:tr2bl w:val="nil"/>
                  </w:tcBorders>
                  <w:tcMar>
                    <w:top w:w="15" w:type="dxa"/>
                    <w:left w:w="15" w:type="dxa"/>
                    <w:bottom w:w="15" w:type="dxa"/>
                    <w:right w:w="15" w:type="dxa"/>
                  </w:tcMar>
                  <w:vAlign w:val="center"/>
                </w:tcPr>
                <w:p w14:paraId="1489C737">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07E025B5">
                  <w:pPr>
                    <w:wordWrap w:val="0"/>
                    <w:topLinePunct/>
                    <w:jc w:val="center"/>
                    <w:textAlignment w:val="center"/>
                    <w:rPr>
                      <w:rFonts w:hint="default" w:ascii="Times New Roman" w:hAnsi="Times New Roman" w:eastAsia="宋体" w:cs="Times New Roman"/>
                      <w:color w:val="auto"/>
                      <w:kern w:val="0"/>
                      <w:szCs w:val="21"/>
                      <w:highlight w:val="none"/>
                    </w:rPr>
                  </w:pPr>
                </w:p>
              </w:tc>
            </w:tr>
            <w:tr w14:paraId="5850A6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5126E110">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56AEBCD6">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CO</w:t>
                  </w:r>
                </w:p>
              </w:tc>
              <w:tc>
                <w:tcPr>
                  <w:tcW w:w="1018" w:type="pct"/>
                  <w:tcBorders>
                    <w:tl2br w:val="nil"/>
                    <w:tr2bl w:val="nil"/>
                  </w:tcBorders>
                  <w:tcMar>
                    <w:top w:w="15" w:type="dxa"/>
                    <w:left w:w="15" w:type="dxa"/>
                    <w:bottom w:w="15" w:type="dxa"/>
                    <w:right w:w="15" w:type="dxa"/>
                  </w:tcMar>
                  <w:vAlign w:val="center"/>
                </w:tcPr>
                <w:p w14:paraId="63C620E6">
                  <w:pPr>
                    <w:wordWrap w:val="0"/>
                    <w:topLinePun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95百分位数日平均质量浓度</w:t>
                  </w:r>
                </w:p>
              </w:tc>
              <w:tc>
                <w:tcPr>
                  <w:tcW w:w="618" w:type="pct"/>
                  <w:tcBorders>
                    <w:tl2br w:val="nil"/>
                    <w:tr2bl w:val="nil"/>
                  </w:tcBorders>
                  <w:tcMar>
                    <w:top w:w="15" w:type="dxa"/>
                    <w:left w:w="15" w:type="dxa"/>
                    <w:bottom w:w="15" w:type="dxa"/>
                    <w:right w:w="15" w:type="dxa"/>
                  </w:tcMar>
                  <w:vAlign w:val="center"/>
                </w:tcPr>
                <w:p w14:paraId="4B33C47B">
                  <w:pPr>
                    <w:wordWrap w:val="0"/>
                    <w:topLinePunct/>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r>
                    <w:rPr>
                      <w:rFonts w:hint="eastAsia" w:ascii="Times New Roman" w:hAnsi="Times New Roman" w:eastAsia="宋体" w:cs="Times New Roman"/>
                      <w:color w:val="auto"/>
                      <w:kern w:val="0"/>
                      <w:szCs w:val="21"/>
                      <w:highlight w:val="none"/>
                      <w:lang w:val="en-US" w:eastAsia="zh-CN"/>
                    </w:rPr>
                    <w:t>000</w:t>
                  </w:r>
                </w:p>
              </w:tc>
              <w:tc>
                <w:tcPr>
                  <w:tcW w:w="509" w:type="pct"/>
                  <w:tcBorders>
                    <w:tl2br w:val="nil"/>
                    <w:tr2bl w:val="nil"/>
                  </w:tcBorders>
                  <w:tcMar>
                    <w:top w:w="15" w:type="dxa"/>
                    <w:left w:w="15" w:type="dxa"/>
                    <w:bottom w:w="15" w:type="dxa"/>
                    <w:right w:w="15" w:type="dxa"/>
                  </w:tcMar>
                  <w:vAlign w:val="center"/>
                </w:tcPr>
                <w:p w14:paraId="57719447">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4000</w:t>
                  </w:r>
                </w:p>
              </w:tc>
              <w:tc>
                <w:tcPr>
                  <w:tcW w:w="516" w:type="pct"/>
                  <w:tcBorders>
                    <w:tl2br w:val="nil"/>
                    <w:tr2bl w:val="nil"/>
                  </w:tcBorders>
                  <w:tcMar>
                    <w:top w:w="15" w:type="dxa"/>
                    <w:left w:w="15" w:type="dxa"/>
                    <w:bottom w:w="15" w:type="dxa"/>
                    <w:right w:w="15" w:type="dxa"/>
                  </w:tcMar>
                  <w:vAlign w:val="center"/>
                </w:tcPr>
                <w:p w14:paraId="492C7BBF">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25</w:t>
                  </w:r>
                </w:p>
              </w:tc>
              <w:tc>
                <w:tcPr>
                  <w:tcW w:w="557" w:type="pct"/>
                  <w:tcBorders>
                    <w:tl2br w:val="nil"/>
                    <w:tr2bl w:val="nil"/>
                  </w:tcBorders>
                  <w:tcMar>
                    <w:top w:w="15" w:type="dxa"/>
                    <w:left w:w="15" w:type="dxa"/>
                    <w:bottom w:w="15" w:type="dxa"/>
                    <w:right w:w="15" w:type="dxa"/>
                  </w:tcMar>
                  <w:vAlign w:val="center"/>
                </w:tcPr>
                <w:p w14:paraId="34EFCCB8">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696A8A30">
                  <w:pPr>
                    <w:wordWrap w:val="0"/>
                    <w:topLinePunct/>
                    <w:jc w:val="center"/>
                    <w:textAlignment w:val="center"/>
                    <w:rPr>
                      <w:rFonts w:hint="default" w:ascii="Times New Roman" w:hAnsi="Times New Roman" w:eastAsia="宋体" w:cs="Times New Roman"/>
                      <w:color w:val="auto"/>
                      <w:kern w:val="0"/>
                      <w:szCs w:val="21"/>
                      <w:highlight w:val="none"/>
                    </w:rPr>
                  </w:pPr>
                </w:p>
              </w:tc>
            </w:tr>
            <w:tr w14:paraId="619A95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43951A4B">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52FA1BCB">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O</w:t>
                  </w:r>
                  <w:r>
                    <w:rPr>
                      <w:rFonts w:hint="default" w:ascii="Times New Roman" w:hAnsi="Times New Roman" w:eastAsia="宋体" w:cs="Times New Roman"/>
                      <w:color w:val="auto"/>
                      <w:szCs w:val="21"/>
                      <w:highlight w:val="none"/>
                      <w:vertAlign w:val="subscript"/>
                    </w:rPr>
                    <w:t>3</w:t>
                  </w:r>
                </w:p>
              </w:tc>
              <w:tc>
                <w:tcPr>
                  <w:tcW w:w="1018" w:type="pct"/>
                  <w:tcBorders>
                    <w:tl2br w:val="nil"/>
                    <w:tr2bl w:val="nil"/>
                  </w:tcBorders>
                  <w:tcMar>
                    <w:top w:w="15" w:type="dxa"/>
                    <w:left w:w="15" w:type="dxa"/>
                    <w:bottom w:w="15" w:type="dxa"/>
                    <w:right w:w="15" w:type="dxa"/>
                  </w:tcMar>
                  <w:vAlign w:val="center"/>
                </w:tcPr>
                <w:p w14:paraId="77B89AA0">
                  <w:pPr>
                    <w:wordWrap w:val="0"/>
                    <w:topLinePun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90百分位数最大8小时平均质量浓度</w:t>
                  </w:r>
                </w:p>
              </w:tc>
              <w:tc>
                <w:tcPr>
                  <w:tcW w:w="618" w:type="pct"/>
                  <w:tcBorders>
                    <w:tl2br w:val="nil"/>
                    <w:tr2bl w:val="nil"/>
                  </w:tcBorders>
                  <w:tcMar>
                    <w:top w:w="15" w:type="dxa"/>
                    <w:left w:w="15" w:type="dxa"/>
                    <w:bottom w:w="15" w:type="dxa"/>
                    <w:right w:w="15" w:type="dxa"/>
                  </w:tcMar>
                  <w:vAlign w:val="center"/>
                </w:tcPr>
                <w:p w14:paraId="1F79DC35">
                  <w:pPr>
                    <w:wordWrap w:val="0"/>
                    <w:topLinePunct/>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14</w:t>
                  </w:r>
                  <w:r>
                    <w:rPr>
                      <w:rFonts w:hint="eastAsia" w:ascii="Times New Roman" w:hAnsi="Times New Roman" w:eastAsia="宋体" w:cs="Times New Roman"/>
                      <w:color w:val="auto"/>
                      <w:kern w:val="0"/>
                      <w:szCs w:val="21"/>
                      <w:highlight w:val="none"/>
                      <w:lang w:val="en-US" w:eastAsia="zh-CN"/>
                    </w:rPr>
                    <w:t>9</w:t>
                  </w:r>
                </w:p>
              </w:tc>
              <w:tc>
                <w:tcPr>
                  <w:tcW w:w="509" w:type="pct"/>
                  <w:tcBorders>
                    <w:tl2br w:val="nil"/>
                    <w:tr2bl w:val="nil"/>
                  </w:tcBorders>
                  <w:tcMar>
                    <w:top w:w="15" w:type="dxa"/>
                    <w:left w:w="15" w:type="dxa"/>
                    <w:bottom w:w="15" w:type="dxa"/>
                    <w:right w:w="15" w:type="dxa"/>
                  </w:tcMar>
                  <w:vAlign w:val="center"/>
                </w:tcPr>
                <w:p w14:paraId="77BD7403">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160</w:t>
                  </w:r>
                </w:p>
              </w:tc>
              <w:tc>
                <w:tcPr>
                  <w:tcW w:w="516" w:type="pct"/>
                  <w:tcBorders>
                    <w:tl2br w:val="nil"/>
                    <w:tr2bl w:val="nil"/>
                  </w:tcBorders>
                  <w:tcMar>
                    <w:top w:w="15" w:type="dxa"/>
                    <w:left w:w="15" w:type="dxa"/>
                    <w:bottom w:w="15" w:type="dxa"/>
                    <w:right w:w="15" w:type="dxa"/>
                  </w:tcMar>
                  <w:vAlign w:val="center"/>
                </w:tcPr>
                <w:p w14:paraId="33AE4F58">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93.125</w:t>
                  </w:r>
                </w:p>
              </w:tc>
              <w:tc>
                <w:tcPr>
                  <w:tcW w:w="557" w:type="pct"/>
                  <w:tcBorders>
                    <w:tl2br w:val="nil"/>
                    <w:tr2bl w:val="nil"/>
                  </w:tcBorders>
                  <w:tcMar>
                    <w:top w:w="15" w:type="dxa"/>
                    <w:left w:w="15" w:type="dxa"/>
                    <w:bottom w:w="15" w:type="dxa"/>
                    <w:right w:w="15" w:type="dxa"/>
                  </w:tcMar>
                  <w:vAlign w:val="center"/>
                </w:tcPr>
                <w:p w14:paraId="6573EB7A">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1BA6F74B">
                  <w:pPr>
                    <w:wordWrap w:val="0"/>
                    <w:topLinePunct/>
                    <w:jc w:val="center"/>
                    <w:textAlignment w:val="center"/>
                    <w:rPr>
                      <w:rFonts w:hint="default" w:ascii="Times New Roman" w:hAnsi="Times New Roman" w:eastAsia="宋体" w:cs="Times New Roman"/>
                      <w:color w:val="auto"/>
                      <w:kern w:val="0"/>
                      <w:szCs w:val="21"/>
                      <w:highlight w:val="none"/>
                    </w:rPr>
                  </w:pPr>
                </w:p>
              </w:tc>
            </w:tr>
          </w:tbl>
          <w:p w14:paraId="238844A8">
            <w:pPr>
              <w:tabs>
                <w:tab w:val="left" w:pos="4057"/>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由上表3-1可知，CO第95百分位浓度、O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第90百分位浓度、PM</w:t>
            </w:r>
            <w:r>
              <w:rPr>
                <w:rFonts w:hint="default" w:ascii="Times New Roman" w:hAnsi="Times New Roman" w:eastAsia="宋体" w:cs="Times New Roman"/>
                <w:color w:val="auto"/>
                <w:sz w:val="24"/>
                <w:highlight w:val="none"/>
                <w:vertAlign w:val="subscript"/>
              </w:rPr>
              <w:t>10</w:t>
            </w:r>
            <w:r>
              <w:rPr>
                <w:rFonts w:hint="default" w:ascii="Times New Roman" w:hAnsi="Times New Roman" w:eastAsia="宋体" w:cs="Times New Roman"/>
                <w:color w:val="auto"/>
                <w:sz w:val="24"/>
                <w:highlight w:val="none"/>
              </w:rPr>
              <w:t>年均值、</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vertAlign w:val="subscript"/>
                <w:lang w:eastAsia="zh-CN"/>
              </w:rPr>
              <w:t>.</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rPr>
              <w:t>年平均</w:t>
            </w:r>
            <w:r>
              <w:rPr>
                <w:rFonts w:hint="default" w:ascii="Times New Roman" w:hAnsi="Times New Roman" w:eastAsia="宋体" w:cs="Times New Roman"/>
                <w:color w:val="auto"/>
                <w:sz w:val="24"/>
                <w:highlight w:val="none"/>
              </w:rPr>
              <w:t>值、NO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年均值、SO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年均值</w:t>
            </w:r>
            <w:r>
              <w:rPr>
                <w:rFonts w:hint="default" w:ascii="Times New Roman" w:hAnsi="Times New Roman" w:eastAsia="宋体" w:cs="Times New Roman"/>
                <w:color w:val="auto"/>
                <w:sz w:val="24"/>
                <w:highlight w:val="none"/>
                <w:lang w:val="en-US" w:eastAsia="zh-CN"/>
              </w:rPr>
              <w:t>均</w:t>
            </w:r>
            <w:r>
              <w:rPr>
                <w:rFonts w:hint="default" w:ascii="Times New Roman" w:hAnsi="Times New Roman" w:eastAsia="宋体" w:cs="Times New Roman"/>
                <w:color w:val="auto"/>
                <w:sz w:val="24"/>
                <w:highlight w:val="none"/>
              </w:rPr>
              <w:t>达标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故该区域为达标区。</w:t>
            </w:r>
          </w:p>
          <w:p w14:paraId="23A51A3E">
            <w:pPr>
              <w:numPr>
                <w:ilvl w:val="0"/>
                <w:numId w:val="0"/>
              </w:numPr>
              <w:adjustRightInd w:val="0"/>
              <w:spacing w:line="360" w:lineRule="auto"/>
              <w:ind w:leftChars="200"/>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sz w:val="24"/>
                <w:highlight w:val="none"/>
                <w:lang w:eastAsia="zh-CN"/>
              </w:rPr>
              <w:t>）特征污染物</w:t>
            </w:r>
          </w:p>
          <w:p w14:paraId="228CEDEA">
            <w:pPr>
              <w:adjustRightInd w:val="0"/>
              <w:spacing w:line="360" w:lineRule="auto"/>
              <w:ind w:firstLine="480" w:firstLineChars="200"/>
              <w:rPr>
                <w:rFonts w:ascii="Times New Roman" w:hAnsi="Times New Roman" w:eastAsia="宋体" w:cs="Times New Roman"/>
                <w:color w:val="auto"/>
                <w:sz w:val="24"/>
                <w:highlight w:val="none"/>
              </w:rPr>
            </w:pPr>
            <w:r>
              <w:rPr>
                <w:rFonts w:hint="default" w:ascii="Times New Roman" w:hAnsi="Times New Roman" w:eastAsia="宋体" w:cs="Times New Roman"/>
                <w:b w:val="0"/>
                <w:bCs w:val="0"/>
                <w:color w:val="auto"/>
                <w:sz w:val="24"/>
                <w:highlight w:val="none"/>
              </w:rPr>
              <w:t>本项目特征污染物TSP引用</w:t>
            </w:r>
            <w:r>
              <w:rPr>
                <w:rFonts w:hint="default" w:ascii="Times New Roman" w:hAnsi="Times New Roman" w:eastAsia="宋体" w:cs="Times New Roman"/>
                <w:b w:val="0"/>
                <w:bCs w:val="0"/>
                <w:color w:val="auto"/>
                <w:sz w:val="24"/>
                <w:highlight w:val="none"/>
                <w:lang w:val="en-US" w:eastAsia="zh-CN"/>
              </w:rPr>
              <w:t>了陕西佳华恒通交通设施有限公司</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公路护栏智能化生产线项目</w:t>
            </w:r>
            <w:r>
              <w:rPr>
                <w:rFonts w:hint="eastAsia" w:ascii="Times New Roman" w:hAnsi="Times New Roman" w:eastAsia="宋体" w:cs="Times New Roman"/>
                <w:b w:val="0"/>
                <w:bCs w:val="0"/>
                <w:color w:val="auto"/>
                <w:sz w:val="24"/>
                <w:highlight w:val="none"/>
                <w:lang w:val="en-US" w:eastAsia="zh-CN"/>
              </w:rPr>
              <w:t>检测报告》</w:t>
            </w:r>
            <w:r>
              <w:rPr>
                <w:rFonts w:ascii="Times New Roman" w:hAnsi="Times New Roman" w:eastAsia="宋体" w:cs="Times New Roman"/>
                <w:b w:val="0"/>
                <w:bCs w:val="0"/>
                <w:color w:val="auto"/>
                <w:sz w:val="24"/>
                <w:highlight w:val="none"/>
              </w:rPr>
              <w:t>（</w:t>
            </w:r>
            <w:r>
              <w:rPr>
                <w:rFonts w:hint="eastAsia" w:ascii="Times New Roman" w:hAnsi="Times New Roman" w:eastAsia="宋体" w:cs="Times New Roman"/>
                <w:b w:val="0"/>
                <w:bCs w:val="0"/>
                <w:color w:val="auto"/>
                <w:sz w:val="24"/>
                <w:highlight w:val="none"/>
              </w:rPr>
              <w:t>报告编号</w:t>
            </w: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eastAsia="宋体" w:cs="Times New Roman"/>
                <w:b w:val="0"/>
                <w:bCs w:val="0"/>
                <w:color w:val="auto"/>
                <w:sz w:val="24"/>
                <w:highlight w:val="none"/>
              </w:rPr>
              <w:t>报告编号</w:t>
            </w: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eastAsia="宋体" w:cs="Times New Roman"/>
                <w:b w:val="0"/>
                <w:bCs w:val="0"/>
                <w:color w:val="auto"/>
                <w:sz w:val="24"/>
                <w:highlight w:val="none"/>
              </w:rPr>
              <w:t>YLIC2303066H</w:t>
            </w:r>
            <w:r>
              <w:rPr>
                <w:rFonts w:ascii="Times New Roman" w:hAnsi="Times New Roman" w:eastAsia="宋体" w:cs="Times New Roman"/>
                <w:b w:val="0"/>
                <w:bCs w:val="0"/>
                <w:color w:val="auto"/>
                <w:sz w:val="24"/>
                <w:highlight w:val="none"/>
              </w:rPr>
              <w:t>），</w:t>
            </w:r>
            <w:r>
              <w:rPr>
                <w:rFonts w:ascii="Times New Roman" w:hAnsi="Times New Roman" w:eastAsia="宋体" w:cs="Times New Roman"/>
                <w:color w:val="auto"/>
                <w:sz w:val="24"/>
                <w:highlight w:val="none"/>
              </w:rPr>
              <w:t>该监测是</w:t>
            </w:r>
            <w:r>
              <w:rPr>
                <w:rFonts w:hint="eastAsia" w:ascii="Times New Roman" w:hAnsi="Times New Roman" w:eastAsia="宋体" w:cs="Times New Roman"/>
                <w:color w:val="auto"/>
                <w:sz w:val="24"/>
                <w:highlight w:val="none"/>
              </w:rPr>
              <w:t>河南永蓝检测技术有限公司</w:t>
            </w:r>
            <w:r>
              <w:rPr>
                <w:rFonts w:ascii="Times New Roman" w:hAnsi="Times New Roman" w:eastAsia="宋体" w:cs="Times New Roman"/>
                <w:color w:val="auto"/>
                <w:sz w:val="24"/>
                <w:highlight w:val="none"/>
              </w:rPr>
              <w:t>于202</w:t>
            </w:r>
            <w:r>
              <w:rPr>
                <w:rFonts w:hint="eastAsia" w:ascii="Times New Roman" w:hAnsi="Times New Roman" w:eastAsia="宋体" w:cs="Times New Roman"/>
                <w:color w:val="auto"/>
                <w:sz w:val="24"/>
                <w:highlight w:val="none"/>
                <w:lang w:val="en-US" w:eastAsia="zh-CN"/>
              </w:rPr>
              <w:t>3</w:t>
            </w:r>
            <w:r>
              <w:rPr>
                <w:rFonts w:ascii="Times New Roman" w:hAnsi="Times New Roman" w:eastAsia="宋体" w:cs="Times New Roman"/>
                <w:color w:val="auto"/>
                <w:sz w:val="24"/>
                <w:highlight w:val="none"/>
              </w:rPr>
              <w:t>年</w:t>
            </w:r>
            <w:r>
              <w:rPr>
                <w:rFonts w:hint="eastAsia" w:ascii="Times New Roman" w:hAnsi="Times New Roman" w:eastAsia="宋体" w:cs="Times New Roman"/>
                <w:color w:val="auto"/>
                <w:sz w:val="24"/>
                <w:highlight w:val="none"/>
                <w:lang w:val="en-US" w:eastAsia="zh-CN"/>
              </w:rPr>
              <w:t>4</w:t>
            </w:r>
            <w:r>
              <w:rPr>
                <w:rFonts w:ascii="Times New Roman" w:hAnsi="Times New Roman" w:eastAsia="宋体" w:cs="Times New Roman"/>
                <w:color w:val="auto"/>
                <w:sz w:val="24"/>
                <w:highlight w:val="none"/>
              </w:rPr>
              <w:t>月</w:t>
            </w:r>
            <w:r>
              <w:rPr>
                <w:rFonts w:hint="eastAsia" w:ascii="Times New Roman" w:hAnsi="Times New Roman" w:eastAsia="宋体" w:cs="Times New Roman"/>
                <w:color w:val="auto"/>
                <w:sz w:val="24"/>
                <w:highlight w:val="none"/>
                <w:lang w:val="en-US" w:eastAsia="zh-CN"/>
              </w:rPr>
              <w:t>11</w:t>
            </w:r>
            <w:r>
              <w:rPr>
                <w:rFonts w:ascii="Times New Roman" w:hAnsi="Times New Roman" w:eastAsia="宋体" w:cs="Times New Roman"/>
                <w:color w:val="auto"/>
                <w:sz w:val="24"/>
                <w:highlight w:val="none"/>
              </w:rPr>
              <w:t>日至</w:t>
            </w:r>
            <w:r>
              <w:rPr>
                <w:rFonts w:hint="eastAsia" w:ascii="Times New Roman" w:hAnsi="Times New Roman" w:eastAsia="宋体" w:cs="Times New Roman"/>
                <w:color w:val="auto"/>
                <w:sz w:val="24"/>
                <w:highlight w:val="none"/>
                <w:lang w:val="en-US" w:eastAsia="zh-CN"/>
              </w:rPr>
              <w:t>4</w:t>
            </w:r>
            <w:r>
              <w:rPr>
                <w:rFonts w:ascii="Times New Roman" w:hAnsi="Times New Roman" w:eastAsia="宋体" w:cs="Times New Roman"/>
                <w:color w:val="auto"/>
                <w:sz w:val="24"/>
                <w:highlight w:val="none"/>
              </w:rPr>
              <w:t>月</w:t>
            </w:r>
            <w:r>
              <w:rPr>
                <w:rFonts w:hint="eastAsia" w:ascii="Times New Roman" w:hAnsi="Times New Roman" w:eastAsia="宋体" w:cs="Times New Roman"/>
                <w:color w:val="auto"/>
                <w:sz w:val="24"/>
                <w:highlight w:val="none"/>
                <w:lang w:val="en-US" w:eastAsia="zh-CN"/>
              </w:rPr>
              <w:t>13</w:t>
            </w:r>
            <w:r>
              <w:rPr>
                <w:rFonts w:ascii="Times New Roman" w:hAnsi="Times New Roman" w:eastAsia="宋体" w:cs="Times New Roman"/>
                <w:color w:val="auto"/>
                <w:sz w:val="24"/>
                <w:highlight w:val="none"/>
              </w:rPr>
              <w:t>日在其</w:t>
            </w:r>
            <w:r>
              <w:rPr>
                <w:rFonts w:hint="eastAsia" w:ascii="Times New Roman" w:hAnsi="Times New Roman" w:eastAsia="宋体" w:cs="Times New Roman"/>
                <w:color w:val="auto"/>
                <w:sz w:val="24"/>
                <w:highlight w:val="none"/>
                <w:lang w:val="en-US" w:eastAsia="zh-CN"/>
              </w:rPr>
              <w:t>项目下风向处（107.62744875，34.28087959）</w:t>
            </w:r>
            <w:r>
              <w:rPr>
                <w:rFonts w:ascii="Times New Roman" w:hAnsi="Times New Roman" w:eastAsia="宋体" w:cs="Times New Roman"/>
                <w:color w:val="auto"/>
                <w:sz w:val="24"/>
                <w:highlight w:val="none"/>
              </w:rPr>
              <w:t>进行连续</w:t>
            </w:r>
            <w:r>
              <w:rPr>
                <w:rFonts w:hint="eastAsia" w:ascii="Times New Roman" w:hAnsi="Times New Roman" w:eastAsia="宋体" w:cs="Times New Roman"/>
                <w:color w:val="auto"/>
                <w:sz w:val="24"/>
                <w:highlight w:val="none"/>
                <w:lang w:val="en-US" w:eastAsia="zh-CN"/>
              </w:rPr>
              <w:t>3</w:t>
            </w:r>
            <w:r>
              <w:rPr>
                <w:rFonts w:ascii="Times New Roman" w:hAnsi="Times New Roman" w:eastAsia="宋体" w:cs="Times New Roman"/>
                <w:color w:val="auto"/>
                <w:sz w:val="24"/>
                <w:highlight w:val="none"/>
              </w:rPr>
              <w:t>天的现状监测值。</w:t>
            </w:r>
            <w:r>
              <w:rPr>
                <w:rFonts w:hint="eastAsia" w:ascii="Times New Roman" w:hAnsi="Times New Roman" w:eastAsia="宋体" w:cs="Times New Roman"/>
                <w:color w:val="auto"/>
                <w:sz w:val="24"/>
                <w:highlight w:val="none"/>
                <w:lang w:val="en-US" w:eastAsia="zh-CN"/>
              </w:rPr>
              <w:t>监测点</w:t>
            </w:r>
            <w:r>
              <w:rPr>
                <w:rFonts w:ascii="Times New Roman" w:hAnsi="Times New Roman" w:eastAsia="宋体" w:cs="Times New Roman"/>
                <w:color w:val="auto"/>
                <w:sz w:val="24"/>
                <w:highlight w:val="none"/>
              </w:rPr>
              <w:t>位于本项目的</w:t>
            </w:r>
            <w:r>
              <w:rPr>
                <w:rFonts w:hint="eastAsia" w:ascii="Times New Roman" w:hAnsi="Times New Roman" w:eastAsia="宋体" w:cs="Times New Roman"/>
                <w:color w:val="auto"/>
                <w:sz w:val="24"/>
                <w:highlight w:val="none"/>
                <w:lang w:val="en-US" w:eastAsia="zh-CN"/>
              </w:rPr>
              <w:t>西南侧928</w:t>
            </w:r>
            <w:r>
              <w:rPr>
                <w:rFonts w:ascii="Times New Roman" w:hAnsi="Times New Roman" w:eastAsia="宋体" w:cs="Times New Roman"/>
                <w:color w:val="auto"/>
                <w:sz w:val="24"/>
                <w:highlight w:val="none"/>
              </w:rPr>
              <w:t>m处，《指南》中规定</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排放国家、地方环境空气质量标准中有标准限值要求的特征污染物时，引用建设项目周边5千米范围内近3年的原有监测数据</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，故引用数据符合要求，且有效。监测数据具体如下表：</w:t>
            </w:r>
          </w:p>
          <w:p w14:paraId="599C6F42">
            <w:pPr>
              <w:spacing w:line="360" w:lineRule="auto"/>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表3-2 引用项目环境空气现状监测结果统计表</w:t>
            </w:r>
          </w:p>
          <w:tbl>
            <w:tblPr>
              <w:tblStyle w:val="26"/>
              <w:tblW w:w="9596" w:type="dxa"/>
              <w:tblInd w:w="0" w:type="dxa"/>
              <w:tblLayout w:type="autofit"/>
              <w:tblCellMar>
                <w:top w:w="0" w:type="dxa"/>
                <w:left w:w="0" w:type="dxa"/>
                <w:bottom w:w="0" w:type="dxa"/>
                <w:right w:w="0" w:type="dxa"/>
              </w:tblCellMar>
            </w:tblPr>
            <w:tblGrid>
              <w:gridCol w:w="2355"/>
              <w:gridCol w:w="1476"/>
              <w:gridCol w:w="1764"/>
              <w:gridCol w:w="1065"/>
              <w:gridCol w:w="1090"/>
              <w:gridCol w:w="1158"/>
              <w:gridCol w:w="688"/>
            </w:tblGrid>
            <w:tr w14:paraId="3FA620E8">
              <w:tblPrEx>
                <w:tblCellMar>
                  <w:top w:w="0" w:type="dxa"/>
                  <w:left w:w="0" w:type="dxa"/>
                  <w:bottom w:w="0" w:type="dxa"/>
                  <w:right w:w="0" w:type="dxa"/>
                </w:tblCellMar>
              </w:tblPrEx>
              <w:tc>
                <w:tcPr>
                  <w:tcW w:w="1227"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56474A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采样日期</w:t>
                  </w:r>
                </w:p>
              </w:tc>
              <w:tc>
                <w:tcPr>
                  <w:tcW w:w="769"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ECCC1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采样点位</w:t>
                  </w:r>
                </w:p>
              </w:tc>
              <w:tc>
                <w:tcPr>
                  <w:tcW w:w="919"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567618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TSP日均值</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mg/m</w:t>
                  </w:r>
                  <w:r>
                    <w:rPr>
                      <w:rFonts w:hint="default" w:ascii="Times New Roman" w:hAnsi="Times New Roman" w:eastAsia="宋体" w:cs="Times New Roman"/>
                      <w:b w:val="0"/>
                      <w:bCs w:val="0"/>
                      <w:snapToGrid w:val="0"/>
                      <w:color w:val="auto"/>
                      <w:spacing w:val="0"/>
                      <w:kern w:val="0"/>
                      <w:position w:val="0"/>
                      <w:sz w:val="21"/>
                      <w:szCs w:val="21"/>
                      <w:highlight w:val="none"/>
                      <w:vertAlign w:val="superscript"/>
                      <w:lang w:val="en-US" w:eastAsia="zh-CN"/>
                    </w:rPr>
                    <w:t>3</w:t>
                  </w:r>
                  <w:r>
                    <w:rPr>
                      <w:rFonts w:hint="eastAsia" w:ascii="Times New Roman" w:hAnsi="Times New Roman" w:eastAsia="宋体" w:cs="Times New Roman"/>
                      <w:b w:val="0"/>
                      <w:bCs w:val="0"/>
                      <w:snapToGrid w:val="0"/>
                      <w:color w:val="auto"/>
                      <w:spacing w:val="0"/>
                      <w:kern w:val="0"/>
                      <w:position w:val="0"/>
                      <w:sz w:val="21"/>
                      <w:szCs w:val="21"/>
                      <w:highlight w:val="none"/>
                      <w:vertAlign w:val="baseline"/>
                      <w:lang w:val="en-US" w:eastAsia="zh-CN"/>
                    </w:rPr>
                    <w:t>）</w:t>
                  </w:r>
                </w:p>
              </w:tc>
              <w:tc>
                <w:tcPr>
                  <w:tcW w:w="2084" w:type="pct"/>
                  <w:gridSpan w:val="4"/>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2EAE7E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气象参数</w:t>
                  </w:r>
                </w:p>
              </w:tc>
            </w:tr>
            <w:tr w14:paraId="7F7A005D">
              <w:tblPrEx>
                <w:tblCellMar>
                  <w:top w:w="0" w:type="dxa"/>
                  <w:left w:w="0" w:type="dxa"/>
                  <w:bottom w:w="0" w:type="dxa"/>
                  <w:right w:w="0" w:type="dxa"/>
                </w:tblCellMar>
              </w:tblPrEx>
              <w:tc>
                <w:tcPr>
                  <w:tcW w:w="1227"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53A0F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9"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F791BA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919"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277BA3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55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47739C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气温</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p>
              </w:tc>
              <w:tc>
                <w:tcPr>
                  <w:tcW w:w="568"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EEE020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气压</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kPa</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p>
              </w:tc>
              <w:tc>
                <w:tcPr>
                  <w:tcW w:w="60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10532D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风速</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m/s</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p>
              </w:tc>
              <w:tc>
                <w:tcPr>
                  <w:tcW w:w="356"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D6A57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风向</w:t>
                  </w:r>
                </w:p>
              </w:tc>
            </w:tr>
            <w:tr w14:paraId="07B8D6F4">
              <w:tblPrEx>
                <w:tblCellMar>
                  <w:top w:w="0" w:type="dxa"/>
                  <w:left w:w="0" w:type="dxa"/>
                  <w:bottom w:w="0" w:type="dxa"/>
                  <w:right w:w="0" w:type="dxa"/>
                </w:tblCellMar>
              </w:tblPrEx>
              <w:tc>
                <w:tcPr>
                  <w:tcW w:w="122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B8E4B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2023.04.11</w:t>
                  </w:r>
                </w:p>
              </w:tc>
              <w:tc>
                <w:tcPr>
                  <w:tcW w:w="76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D0355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下风向1#</w:t>
                  </w:r>
                </w:p>
              </w:tc>
              <w:tc>
                <w:tcPr>
                  <w:tcW w:w="91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7177E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0.163</w:t>
                  </w:r>
                </w:p>
              </w:tc>
              <w:tc>
                <w:tcPr>
                  <w:tcW w:w="55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1CCFEF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14.3</w:t>
                  </w:r>
                </w:p>
              </w:tc>
              <w:tc>
                <w:tcPr>
                  <w:tcW w:w="568"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DC0F72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100.2</w:t>
                  </w:r>
                </w:p>
              </w:tc>
              <w:tc>
                <w:tcPr>
                  <w:tcW w:w="60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182B18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3.0</w:t>
                  </w:r>
                </w:p>
              </w:tc>
              <w:tc>
                <w:tcPr>
                  <w:tcW w:w="356"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EE8E16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NE</w:t>
                  </w:r>
                </w:p>
              </w:tc>
            </w:tr>
            <w:tr w14:paraId="44469F04">
              <w:tblPrEx>
                <w:tblCellMar>
                  <w:top w:w="0" w:type="dxa"/>
                  <w:left w:w="0" w:type="dxa"/>
                  <w:bottom w:w="0" w:type="dxa"/>
                  <w:right w:w="0" w:type="dxa"/>
                </w:tblCellMar>
              </w:tblPrEx>
              <w:tc>
                <w:tcPr>
                  <w:tcW w:w="122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6BC6D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2023.04.12</w:t>
                  </w:r>
                </w:p>
              </w:tc>
              <w:tc>
                <w:tcPr>
                  <w:tcW w:w="76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8722EA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下风向1#</w:t>
                  </w:r>
                </w:p>
              </w:tc>
              <w:tc>
                <w:tcPr>
                  <w:tcW w:w="91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B8379C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0.160</w:t>
                  </w:r>
                </w:p>
              </w:tc>
              <w:tc>
                <w:tcPr>
                  <w:tcW w:w="55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6F1C4F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15.6</w:t>
                  </w:r>
                </w:p>
              </w:tc>
              <w:tc>
                <w:tcPr>
                  <w:tcW w:w="568"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94F22F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100.2</w:t>
                  </w:r>
                </w:p>
              </w:tc>
              <w:tc>
                <w:tcPr>
                  <w:tcW w:w="60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CBBA24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2.7</w:t>
                  </w:r>
                </w:p>
              </w:tc>
              <w:tc>
                <w:tcPr>
                  <w:tcW w:w="356"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065AA7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NE</w:t>
                  </w:r>
                </w:p>
              </w:tc>
            </w:tr>
            <w:tr w14:paraId="4B68A081">
              <w:tblPrEx>
                <w:tblCellMar>
                  <w:top w:w="0" w:type="dxa"/>
                  <w:left w:w="0" w:type="dxa"/>
                  <w:bottom w:w="0" w:type="dxa"/>
                  <w:right w:w="0" w:type="dxa"/>
                </w:tblCellMar>
              </w:tblPrEx>
              <w:tc>
                <w:tcPr>
                  <w:tcW w:w="122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790483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2023.04.13</w:t>
                  </w:r>
                </w:p>
              </w:tc>
              <w:tc>
                <w:tcPr>
                  <w:tcW w:w="76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6F6AFC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下风向1#</w:t>
                  </w:r>
                </w:p>
              </w:tc>
              <w:tc>
                <w:tcPr>
                  <w:tcW w:w="91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6952FB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0.162</w:t>
                  </w:r>
                </w:p>
              </w:tc>
              <w:tc>
                <w:tcPr>
                  <w:tcW w:w="55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565585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13.2</w:t>
                  </w:r>
                </w:p>
              </w:tc>
              <w:tc>
                <w:tcPr>
                  <w:tcW w:w="568"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3469B7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100.3</w:t>
                  </w:r>
                </w:p>
              </w:tc>
              <w:tc>
                <w:tcPr>
                  <w:tcW w:w="60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FB8352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2.3</w:t>
                  </w:r>
                </w:p>
              </w:tc>
              <w:tc>
                <w:tcPr>
                  <w:tcW w:w="356"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70FC82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NE</w:t>
                  </w:r>
                </w:p>
              </w:tc>
            </w:tr>
            <w:tr w14:paraId="01952134">
              <w:tblPrEx>
                <w:tblCellMar>
                  <w:top w:w="0" w:type="dxa"/>
                  <w:left w:w="0" w:type="dxa"/>
                  <w:bottom w:w="0" w:type="dxa"/>
                  <w:right w:w="0" w:type="dxa"/>
                </w:tblCellMar>
              </w:tblPrEx>
              <w:tc>
                <w:tcPr>
                  <w:tcW w:w="1996" w:type="pct"/>
                  <w:gridSpan w:val="2"/>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C28EFA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《环境空气质量标准》（GB3095-2012）中表2的二级标准限值</w:t>
                  </w:r>
                </w:p>
              </w:tc>
              <w:tc>
                <w:tcPr>
                  <w:tcW w:w="91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400E04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300μg/m</w:t>
                  </w:r>
                  <w:r>
                    <w:rPr>
                      <w:rFonts w:hint="default" w:ascii="Times New Roman" w:hAnsi="Times New Roman" w:eastAsia="宋体" w:cs="Times New Roman"/>
                      <w:b w:val="0"/>
                      <w:bCs w:val="0"/>
                      <w:snapToGrid w:val="0"/>
                      <w:color w:val="auto"/>
                      <w:spacing w:val="0"/>
                      <w:kern w:val="0"/>
                      <w:position w:val="0"/>
                      <w:sz w:val="21"/>
                      <w:szCs w:val="21"/>
                      <w:highlight w:val="none"/>
                      <w:vertAlign w:val="superscript"/>
                      <w:lang w:val="en-US" w:eastAsia="zh-CN"/>
                    </w:rPr>
                    <w:t>3</w:t>
                  </w:r>
                </w:p>
              </w:tc>
              <w:tc>
                <w:tcPr>
                  <w:tcW w:w="2084" w:type="pct"/>
                  <w:gridSpan w:val="4"/>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106284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p>
              </w:tc>
            </w:tr>
          </w:tbl>
          <w:p w14:paraId="32DC6A88">
            <w:pPr>
              <w:adjustRightIn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监测结果表明，项目所在地环境空气中颗粒物浓度值为</w:t>
            </w:r>
            <w:r>
              <w:rPr>
                <w:rFonts w:hint="eastAsia" w:ascii="Times New Roman" w:hAnsi="Times New Roman" w:eastAsia="宋体" w:cs="Times New Roman"/>
                <w:color w:val="auto"/>
                <w:sz w:val="24"/>
                <w:highlight w:val="none"/>
                <w:lang w:val="en-US" w:eastAsia="zh-CN"/>
              </w:rPr>
              <w:t>0.16～0.163</w:t>
            </w:r>
            <w:r>
              <w:rPr>
                <w:rFonts w:hint="default" w:ascii="Times New Roman" w:hAnsi="Times New Roman" w:eastAsia="宋体" w:cs="Times New Roman"/>
                <w:color w:val="auto"/>
                <w:sz w:val="24"/>
                <w:highlight w:val="none"/>
              </w:rPr>
              <w:t>mg/m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，最大浓度为</w:t>
            </w:r>
            <w:r>
              <w:rPr>
                <w:rFonts w:hint="eastAsia" w:ascii="Times New Roman" w:hAnsi="Times New Roman" w:eastAsia="宋体" w:cs="Times New Roman"/>
                <w:color w:val="auto"/>
                <w:sz w:val="24"/>
                <w:highlight w:val="none"/>
                <w:lang w:val="en-US" w:eastAsia="zh-CN"/>
              </w:rPr>
              <w:t>0.163m</w:t>
            </w:r>
            <w:r>
              <w:rPr>
                <w:rFonts w:hint="default" w:ascii="Times New Roman" w:hAnsi="Times New Roman" w:eastAsia="宋体" w:cs="Times New Roman"/>
                <w:color w:val="auto"/>
                <w:sz w:val="24"/>
                <w:highlight w:val="none"/>
              </w:rPr>
              <w:t>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，满足《环境空气质量标准》（GB3095-2012）中总悬浮颗粒物（TSP）二级标准限值</w:t>
            </w:r>
            <w:r>
              <w:rPr>
                <w:rFonts w:hint="eastAsia" w:ascii="Times New Roman" w:hAnsi="Times New Roman" w:eastAsia="宋体" w:cs="Times New Roman"/>
                <w:color w:val="auto"/>
                <w:sz w:val="24"/>
                <w:highlight w:val="none"/>
                <w:lang w:val="en-US" w:eastAsia="zh-CN"/>
              </w:rPr>
              <w:t>0.3m</w:t>
            </w:r>
            <w:r>
              <w:rPr>
                <w:rFonts w:hint="default" w:ascii="Times New Roman" w:hAnsi="Times New Roman" w:eastAsia="宋体" w:cs="Times New Roman"/>
                <w:color w:val="auto"/>
                <w:sz w:val="24"/>
                <w:highlight w:val="none"/>
              </w:rPr>
              <w:t>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p>
          <w:p w14:paraId="3D9739A8">
            <w:pPr>
              <w:spacing w:afterAutospacing="0"/>
              <w:ind w:left="0" w:leftChars="0" w:firstLine="0" w:firstLineChars="0"/>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760085" cy="3190240"/>
                  <wp:effectExtent l="0" t="0" r="12065" b="10160"/>
                  <wp:docPr id="72" name="F360BE8B-6686-4F3D-AEAF-501FE73E4058-8" descr="C:/Users/Administrator/AppData/Local/Temp/绘图1(22).png绘图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360BE8B-6686-4F3D-AEAF-501FE73E4058-8" descr="C:/Users/Administrator/AppData/Local/Temp/绘图1(22).png绘图1(22)"/>
                          <pic:cNvPicPr>
                            <a:picLocks noChangeAspect="1"/>
                          </pic:cNvPicPr>
                        </pic:nvPicPr>
                        <pic:blipFill>
                          <a:blip r:embed="rId17"/>
                          <a:stretch>
                            <a:fillRect/>
                          </a:stretch>
                        </pic:blipFill>
                        <pic:spPr>
                          <a:xfrm>
                            <a:off x="0" y="0"/>
                            <a:ext cx="5760085" cy="3190240"/>
                          </a:xfrm>
                          <a:prstGeom prst="rect">
                            <a:avLst/>
                          </a:prstGeom>
                        </pic:spPr>
                      </pic:pic>
                    </a:graphicData>
                  </a:graphic>
                </wp:inline>
              </w:drawing>
            </w:r>
          </w:p>
          <w:p w14:paraId="65EFD4C0">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snapToGrid w:val="0"/>
                <w:color w:val="auto"/>
                <w:spacing w:val="0"/>
                <w:kern w:val="0"/>
                <w:position w:val="0"/>
                <w:sz w:val="21"/>
                <w:szCs w:val="21"/>
                <w:highlight w:val="none"/>
              </w:rPr>
            </w:pPr>
            <w:r>
              <w:rPr>
                <w:rFonts w:hint="default" w:ascii="Times New Roman" w:hAnsi="Times New Roman" w:eastAsia="宋体" w:cs="Times New Roman"/>
                <w:b/>
                <w:bCs/>
                <w:snapToGrid w:val="0"/>
                <w:color w:val="auto"/>
                <w:spacing w:val="0"/>
                <w:kern w:val="0"/>
                <w:position w:val="0"/>
                <w:sz w:val="21"/>
                <w:szCs w:val="21"/>
                <w:highlight w:val="none"/>
                <w:lang w:val="en-US" w:eastAsia="zh-CN" w:bidi="ar-SA"/>
              </w:rPr>
              <w:t>图3.</w:t>
            </w:r>
            <w:r>
              <w:rPr>
                <w:rFonts w:hint="eastAsia" w:ascii="Times New Roman" w:hAnsi="Times New Roman" w:eastAsia="宋体" w:cs="Times New Roman"/>
                <w:b/>
                <w:bCs/>
                <w:snapToGrid w:val="0"/>
                <w:color w:val="auto"/>
                <w:spacing w:val="0"/>
                <w:kern w:val="0"/>
                <w:position w:val="0"/>
                <w:sz w:val="21"/>
                <w:szCs w:val="21"/>
                <w:highlight w:val="none"/>
                <w:lang w:val="en-US" w:eastAsia="zh-CN" w:bidi="ar-SA"/>
              </w:rPr>
              <w:t>1项目引用监测点位示意图</w:t>
            </w:r>
          </w:p>
          <w:p w14:paraId="776B6B98">
            <w:pPr>
              <w:spacing w:beforeAutospacing="0" w:afterAutospacing="0" w:line="360" w:lineRule="auto"/>
              <w:ind w:firstLine="482" w:firstLineChars="200"/>
              <w:rPr>
                <w:rFonts w:hint="default" w:ascii="Times New Roman" w:hAnsi="Times New Roman" w:eastAsia="宋体" w:cs="Times New Roman"/>
                <w:b/>
                <w:color w:val="auto"/>
                <w:sz w:val="24"/>
                <w:highlight w:val="none"/>
                <w:lang w:val="en-US" w:eastAsia="zh-CN"/>
              </w:rPr>
            </w:pPr>
            <w:r>
              <w:rPr>
                <w:rFonts w:hint="eastAsia"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sz w:val="24"/>
                <w:highlight w:val="none"/>
                <w:lang w:val="en-US" w:eastAsia="zh-CN"/>
              </w:rPr>
              <w:t>地表水环境</w:t>
            </w:r>
          </w:p>
          <w:p w14:paraId="22A3A8C7">
            <w:pPr>
              <w:spacing w:beforeAutospacing="0"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本项目仅产生生活污水，不产生生产废水，生活污水经化粪池预处理后，附近村民清掏</w:t>
            </w:r>
            <w:r>
              <w:rPr>
                <w:rFonts w:hint="default" w:ascii="Times New Roman" w:hAnsi="Times New Roman" w:eastAsia="宋体" w:cs="Times New Roman"/>
                <w:color w:val="auto"/>
                <w:sz w:val="24"/>
                <w:szCs w:val="24"/>
                <w:highlight w:val="none"/>
                <w:lang w:eastAsia="zh-CN"/>
              </w:rPr>
              <w:t>，故本项目不新增外排废水。</w:t>
            </w:r>
          </w:p>
          <w:p w14:paraId="21694443">
            <w:pPr>
              <w:spacing w:beforeAutospacing="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本次环评地表水环境质量现状评价引用宝鸡市生态环境局发布的《宝鸡市2024年12月份地表水环境质量状况》，虢镇桥断面（上游</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1月</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12月水质状况均值为</w:t>
            </w:r>
            <w:r>
              <w:rPr>
                <w:rFonts w:hint="default" w:ascii="Times New Roman" w:hAnsi="Times New Roman" w:eastAsia="宋体" w:cs="Times New Roman"/>
                <w:color w:val="auto"/>
                <w:highlight w:val="none"/>
              </w:rPr>
              <w:t>Ⅲ</w:t>
            </w:r>
            <w:r>
              <w:rPr>
                <w:rFonts w:hint="default" w:ascii="Times New Roman" w:hAnsi="Times New Roman" w:eastAsia="宋体" w:cs="Times New Roman"/>
                <w:color w:val="auto"/>
                <w:sz w:val="24"/>
                <w:szCs w:val="24"/>
                <w:highlight w:val="none"/>
              </w:rPr>
              <w:t>类，优于水功能区划要求的（GB3838-2002）Ⅳ类标准。</w:t>
            </w:r>
            <w:r>
              <w:rPr>
                <w:rFonts w:hint="default" w:ascii="Times New Roman" w:hAnsi="Times New Roman" w:eastAsia="宋体" w:cs="Times New Roman"/>
                <w:color w:val="auto"/>
                <w:sz w:val="24"/>
                <w:szCs w:val="24"/>
                <w:highlight w:val="none"/>
                <w:lang w:eastAsia="zh-CN"/>
              </w:rPr>
              <w:t>魏家堡</w:t>
            </w:r>
            <w:r>
              <w:rPr>
                <w:rFonts w:hint="default" w:ascii="Times New Roman" w:hAnsi="Times New Roman" w:eastAsia="宋体" w:cs="Times New Roman"/>
                <w:color w:val="auto"/>
                <w:sz w:val="24"/>
                <w:szCs w:val="24"/>
                <w:highlight w:val="none"/>
              </w:rPr>
              <w:t>断面（下游</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1月</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12月水质状况均值为Ⅱ类，优于水功能区划要求的（GB3838-2002）Ⅲ类标准。</w:t>
            </w:r>
          </w:p>
          <w:p w14:paraId="73296F32">
            <w:pPr>
              <w:spacing w:beforeAutospacing="0" w:line="360" w:lineRule="auto"/>
              <w:ind w:firstLine="482" w:firstLineChars="200"/>
              <w:rPr>
                <w:rFonts w:hint="default" w:ascii="Times New Roman" w:hAnsi="Times New Roman" w:eastAsia="宋体" w:cs="Times New Roman"/>
                <w:b/>
                <w:color w:val="auto"/>
                <w:sz w:val="24"/>
                <w:highlight w:val="none"/>
                <w:lang w:eastAsia="zh-CN"/>
              </w:rPr>
            </w:pPr>
            <w:r>
              <w:rPr>
                <w:rFonts w:hint="eastAsia"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lang w:eastAsia="zh-CN"/>
              </w:rPr>
              <w:t>声环境</w:t>
            </w:r>
          </w:p>
          <w:p w14:paraId="65410B03">
            <w:pPr>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lang w:eastAsia="zh-CN"/>
              </w:rPr>
              <w:t>本企业</w:t>
            </w:r>
            <w:r>
              <w:rPr>
                <w:rFonts w:hint="default" w:ascii="Times New Roman" w:hAnsi="Times New Roman" w:cs="Times New Roman" w:eastAsiaTheme="minorEastAsia"/>
                <w:color w:val="auto"/>
                <w:sz w:val="24"/>
                <w:highlight w:val="none"/>
              </w:rPr>
              <w:t>厂界外周边50m范围内不存在声环境保护目标，根据《建设项目环境影响报告表</w:t>
            </w:r>
            <w:r>
              <w:rPr>
                <w:rFonts w:hint="default" w:ascii="Times New Roman" w:hAnsi="Times New Roman" w:cs="Times New Roman" w:eastAsiaTheme="minorEastAsia"/>
                <w:color w:val="auto"/>
                <w:sz w:val="24"/>
                <w:highlight w:val="none"/>
                <w:lang w:eastAsia="zh-CN"/>
              </w:rPr>
              <w:t>编制</w:t>
            </w:r>
            <w:r>
              <w:rPr>
                <w:rFonts w:hint="default" w:ascii="Times New Roman" w:hAnsi="Times New Roman" w:cs="Times New Roman" w:eastAsiaTheme="minorEastAsia"/>
                <w:color w:val="auto"/>
                <w:sz w:val="24"/>
                <w:highlight w:val="none"/>
              </w:rPr>
              <w:t>技术指南（污染影响类</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》，不开展</w:t>
            </w:r>
            <w:r>
              <w:rPr>
                <w:rFonts w:hint="default" w:ascii="Times New Roman" w:hAnsi="Times New Roman" w:cs="Times New Roman" w:eastAsiaTheme="minorEastAsia"/>
                <w:color w:val="auto"/>
                <w:sz w:val="24"/>
                <w:highlight w:val="none"/>
                <w:lang w:eastAsia="zh-CN"/>
              </w:rPr>
              <w:t>声环境</w:t>
            </w:r>
            <w:r>
              <w:rPr>
                <w:rFonts w:hint="default" w:ascii="Times New Roman" w:hAnsi="Times New Roman" w:cs="Times New Roman" w:eastAsiaTheme="minorEastAsia"/>
                <w:color w:val="auto"/>
                <w:sz w:val="24"/>
                <w:highlight w:val="none"/>
              </w:rPr>
              <w:t>影响评价。</w:t>
            </w:r>
          </w:p>
          <w:p w14:paraId="4C6E5C9D">
            <w:pPr>
              <w:spacing w:beforeAutospacing="0" w:line="360" w:lineRule="auto"/>
              <w:ind w:firstLine="482"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
                <w:color w:val="auto"/>
                <w:sz w:val="24"/>
                <w:szCs w:val="24"/>
                <w:highlight w:val="none"/>
                <w:lang w:val="en-US" w:eastAsia="zh-CN"/>
              </w:rPr>
              <w:t>4.</w:t>
            </w:r>
            <w:r>
              <w:rPr>
                <w:rFonts w:hint="default" w:ascii="Times New Roman" w:hAnsi="Times New Roman" w:eastAsia="宋体" w:cs="Times New Roman"/>
                <w:b/>
                <w:bCs/>
                <w:color w:val="auto"/>
                <w:kern w:val="0"/>
                <w:sz w:val="24"/>
                <w:szCs w:val="24"/>
                <w:highlight w:val="none"/>
                <w:lang w:val="en-US" w:eastAsia="zh-CN"/>
              </w:rPr>
              <w:t>土壤</w:t>
            </w:r>
          </w:p>
          <w:p w14:paraId="080A7E60">
            <w:pPr>
              <w:keepNext/>
              <w:keepLines/>
              <w:spacing w:line="360" w:lineRule="auto"/>
              <w:ind w:firstLine="480" w:firstLineChars="200"/>
              <w:jc w:val="left"/>
              <w:outlineLvl w:val="0"/>
              <w:rPr>
                <w:rFonts w:hint="default" w:ascii="Times New Roman" w:hAnsi="Times New Roman" w:eastAsia="宋体" w:cs="Times New Roman"/>
                <w:color w:val="auto"/>
                <w:sz w:val="24"/>
                <w:highlight w:val="none"/>
                <w:lang w:val="en-US" w:eastAsia="zh-CN"/>
              </w:rPr>
            </w:pPr>
            <w:bookmarkStart w:id="4" w:name="_Toc4307"/>
            <w:bookmarkStart w:id="5" w:name="_Toc26198"/>
            <w:r>
              <w:rPr>
                <w:rFonts w:hint="default" w:ascii="Times New Roman" w:hAnsi="Times New Roman" w:eastAsia="宋体" w:cs="Times New Roman"/>
                <w:color w:val="auto"/>
                <w:sz w:val="24"/>
                <w:highlight w:val="none"/>
                <w:lang w:val="en-US" w:eastAsia="zh-CN"/>
              </w:rPr>
              <w:t>根据《建设项目环境影响报告表编制技术指南》（污染影响类）（试行）要求，土壤环境原则上不开展环境质量现状调查，建设项目存在土壤环境污染途径的，应结合污染源、保护目标分布情况开展现状调查以留作背景值，</w:t>
            </w:r>
            <w:bookmarkEnd w:id="4"/>
          </w:p>
          <w:p w14:paraId="16F42F5F">
            <w:pPr>
              <w:keepNext/>
              <w:keepLines/>
              <w:spacing w:line="360" w:lineRule="auto"/>
              <w:ind w:firstLine="480" w:firstLineChars="200"/>
              <w:jc w:val="left"/>
              <w:outlineLvl w:val="0"/>
              <w:rPr>
                <w:rFonts w:hint="default" w:ascii="Times New Roman" w:hAnsi="Times New Roman" w:eastAsia="宋体" w:cs="Times New Roman"/>
                <w:color w:val="auto"/>
                <w:sz w:val="24"/>
                <w:szCs w:val="24"/>
                <w:highlight w:val="none"/>
              </w:rPr>
            </w:pPr>
            <w:bookmarkStart w:id="6" w:name="_Toc13673"/>
            <w:r>
              <w:rPr>
                <w:rFonts w:hint="default" w:ascii="Times New Roman" w:hAnsi="Times New Roman" w:eastAsia="宋体" w:cs="Times New Roman"/>
                <w:color w:val="auto"/>
                <w:sz w:val="24"/>
                <w:szCs w:val="24"/>
                <w:highlight w:val="none"/>
              </w:rPr>
              <w:t>本项目主要</w:t>
            </w:r>
            <w:r>
              <w:rPr>
                <w:rFonts w:hint="default" w:ascii="Times New Roman" w:hAnsi="Times New Roman" w:eastAsia="宋体" w:cs="Times New Roman"/>
                <w:color w:val="auto"/>
                <w:sz w:val="24"/>
                <w:szCs w:val="24"/>
                <w:highlight w:val="none"/>
                <w:lang w:val="en-US" w:eastAsia="zh-CN"/>
              </w:rPr>
              <w:t>工艺为喷砂、喷漆</w:t>
            </w:r>
            <w:r>
              <w:rPr>
                <w:rFonts w:hint="default" w:ascii="Times New Roman" w:hAnsi="Times New Roman" w:eastAsia="宋体" w:cs="Times New Roman"/>
                <w:color w:val="auto"/>
                <w:sz w:val="24"/>
                <w:szCs w:val="24"/>
                <w:highlight w:val="none"/>
              </w:rPr>
              <w:t>，本项目在已建成的车间内进行生产，生产车间已进行硬化处理。项目垂直入渗污染物主要为</w:t>
            </w:r>
            <w:r>
              <w:rPr>
                <w:rFonts w:hint="eastAsia" w:ascii="Times New Roman" w:hAnsi="Times New Roman" w:eastAsia="宋体" w:cs="Times New Roman"/>
                <w:color w:val="auto"/>
                <w:sz w:val="24"/>
                <w:szCs w:val="24"/>
                <w:highlight w:val="none"/>
                <w:lang w:eastAsia="zh-CN"/>
              </w:rPr>
              <w:t>废机油</w:t>
            </w:r>
            <w:r>
              <w:rPr>
                <w:rFonts w:hint="default" w:ascii="Times New Roman" w:hAnsi="Times New Roman" w:eastAsia="宋体" w:cs="Times New Roman"/>
                <w:color w:val="auto"/>
                <w:sz w:val="24"/>
                <w:szCs w:val="24"/>
                <w:highlight w:val="none"/>
              </w:rPr>
              <w:t>，项目生产车间均已进行硬化处理，可以有效保证污染物不进入土壤环境。大气沉降主要污染物为颗粒物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非甲烷总烃、甲苯、二甲苯</w:t>
            </w:r>
            <w:r>
              <w:rPr>
                <w:rFonts w:hint="default" w:ascii="Times New Roman" w:hAnsi="Times New Roman" w:eastAsia="宋体" w:cs="Times New Roman"/>
                <w:color w:val="auto"/>
                <w:sz w:val="24"/>
                <w:szCs w:val="24"/>
                <w:highlight w:val="none"/>
              </w:rPr>
              <w:t>，项目在密闭车间内进行生产，大气污染物大多沉降在项目区内，项目生产车间地面均已硬化处理，可以有效保证污染物不进入</w:t>
            </w:r>
            <w:r>
              <w:rPr>
                <w:rFonts w:hint="default" w:ascii="Times New Roman" w:hAnsi="Times New Roman" w:eastAsia="宋体" w:cs="Times New Roman"/>
                <w:color w:val="auto"/>
                <w:sz w:val="24"/>
                <w:szCs w:val="24"/>
                <w:highlight w:val="none"/>
                <w:lang w:val="en-US" w:eastAsia="zh-CN"/>
              </w:rPr>
              <w:t>厂内</w:t>
            </w:r>
            <w:r>
              <w:rPr>
                <w:rFonts w:hint="default" w:ascii="Times New Roman" w:hAnsi="Times New Roman" w:eastAsia="宋体" w:cs="Times New Roman"/>
                <w:color w:val="auto"/>
                <w:sz w:val="24"/>
                <w:szCs w:val="24"/>
                <w:highlight w:val="none"/>
              </w:rPr>
              <w:t>土壤环境。</w:t>
            </w:r>
            <w:bookmarkEnd w:id="6"/>
          </w:p>
          <w:p w14:paraId="7EA335BF">
            <w:pPr>
              <w:keepNext/>
              <w:keepLines/>
              <w:spacing w:line="360" w:lineRule="auto"/>
              <w:ind w:firstLine="480" w:firstLineChars="200"/>
              <w:jc w:val="left"/>
              <w:outlineLvl w:val="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sz w:val="24"/>
                <w:szCs w:val="24"/>
                <w:highlight w:val="none"/>
              </w:rPr>
              <w:t>项目主要涉及</w:t>
            </w:r>
            <w:r>
              <w:rPr>
                <w:rFonts w:hint="default" w:ascii="Times New Roman" w:hAnsi="Times New Roman" w:eastAsia="宋体" w:cs="Times New Roman"/>
                <w:color w:val="auto"/>
                <w:sz w:val="24"/>
                <w:szCs w:val="24"/>
                <w:highlight w:val="none"/>
                <w:lang w:val="en-US" w:eastAsia="zh-CN"/>
              </w:rPr>
              <w:t>厂外</w:t>
            </w:r>
            <w:r>
              <w:rPr>
                <w:rFonts w:hint="default" w:ascii="Times New Roman" w:hAnsi="Times New Roman" w:eastAsia="宋体" w:cs="Times New Roman"/>
                <w:color w:val="auto"/>
                <w:sz w:val="24"/>
                <w:szCs w:val="24"/>
                <w:highlight w:val="none"/>
              </w:rPr>
              <w:t>大气沉降，</w:t>
            </w:r>
            <w:r>
              <w:rPr>
                <w:rFonts w:hint="default" w:ascii="Times New Roman" w:hAnsi="Times New Roman" w:eastAsia="宋体" w:cs="Times New Roman"/>
                <w:color w:val="auto"/>
                <w:kern w:val="0"/>
                <w:sz w:val="24"/>
                <w:szCs w:val="24"/>
                <w:highlight w:val="none"/>
                <w:lang w:val="en-US" w:eastAsia="zh-CN" w:bidi="ar-SA"/>
              </w:rPr>
              <w:t>为了解项目所在区土壤环境质量现状，委托</w:t>
            </w:r>
            <w:r>
              <w:rPr>
                <w:rFonts w:hint="default" w:ascii="Times New Roman" w:hAnsi="Times New Roman" w:eastAsia="宋体" w:cs="Times New Roman"/>
                <w:b w:val="0"/>
                <w:bCs/>
                <w:color w:val="auto"/>
                <w:sz w:val="24"/>
                <w:szCs w:val="24"/>
                <w:highlight w:val="none"/>
                <w:lang w:val="en-US" w:eastAsia="zh-CN"/>
              </w:rPr>
              <w:t>陕西中研华亿环境检测有限公司</w:t>
            </w:r>
            <w:r>
              <w:rPr>
                <w:rFonts w:hint="default" w:ascii="Times New Roman" w:hAnsi="Times New Roman" w:eastAsia="宋体" w:cs="Times New Roman"/>
                <w:color w:val="auto"/>
                <w:kern w:val="0"/>
                <w:sz w:val="24"/>
                <w:szCs w:val="24"/>
                <w:highlight w:val="none"/>
                <w:lang w:val="en-US" w:eastAsia="zh-CN" w:bidi="ar-SA"/>
              </w:rPr>
              <w:t>于202</w:t>
            </w:r>
            <w:r>
              <w:rPr>
                <w:rFonts w:hint="eastAsia" w:ascii="Times New Roman" w:hAnsi="Times New Roman" w:eastAsia="宋体" w:cs="Times New Roman"/>
                <w:color w:val="auto"/>
                <w:kern w:val="0"/>
                <w:sz w:val="24"/>
                <w:szCs w:val="24"/>
                <w:highlight w:val="none"/>
                <w:lang w:val="en-US" w:eastAsia="zh-CN" w:bidi="ar-SA"/>
              </w:rPr>
              <w:t>5</w:t>
            </w:r>
            <w:r>
              <w:rPr>
                <w:rFonts w:hint="default" w:ascii="Times New Roman" w:hAnsi="Times New Roman" w:eastAsia="宋体" w:cs="Times New Roman"/>
                <w:color w:val="auto"/>
                <w:kern w:val="0"/>
                <w:sz w:val="24"/>
                <w:szCs w:val="24"/>
                <w:highlight w:val="none"/>
                <w:lang w:val="en-US" w:eastAsia="zh-CN" w:bidi="ar-SA"/>
              </w:rPr>
              <w:t>年</w:t>
            </w:r>
            <w:r>
              <w:rPr>
                <w:rFonts w:hint="eastAsia" w:ascii="Times New Roman" w:hAnsi="Times New Roman" w:eastAsia="宋体" w:cs="Times New Roman"/>
                <w:color w:val="auto"/>
                <w:kern w:val="0"/>
                <w:sz w:val="24"/>
                <w:szCs w:val="24"/>
                <w:highlight w:val="none"/>
                <w:lang w:val="en-US" w:eastAsia="zh-CN" w:bidi="ar-SA"/>
              </w:rPr>
              <w:t>9</w:t>
            </w:r>
            <w:r>
              <w:rPr>
                <w:rFonts w:hint="default" w:ascii="Times New Roman" w:hAnsi="Times New Roman" w:eastAsia="宋体" w:cs="Times New Roman"/>
                <w:color w:val="auto"/>
                <w:kern w:val="0"/>
                <w:sz w:val="24"/>
                <w:szCs w:val="24"/>
                <w:highlight w:val="none"/>
                <w:lang w:val="en-US" w:eastAsia="zh-CN" w:bidi="ar-SA"/>
              </w:rPr>
              <w:t>月</w:t>
            </w:r>
            <w:r>
              <w:rPr>
                <w:rFonts w:hint="eastAsia" w:ascii="Times New Roman" w:hAnsi="Times New Roman" w:eastAsia="宋体" w:cs="Times New Roman"/>
                <w:color w:val="auto"/>
                <w:kern w:val="0"/>
                <w:sz w:val="24"/>
                <w:szCs w:val="24"/>
                <w:highlight w:val="none"/>
                <w:lang w:val="en-US" w:eastAsia="zh-CN" w:bidi="ar-SA"/>
              </w:rPr>
              <w:t>16</w:t>
            </w:r>
            <w:r>
              <w:rPr>
                <w:rFonts w:hint="default" w:ascii="Times New Roman" w:hAnsi="Times New Roman" w:eastAsia="宋体" w:cs="Times New Roman"/>
                <w:color w:val="auto"/>
                <w:kern w:val="0"/>
                <w:sz w:val="24"/>
                <w:szCs w:val="24"/>
                <w:highlight w:val="none"/>
                <w:lang w:val="en-US" w:eastAsia="zh-CN" w:bidi="ar-SA"/>
              </w:rPr>
              <w:t>日对本项目厂区外东南侧空地处和厂区内土壤做了</w:t>
            </w:r>
            <w:r>
              <w:rPr>
                <w:rFonts w:hint="eastAsia" w:ascii="Times New Roman" w:hAnsi="Times New Roman" w:eastAsia="宋体" w:cs="Times New Roman"/>
                <w:color w:val="auto"/>
                <w:kern w:val="0"/>
                <w:sz w:val="24"/>
                <w:szCs w:val="24"/>
                <w:highlight w:val="none"/>
                <w:lang w:val="en-US" w:eastAsia="zh-CN" w:bidi="ar-SA"/>
              </w:rPr>
              <w:t>监测</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监测</w:t>
            </w:r>
            <w:r>
              <w:rPr>
                <w:rFonts w:hint="default" w:ascii="Times New Roman" w:hAnsi="Times New Roman" w:eastAsia="宋体" w:cs="Times New Roman"/>
                <w:color w:val="auto"/>
                <w:kern w:val="0"/>
                <w:sz w:val="24"/>
                <w:szCs w:val="24"/>
                <w:highlight w:val="none"/>
                <w:lang w:val="en-US" w:eastAsia="zh-CN" w:bidi="ar-SA"/>
              </w:rPr>
              <w:t>报告详见附件</w:t>
            </w:r>
            <w:r>
              <w:rPr>
                <w:rFonts w:hint="eastAsia" w:ascii="Times New Roman" w:hAnsi="Times New Roman" w:eastAsia="宋体" w:cs="Times New Roman"/>
                <w:color w:val="auto"/>
                <w:kern w:val="0"/>
                <w:sz w:val="24"/>
                <w:szCs w:val="24"/>
                <w:highlight w:val="none"/>
                <w:lang w:val="en-US" w:eastAsia="zh-CN" w:bidi="ar-SA"/>
              </w:rPr>
              <w:t>11</w:t>
            </w:r>
            <w:r>
              <w:rPr>
                <w:rFonts w:hint="default" w:ascii="Times New Roman" w:hAnsi="Times New Roman" w:eastAsia="宋体" w:cs="Times New Roman"/>
                <w:color w:val="auto"/>
                <w:kern w:val="0"/>
                <w:sz w:val="24"/>
                <w:szCs w:val="24"/>
                <w:highlight w:val="none"/>
                <w:lang w:val="en-US" w:eastAsia="zh-CN" w:bidi="ar-SA"/>
              </w:rPr>
              <w:t>），通过检测数据了解评价项目所在地区土壤环境质量现状，留作土壤背景值。</w:t>
            </w:r>
            <w:bookmarkEnd w:id="5"/>
          </w:p>
          <w:p w14:paraId="15EBF4F6">
            <w:pPr>
              <w:keepNext/>
              <w:keepLines/>
              <w:spacing w:beforeAutospacing="0" w:line="360" w:lineRule="auto"/>
              <w:ind w:left="0" w:leftChars="0" w:firstLine="480" w:firstLineChars="200"/>
              <w:jc w:val="left"/>
              <w:outlineLvl w:val="0"/>
              <w:rPr>
                <w:rFonts w:hint="default" w:ascii="Times New Roman" w:hAnsi="Times New Roman" w:eastAsia="宋体" w:cs="Times New Roman"/>
                <w:color w:val="auto"/>
                <w:sz w:val="24"/>
                <w:highlight w:val="none"/>
                <w:lang w:val="en-US" w:eastAsia="zh-CN"/>
              </w:rPr>
            </w:pPr>
            <w:bookmarkStart w:id="7" w:name="_Toc9464"/>
            <w:r>
              <w:rPr>
                <w:rFonts w:hint="default" w:ascii="Times New Roman" w:hAnsi="Times New Roman" w:eastAsia="宋体" w:cs="Times New Roman"/>
                <w:color w:val="auto"/>
                <w:sz w:val="24"/>
                <w:highlight w:val="none"/>
                <w:lang w:val="en-US" w:eastAsia="zh-CN"/>
              </w:rPr>
              <w:t>（1）监测点位</w:t>
            </w:r>
            <w:bookmarkEnd w:id="7"/>
          </w:p>
          <w:p w14:paraId="23D012CF">
            <w:pPr>
              <w:keepNext/>
              <w:keepLines/>
              <w:spacing w:line="360" w:lineRule="auto"/>
              <w:ind w:firstLine="480" w:firstLineChars="200"/>
              <w:jc w:val="left"/>
              <w:outlineLvl w:val="0"/>
              <w:rPr>
                <w:rFonts w:hint="default" w:ascii="Times New Roman" w:hAnsi="Times New Roman" w:eastAsia="宋体" w:cs="Times New Roman"/>
                <w:color w:val="auto"/>
                <w:kern w:val="0"/>
                <w:sz w:val="24"/>
                <w:szCs w:val="24"/>
                <w:highlight w:val="none"/>
                <w:lang w:val="en-US" w:eastAsia="zh-CN" w:bidi="ar-SA"/>
              </w:rPr>
            </w:pPr>
            <w:bookmarkStart w:id="8" w:name="_Toc11393"/>
            <w:r>
              <w:rPr>
                <w:rFonts w:hint="default" w:ascii="Times New Roman" w:hAnsi="Times New Roman" w:eastAsia="宋体" w:cs="Times New Roman"/>
                <w:color w:val="auto"/>
                <w:kern w:val="0"/>
                <w:sz w:val="24"/>
                <w:szCs w:val="24"/>
                <w:highlight w:val="none"/>
                <w:lang w:val="en-US" w:eastAsia="zh-CN" w:bidi="ar-SA"/>
              </w:rPr>
              <w:t>监测点位见下表</w:t>
            </w:r>
            <w:bookmarkEnd w:id="8"/>
          </w:p>
          <w:p w14:paraId="7AACC1E7">
            <w:pPr>
              <w:spacing w:line="36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表3-</w:t>
            </w:r>
            <w:r>
              <w:rPr>
                <w:rFonts w:hint="eastAsia" w:ascii="Times New Roman" w:hAnsi="Times New Roman" w:eastAsia="宋体" w:cs="Times New Roman"/>
                <w:b/>
                <w:bCs/>
                <w:color w:val="auto"/>
                <w:kern w:val="0"/>
                <w:sz w:val="21"/>
                <w:szCs w:val="21"/>
                <w:highlight w:val="none"/>
                <w:lang w:val="en-US" w:eastAsia="zh-CN" w:bidi="ar-SA"/>
              </w:rPr>
              <w:t>3</w:t>
            </w:r>
            <w:r>
              <w:rPr>
                <w:rFonts w:hint="default" w:ascii="Times New Roman" w:hAnsi="Times New Roman" w:eastAsia="宋体" w:cs="Times New Roman"/>
                <w:b/>
                <w:bCs/>
                <w:color w:val="auto"/>
                <w:kern w:val="0"/>
                <w:sz w:val="21"/>
                <w:szCs w:val="21"/>
                <w:highlight w:val="none"/>
                <w:lang w:val="en-US" w:eastAsia="zh-CN" w:bidi="ar-SA"/>
              </w:rPr>
              <w:t xml:space="preserve"> 土壤监测点位</w:t>
            </w:r>
          </w:p>
          <w:tbl>
            <w:tblPr>
              <w:tblStyle w:val="27"/>
              <w:tblW w:w="499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1"/>
              <w:gridCol w:w="2113"/>
              <w:gridCol w:w="917"/>
              <w:gridCol w:w="5136"/>
            </w:tblGrid>
            <w:tr w14:paraId="46AB7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2" w:type="pct"/>
                  <w:vAlign w:val="center"/>
                </w:tcPr>
                <w:p w14:paraId="65B83129">
                  <w:pPr>
                    <w:pStyle w:val="9"/>
                    <w:spacing w:after="0" w:line="240" w:lineRule="auto"/>
                    <w:ind w:left="0" w:firstLine="0" w:firstLineChars="0"/>
                    <w:jc w:val="center"/>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监测点位</w:t>
                  </w:r>
                </w:p>
              </w:tc>
              <w:tc>
                <w:tcPr>
                  <w:tcW w:w="1104" w:type="pct"/>
                  <w:vAlign w:val="center"/>
                </w:tcPr>
                <w:p w14:paraId="6EE60C92">
                  <w:pPr>
                    <w:pStyle w:val="9"/>
                    <w:spacing w:after="0" w:line="240" w:lineRule="auto"/>
                    <w:ind w:left="0" w:firstLine="0" w:firstLineChars="0"/>
                    <w:jc w:val="center"/>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点位位置</w:t>
                  </w:r>
                </w:p>
              </w:tc>
              <w:tc>
                <w:tcPr>
                  <w:tcW w:w="479" w:type="pct"/>
                  <w:vAlign w:val="center"/>
                </w:tcPr>
                <w:p w14:paraId="32EDD085">
                  <w:pPr>
                    <w:pStyle w:val="9"/>
                    <w:spacing w:after="0" w:line="240" w:lineRule="auto"/>
                    <w:ind w:left="0" w:firstLine="0" w:firstLineChars="0"/>
                    <w:jc w:val="center"/>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点位类型</w:t>
                  </w:r>
                </w:p>
              </w:tc>
              <w:tc>
                <w:tcPr>
                  <w:tcW w:w="2683" w:type="pct"/>
                  <w:vAlign w:val="center"/>
                </w:tcPr>
                <w:p w14:paraId="55218F88">
                  <w:pPr>
                    <w:pStyle w:val="9"/>
                    <w:spacing w:after="0" w:line="240" w:lineRule="auto"/>
                    <w:ind w:left="0" w:firstLine="0" w:firstLineChars="0"/>
                    <w:jc w:val="center"/>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执行标准</w:t>
                  </w:r>
                </w:p>
              </w:tc>
            </w:tr>
            <w:tr w14:paraId="69209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401" w:type="dxa"/>
                  <w:vAlign w:val="center"/>
                </w:tcPr>
                <w:p w14:paraId="0A99D854">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T1</w:t>
                  </w:r>
                </w:p>
              </w:tc>
              <w:tc>
                <w:tcPr>
                  <w:tcW w:w="2113" w:type="dxa"/>
                  <w:vAlign w:val="center"/>
                </w:tcPr>
                <w:p w14:paraId="73BD7825">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厂界内</w:t>
                  </w:r>
                </w:p>
              </w:tc>
              <w:tc>
                <w:tcPr>
                  <w:tcW w:w="917" w:type="dxa"/>
                  <w:vAlign w:val="center"/>
                </w:tcPr>
                <w:p w14:paraId="73EFF9E3">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表层样</w:t>
                  </w:r>
                </w:p>
              </w:tc>
              <w:tc>
                <w:tcPr>
                  <w:tcW w:w="5136" w:type="dxa"/>
                  <w:vAlign w:val="center"/>
                </w:tcPr>
                <w:p w14:paraId="0CBAA83B">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《土壤环境质量 建设用地土壤污染风险管控标准（试行）》（GB36600-2018）</w:t>
                  </w:r>
                  <w:r>
                    <w:rPr>
                      <w:rFonts w:hint="default" w:ascii="Times New Roman" w:hAnsi="Times New Roman" w:eastAsia="宋体" w:cs="Times New Roman"/>
                      <w:b w:val="0"/>
                      <w:bCs/>
                      <w:color w:val="auto"/>
                      <w:sz w:val="21"/>
                      <w:szCs w:val="21"/>
                      <w:highlight w:val="none"/>
                      <w:lang w:val="en" w:eastAsia="zh-CN"/>
                    </w:rPr>
                    <w:t>中表 1第二类用地筛选值</w:t>
                  </w:r>
                </w:p>
              </w:tc>
            </w:tr>
            <w:tr w14:paraId="2988E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01" w:type="dxa"/>
                  <w:vAlign w:val="center"/>
                </w:tcPr>
                <w:p w14:paraId="1C305934">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ascii="Times New Roman" w:hAnsi="Times New Roman" w:eastAsia="宋体" w:cs="Times New Roman"/>
                      <w:b w:val="0"/>
                      <w:bCs/>
                      <w:color w:val="auto"/>
                      <w:sz w:val="21"/>
                      <w:szCs w:val="21"/>
                      <w:highlight w:val="none"/>
                      <w:vertAlign w:val="baseline"/>
                      <w:lang w:val="en-US" w:eastAsia="zh-CN"/>
                    </w:rPr>
                    <w:t>T2</w:t>
                  </w:r>
                </w:p>
              </w:tc>
              <w:tc>
                <w:tcPr>
                  <w:tcW w:w="2113" w:type="dxa"/>
                  <w:vAlign w:val="center"/>
                </w:tcPr>
                <w:p w14:paraId="090C798A">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ascii="Times New Roman" w:hAnsi="Times New Roman" w:cs="Times New Roman"/>
                      <w:b w:val="0"/>
                      <w:bCs/>
                      <w:color w:val="auto"/>
                      <w:sz w:val="21"/>
                      <w:szCs w:val="21"/>
                      <w:highlight w:val="none"/>
                      <w:vertAlign w:val="baseline"/>
                      <w:lang w:val="en-US" w:eastAsia="zh-CN"/>
                    </w:rPr>
                    <w:t>厂界外东南侧</w:t>
                  </w:r>
                </w:p>
              </w:tc>
              <w:tc>
                <w:tcPr>
                  <w:tcW w:w="917" w:type="dxa"/>
                  <w:vAlign w:val="center"/>
                </w:tcPr>
                <w:p w14:paraId="330B5017">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sz w:val="21"/>
                      <w:szCs w:val="21"/>
                      <w:highlight w:val="none"/>
                      <w:lang w:val="en-US" w:eastAsia="zh-CN"/>
                    </w:rPr>
                    <w:t>表层样</w:t>
                  </w:r>
                </w:p>
              </w:tc>
              <w:tc>
                <w:tcPr>
                  <w:tcW w:w="5136" w:type="dxa"/>
                  <w:vAlign w:val="center"/>
                </w:tcPr>
                <w:p w14:paraId="558853A9">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《土壤环境质量农用地土壤污染风险管控标准（试行）》（GB 15618</w:t>
                  </w:r>
                  <w:r>
                    <w:rPr>
                      <w:rFonts w:hint="eastAsia" w:ascii="Times New Roman" w:hAnsi="Times New Roman"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2018）中表1风险筛选值</w:t>
                  </w:r>
                </w:p>
              </w:tc>
            </w:tr>
          </w:tbl>
          <w:p w14:paraId="7250DF48">
            <w:pPr>
              <w:keepNext/>
              <w:keepLines/>
              <w:numPr>
                <w:ilvl w:val="0"/>
                <w:numId w:val="0"/>
              </w:numPr>
              <w:spacing w:line="360" w:lineRule="auto"/>
              <w:jc w:val="center"/>
              <w:outlineLvl w:val="0"/>
              <w:rPr>
                <w:rFonts w:hint="default" w:ascii="Times New Roman" w:hAnsi="Times New Roman" w:eastAsia="宋体" w:cs="Times New Roman"/>
                <w:color w:val="auto"/>
                <w:kern w:val="0"/>
                <w:sz w:val="24"/>
                <w:szCs w:val="24"/>
                <w:highlight w:val="none"/>
                <w:lang w:val="en-US" w:eastAsia="zh-CN" w:bidi="ar-SA"/>
              </w:rPr>
            </w:pPr>
            <w:bookmarkStart w:id="9" w:name="_Toc25730"/>
            <w:r>
              <w:rPr>
                <w:rFonts w:hint="eastAsia" w:eastAsia="宋体"/>
                <w:color w:val="auto"/>
                <w:highlight w:val="none"/>
                <w:lang w:eastAsia="zh-CN"/>
              </w:rPr>
              <w:drawing>
                <wp:inline distT="0" distB="0" distL="114300" distR="114300">
                  <wp:extent cx="5760085" cy="3192145"/>
                  <wp:effectExtent l="0" t="0" r="12065" b="8255"/>
                  <wp:docPr id="9" name="F360BE8B-6686-4F3D-AEAF-501FE73E4058-9" descr="绘图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60BE8B-6686-4F3D-AEAF-501FE73E4058-9" descr="绘图1(18)"/>
                          <pic:cNvPicPr>
                            <a:picLocks noChangeAspect="1"/>
                          </pic:cNvPicPr>
                        </pic:nvPicPr>
                        <pic:blipFill>
                          <a:blip r:embed="rId18"/>
                          <a:stretch>
                            <a:fillRect/>
                          </a:stretch>
                        </pic:blipFill>
                        <pic:spPr>
                          <a:xfrm>
                            <a:off x="0" y="0"/>
                            <a:ext cx="5760085" cy="3192145"/>
                          </a:xfrm>
                          <a:prstGeom prst="rect">
                            <a:avLst/>
                          </a:prstGeom>
                        </pic:spPr>
                      </pic:pic>
                    </a:graphicData>
                  </a:graphic>
                </wp:inline>
              </w:drawing>
            </w:r>
          </w:p>
          <w:p w14:paraId="278A4C40">
            <w:pPr>
              <w:numPr>
                <w:ilvl w:val="0"/>
                <w:numId w:val="0"/>
              </w:numPr>
              <w:adjustRightInd w:val="0"/>
              <w:spacing w:line="360" w:lineRule="auto"/>
              <w:ind w:left="0" w:leftChars="0" w:firstLine="0" w:firstLineChars="0"/>
              <w:jc w:val="center"/>
              <w:rPr>
                <w:rFonts w:hint="default" w:ascii="Times New Roman" w:hAnsi="Times New Roman" w:eastAsia="宋体" w:cs="Times New Roman"/>
                <w:b/>
                <w:bCs/>
                <w:color w:val="auto"/>
                <w:sz w:val="21"/>
                <w:szCs w:val="28"/>
                <w:highlight w:val="none"/>
              </w:rPr>
            </w:pPr>
            <w:r>
              <w:rPr>
                <w:rFonts w:hint="default" w:ascii="Times New Roman" w:hAnsi="Times New Roman" w:eastAsia="宋体" w:cs="Times New Roman"/>
                <w:b/>
                <w:bCs/>
                <w:color w:val="auto"/>
                <w:sz w:val="21"/>
                <w:szCs w:val="28"/>
                <w:highlight w:val="none"/>
              </w:rPr>
              <w:t>图3.</w:t>
            </w:r>
            <w:r>
              <w:rPr>
                <w:rFonts w:hint="eastAsia" w:ascii="Times New Roman" w:hAnsi="Times New Roman" w:eastAsia="宋体" w:cs="Times New Roman"/>
                <w:b/>
                <w:bCs/>
                <w:color w:val="auto"/>
                <w:sz w:val="21"/>
                <w:szCs w:val="28"/>
                <w:highlight w:val="none"/>
                <w:lang w:val="en-US" w:eastAsia="zh-CN"/>
              </w:rPr>
              <w:t>2</w:t>
            </w:r>
            <w:r>
              <w:rPr>
                <w:rFonts w:hint="default" w:ascii="Times New Roman" w:hAnsi="Times New Roman" w:eastAsia="宋体" w:cs="Times New Roman"/>
                <w:b/>
                <w:bCs/>
                <w:color w:val="auto"/>
                <w:sz w:val="21"/>
                <w:szCs w:val="28"/>
                <w:highlight w:val="none"/>
              </w:rPr>
              <w:t xml:space="preserve"> </w:t>
            </w:r>
            <w:r>
              <w:rPr>
                <w:rFonts w:hint="default" w:ascii="Times New Roman" w:hAnsi="Times New Roman" w:eastAsia="宋体" w:cs="Times New Roman"/>
                <w:b/>
                <w:bCs/>
                <w:color w:val="auto"/>
                <w:sz w:val="21"/>
                <w:szCs w:val="28"/>
                <w:highlight w:val="none"/>
                <w:lang w:val="en-US" w:eastAsia="zh-CN"/>
              </w:rPr>
              <w:t>土壤监测点位</w:t>
            </w:r>
            <w:r>
              <w:rPr>
                <w:rFonts w:hint="default" w:ascii="Times New Roman" w:hAnsi="Times New Roman" w:eastAsia="宋体" w:cs="Times New Roman"/>
                <w:b/>
                <w:bCs/>
                <w:color w:val="auto"/>
                <w:sz w:val="21"/>
                <w:szCs w:val="28"/>
                <w:highlight w:val="none"/>
              </w:rPr>
              <w:t>图</w:t>
            </w:r>
          </w:p>
          <w:p w14:paraId="45055D5B">
            <w:pPr>
              <w:keepNext/>
              <w:keepLines/>
              <w:numPr>
                <w:ilvl w:val="0"/>
                <w:numId w:val="4"/>
              </w:numPr>
              <w:spacing w:line="360" w:lineRule="auto"/>
              <w:ind w:firstLine="480" w:firstLineChars="200"/>
              <w:jc w:val="left"/>
              <w:outlineLvl w:val="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检测因子</w:t>
            </w:r>
            <w:bookmarkEnd w:id="9"/>
          </w:p>
          <w:p w14:paraId="30DA3ECC">
            <w:pPr>
              <w:keepNext/>
              <w:keepLines/>
              <w:spacing w:line="360" w:lineRule="auto"/>
              <w:ind w:firstLine="480" w:firstLineChars="200"/>
              <w:jc w:val="left"/>
              <w:outlineLvl w:val="0"/>
              <w:rPr>
                <w:rFonts w:hint="default" w:ascii="Times New Roman" w:hAnsi="Times New Roman" w:eastAsia="宋体" w:cs="Times New Roman"/>
                <w:color w:val="auto"/>
                <w:kern w:val="0"/>
                <w:sz w:val="24"/>
                <w:szCs w:val="24"/>
                <w:highlight w:val="none"/>
                <w:lang w:val="en-US" w:eastAsia="zh-CN" w:bidi="ar-SA"/>
              </w:rPr>
            </w:pPr>
            <w:bookmarkStart w:id="10" w:name="_Toc17886"/>
            <w:r>
              <w:rPr>
                <w:rFonts w:hint="default" w:ascii="Times New Roman" w:hAnsi="Times New Roman" w:eastAsia="宋体" w:cs="Times New Roman"/>
                <w:color w:val="auto"/>
                <w:kern w:val="0"/>
                <w:sz w:val="24"/>
                <w:szCs w:val="24"/>
                <w:highlight w:val="none"/>
                <w:lang w:val="en-US" w:eastAsia="zh-CN" w:bidi="ar-SA"/>
              </w:rPr>
              <w:t>监测因子见下表</w:t>
            </w:r>
            <w:bookmarkEnd w:id="10"/>
          </w:p>
          <w:p w14:paraId="72BEEF4D">
            <w:pPr>
              <w:spacing w:line="36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表3-</w:t>
            </w:r>
            <w:r>
              <w:rPr>
                <w:rFonts w:hint="eastAsia" w:ascii="Times New Roman" w:hAnsi="Times New Roman" w:eastAsia="宋体" w:cs="Times New Roman"/>
                <w:b/>
                <w:bCs/>
                <w:color w:val="auto"/>
                <w:kern w:val="0"/>
                <w:sz w:val="21"/>
                <w:szCs w:val="21"/>
                <w:highlight w:val="none"/>
                <w:lang w:val="en-US" w:eastAsia="zh-CN" w:bidi="ar-SA"/>
              </w:rPr>
              <w:t>4</w:t>
            </w:r>
            <w:r>
              <w:rPr>
                <w:rFonts w:hint="default" w:ascii="Times New Roman" w:hAnsi="Times New Roman" w:eastAsia="宋体" w:cs="Times New Roman"/>
                <w:b/>
                <w:bCs/>
                <w:color w:val="auto"/>
                <w:kern w:val="0"/>
                <w:sz w:val="21"/>
                <w:szCs w:val="21"/>
                <w:highlight w:val="none"/>
                <w:lang w:val="en-US" w:eastAsia="zh-CN" w:bidi="ar-SA"/>
              </w:rPr>
              <w:t xml:space="preserve"> 土壤监测点位</w:t>
            </w:r>
          </w:p>
          <w:tbl>
            <w:tblPr>
              <w:tblStyle w:val="27"/>
              <w:tblW w:w="499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9"/>
              <w:gridCol w:w="1279"/>
              <w:gridCol w:w="1099"/>
              <w:gridCol w:w="5990"/>
            </w:tblGrid>
            <w:tr w14:paraId="4F4CE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27" w:type="pct"/>
                  <w:vAlign w:val="center"/>
                </w:tcPr>
                <w:p w14:paraId="34EC8C7B">
                  <w:pPr>
                    <w:pStyle w:val="9"/>
                    <w:spacing w:after="0" w:line="240" w:lineRule="auto"/>
                    <w:ind w:left="0" w:firstLine="0" w:firstLineChars="0"/>
                    <w:jc w:val="center"/>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监测点位</w:t>
                  </w:r>
                </w:p>
              </w:tc>
              <w:tc>
                <w:tcPr>
                  <w:tcW w:w="668" w:type="pct"/>
                  <w:vAlign w:val="center"/>
                </w:tcPr>
                <w:p w14:paraId="702A78ED">
                  <w:pPr>
                    <w:pStyle w:val="9"/>
                    <w:spacing w:after="0" w:line="240" w:lineRule="auto"/>
                    <w:ind w:left="0" w:firstLine="0" w:firstLineChars="0"/>
                    <w:jc w:val="center"/>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点位位置</w:t>
                  </w:r>
                </w:p>
              </w:tc>
              <w:tc>
                <w:tcPr>
                  <w:tcW w:w="574" w:type="pct"/>
                  <w:vAlign w:val="center"/>
                </w:tcPr>
                <w:p w14:paraId="65D19FD6">
                  <w:pPr>
                    <w:pStyle w:val="9"/>
                    <w:spacing w:after="0" w:line="240" w:lineRule="auto"/>
                    <w:ind w:left="0" w:firstLine="0" w:firstLineChars="0"/>
                    <w:jc w:val="center"/>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点位类型</w:t>
                  </w:r>
                </w:p>
              </w:tc>
              <w:tc>
                <w:tcPr>
                  <w:tcW w:w="3129" w:type="pct"/>
                  <w:vAlign w:val="center"/>
                </w:tcPr>
                <w:p w14:paraId="225231B2">
                  <w:pPr>
                    <w:pStyle w:val="9"/>
                    <w:spacing w:after="0" w:line="240" w:lineRule="auto"/>
                    <w:ind w:left="0" w:firstLine="0" w:firstLineChars="0"/>
                    <w:jc w:val="center"/>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监测因子</w:t>
                  </w:r>
                </w:p>
              </w:tc>
            </w:tr>
            <w:tr w14:paraId="5F63B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199" w:type="dxa"/>
                  <w:vAlign w:val="center"/>
                </w:tcPr>
                <w:p w14:paraId="0FEEA291">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T1</w:t>
                  </w:r>
                </w:p>
              </w:tc>
              <w:tc>
                <w:tcPr>
                  <w:tcW w:w="1279" w:type="dxa"/>
                  <w:vAlign w:val="center"/>
                </w:tcPr>
                <w:p w14:paraId="1C727590">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厂界内</w:t>
                  </w:r>
                </w:p>
              </w:tc>
              <w:tc>
                <w:tcPr>
                  <w:tcW w:w="1099" w:type="dxa"/>
                  <w:vAlign w:val="center"/>
                </w:tcPr>
                <w:p w14:paraId="76554A02">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表层样</w:t>
                  </w:r>
                </w:p>
              </w:tc>
              <w:tc>
                <w:tcPr>
                  <w:tcW w:w="5990" w:type="dxa"/>
                  <w:vAlign w:val="center"/>
                </w:tcPr>
                <w:p w14:paraId="3A84DB48">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pH</w:t>
                  </w:r>
                  <w:r>
                    <w:rPr>
                      <w:rFonts w:hint="eastAsia"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砷、镉、铬（六价）、铜、铅、汞、镍</w:t>
                  </w:r>
                  <w:r>
                    <w:rPr>
                      <w:rFonts w:hint="eastAsia"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挥发性有机物：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w:t>
                  </w:r>
                  <w:r>
                    <w:rPr>
                      <w:rFonts w:hint="eastAsia"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硝基苯、苯胺、2－氯酚、苯并[a]蒽、苯并[a]芘、苯并[b]荧蒽、苯并[k]荧蒽、䓛、二苯并[a,h]蒽、茚并[1,2,3-cd]芘、萘</w:t>
                  </w:r>
                </w:p>
              </w:tc>
            </w:tr>
            <w:tr w14:paraId="5B448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99" w:type="dxa"/>
                  <w:vAlign w:val="center"/>
                </w:tcPr>
                <w:p w14:paraId="529725F3">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ascii="Times New Roman" w:hAnsi="Times New Roman" w:eastAsia="宋体" w:cs="Times New Roman"/>
                      <w:b w:val="0"/>
                      <w:bCs/>
                      <w:color w:val="auto"/>
                      <w:sz w:val="21"/>
                      <w:szCs w:val="21"/>
                      <w:highlight w:val="none"/>
                      <w:vertAlign w:val="baseline"/>
                      <w:lang w:val="en-US" w:eastAsia="zh-CN"/>
                    </w:rPr>
                    <w:t>T2</w:t>
                  </w:r>
                </w:p>
              </w:tc>
              <w:tc>
                <w:tcPr>
                  <w:tcW w:w="1279" w:type="dxa"/>
                  <w:vAlign w:val="center"/>
                </w:tcPr>
                <w:p w14:paraId="23F4C42D">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ascii="Times New Roman" w:hAnsi="Times New Roman" w:cs="Times New Roman"/>
                      <w:b w:val="0"/>
                      <w:bCs/>
                      <w:color w:val="auto"/>
                      <w:sz w:val="21"/>
                      <w:szCs w:val="21"/>
                      <w:highlight w:val="none"/>
                      <w:vertAlign w:val="baseline"/>
                      <w:lang w:val="en-US" w:eastAsia="zh-CN"/>
                    </w:rPr>
                    <w:t>厂界外东南侧</w:t>
                  </w:r>
                </w:p>
              </w:tc>
              <w:tc>
                <w:tcPr>
                  <w:tcW w:w="1099" w:type="dxa"/>
                  <w:vAlign w:val="center"/>
                </w:tcPr>
                <w:p w14:paraId="19A9CBF5">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sz w:val="21"/>
                      <w:szCs w:val="21"/>
                      <w:highlight w:val="none"/>
                      <w:lang w:val="en-US" w:eastAsia="zh-CN"/>
                    </w:rPr>
                    <w:t>表层样</w:t>
                  </w:r>
                </w:p>
              </w:tc>
              <w:tc>
                <w:tcPr>
                  <w:tcW w:w="5990" w:type="dxa"/>
                  <w:vAlign w:val="center"/>
                </w:tcPr>
                <w:p w14:paraId="01196DBC">
                  <w:pPr>
                    <w:pStyle w:val="9"/>
                    <w:keepNext w:val="0"/>
                    <w:keepLines w:val="0"/>
                    <w:pageBreakBefore w:val="0"/>
                    <w:widowControl w:val="0"/>
                    <w:kinsoku/>
                    <w:wordWrap/>
                    <w:overflowPunct/>
                    <w:topLinePunct w:val="0"/>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pH、全盐量、镉、汞、砷、铅、铬、铜、镍、锌</w:t>
                  </w:r>
                </w:p>
              </w:tc>
            </w:tr>
          </w:tbl>
          <w:p w14:paraId="32124FE5">
            <w:pPr>
              <w:keepNext/>
              <w:keepLines/>
              <w:spacing w:line="360" w:lineRule="auto"/>
              <w:ind w:firstLine="480" w:firstLineChars="200"/>
              <w:jc w:val="left"/>
              <w:outlineLvl w:val="0"/>
              <w:rPr>
                <w:rFonts w:hint="default" w:ascii="Times New Roman" w:hAnsi="Times New Roman" w:eastAsia="宋体" w:cs="Times New Roman"/>
                <w:color w:val="auto"/>
                <w:kern w:val="0"/>
                <w:sz w:val="24"/>
                <w:szCs w:val="24"/>
                <w:highlight w:val="none"/>
                <w:lang w:val="en-US" w:eastAsia="zh-CN" w:bidi="ar-SA"/>
              </w:rPr>
            </w:pPr>
            <w:bookmarkStart w:id="11" w:name="_Toc26147"/>
            <w:r>
              <w:rPr>
                <w:rFonts w:hint="default" w:ascii="Times New Roman" w:hAnsi="Times New Roman" w:eastAsia="宋体" w:cs="Times New Roman"/>
                <w:color w:val="auto"/>
                <w:kern w:val="0"/>
                <w:sz w:val="24"/>
                <w:szCs w:val="24"/>
                <w:highlight w:val="none"/>
                <w:lang w:val="en-US" w:eastAsia="zh-CN" w:bidi="ar-SA"/>
              </w:rPr>
              <w:t>（3）检测频次：采样一次</w:t>
            </w:r>
            <w:bookmarkEnd w:id="11"/>
          </w:p>
          <w:p w14:paraId="5D0266D5">
            <w:pPr>
              <w:keepNext/>
              <w:keepLines/>
              <w:spacing w:line="360" w:lineRule="auto"/>
              <w:ind w:firstLine="480" w:firstLineChars="200"/>
              <w:jc w:val="left"/>
              <w:outlineLvl w:val="0"/>
              <w:rPr>
                <w:rFonts w:hint="default" w:ascii="Times New Roman" w:hAnsi="Times New Roman" w:eastAsia="宋体" w:cs="Times New Roman"/>
                <w:color w:val="auto"/>
                <w:kern w:val="0"/>
                <w:sz w:val="24"/>
                <w:szCs w:val="24"/>
                <w:highlight w:val="none"/>
                <w:lang w:val="en-US" w:eastAsia="zh-CN" w:bidi="ar-SA"/>
              </w:rPr>
            </w:pPr>
            <w:bookmarkStart w:id="12" w:name="_Toc22267"/>
            <w:r>
              <w:rPr>
                <w:rFonts w:hint="default" w:ascii="Times New Roman" w:hAnsi="Times New Roman" w:eastAsia="宋体" w:cs="Times New Roman"/>
                <w:color w:val="auto"/>
                <w:kern w:val="0"/>
                <w:sz w:val="24"/>
                <w:szCs w:val="24"/>
                <w:highlight w:val="none"/>
                <w:lang w:val="en-US" w:eastAsia="zh-CN" w:bidi="ar-SA"/>
              </w:rPr>
              <w:t>（4）检测结果及评价</w:t>
            </w:r>
            <w:bookmarkEnd w:id="12"/>
          </w:p>
          <w:p w14:paraId="527E940E">
            <w:pPr>
              <w:keepNext/>
              <w:keepLines/>
              <w:spacing w:line="360" w:lineRule="auto"/>
              <w:ind w:firstLine="480" w:firstLineChars="200"/>
              <w:jc w:val="left"/>
              <w:outlineLvl w:val="0"/>
              <w:rPr>
                <w:rFonts w:hint="default" w:ascii="Times New Roman" w:hAnsi="Times New Roman" w:eastAsia="宋体" w:cs="Times New Roman"/>
                <w:color w:val="auto"/>
                <w:kern w:val="0"/>
                <w:sz w:val="24"/>
                <w:szCs w:val="24"/>
                <w:highlight w:val="none"/>
                <w:lang w:val="en-US" w:eastAsia="zh-CN" w:bidi="ar-SA"/>
              </w:rPr>
            </w:pPr>
            <w:bookmarkStart w:id="13" w:name="_Toc29547"/>
            <w:r>
              <w:rPr>
                <w:rFonts w:hint="default" w:ascii="Times New Roman" w:hAnsi="Times New Roman" w:eastAsia="宋体" w:cs="Times New Roman"/>
                <w:color w:val="auto"/>
                <w:kern w:val="0"/>
                <w:sz w:val="24"/>
                <w:szCs w:val="24"/>
                <w:highlight w:val="none"/>
                <w:lang w:val="en-US" w:eastAsia="zh-CN" w:bidi="ar-SA"/>
              </w:rPr>
              <w:t>土壤监测结果详见下表</w:t>
            </w:r>
            <w:bookmarkEnd w:id="13"/>
          </w:p>
          <w:p w14:paraId="4E3DE9D5">
            <w:pPr>
              <w:shd w:val="clear"/>
              <w:spacing w:line="360" w:lineRule="auto"/>
              <w:jc w:val="center"/>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表3-</w:t>
            </w:r>
            <w:r>
              <w:rPr>
                <w:rFonts w:hint="eastAsia" w:ascii="Times New Roman" w:hAnsi="Times New Roman" w:eastAsia="宋体" w:cs="Times New Roman"/>
                <w:b/>
                <w:bCs/>
                <w:color w:val="auto"/>
                <w:kern w:val="0"/>
                <w:sz w:val="21"/>
                <w:szCs w:val="21"/>
                <w:highlight w:val="none"/>
                <w:lang w:val="en-US" w:eastAsia="zh-CN" w:bidi="ar-SA"/>
              </w:rPr>
              <w:t>5</w:t>
            </w:r>
            <w:r>
              <w:rPr>
                <w:rFonts w:hint="default" w:ascii="Times New Roman" w:hAnsi="Times New Roman" w:eastAsia="宋体" w:cs="Times New Roman"/>
                <w:b/>
                <w:bCs/>
                <w:color w:val="auto"/>
                <w:kern w:val="0"/>
                <w:sz w:val="21"/>
                <w:szCs w:val="21"/>
                <w:highlight w:val="none"/>
                <w:lang w:val="en-US" w:eastAsia="zh-CN" w:bidi="ar-SA"/>
              </w:rPr>
              <w:t xml:space="preserve"> 土壤监测结果一览表</w:t>
            </w:r>
          </w:p>
          <w:tbl>
            <w:tblPr>
              <w:tblStyle w:val="75"/>
              <w:tblW w:w="4999" w:type="pct"/>
              <w:tblInd w:w="0"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autofit"/>
              <w:tblCellMar>
                <w:top w:w="0" w:type="dxa"/>
                <w:left w:w="0" w:type="dxa"/>
                <w:bottom w:w="0" w:type="dxa"/>
                <w:right w:w="0" w:type="dxa"/>
              </w:tblCellMar>
            </w:tblPr>
            <w:tblGrid>
              <w:gridCol w:w="1293"/>
              <w:gridCol w:w="2467"/>
              <w:gridCol w:w="2029"/>
              <w:gridCol w:w="3796"/>
              <w:gridCol w:w="4"/>
            </w:tblGrid>
            <w:tr w14:paraId="5165584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59291BD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序号</w:t>
                  </w:r>
                </w:p>
              </w:tc>
              <w:tc>
                <w:tcPr>
                  <w:tcW w:w="1286" w:type="pct"/>
                  <w:tcBorders>
                    <w:tl2br w:val="nil"/>
                    <w:tr2bl w:val="nil"/>
                  </w:tcBorders>
                  <w:vAlign w:val="center"/>
                </w:tcPr>
                <w:p w14:paraId="64FD909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监测项目</w:t>
                  </w:r>
                </w:p>
              </w:tc>
              <w:tc>
                <w:tcPr>
                  <w:tcW w:w="1058" w:type="pct"/>
                  <w:tcBorders>
                    <w:tl2br w:val="nil"/>
                    <w:tr2bl w:val="nil"/>
                  </w:tcBorders>
                  <w:vAlign w:val="center"/>
                </w:tcPr>
                <w:p w14:paraId="2478AC8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单位</w:t>
                  </w:r>
                </w:p>
              </w:tc>
              <w:tc>
                <w:tcPr>
                  <w:tcW w:w="1981" w:type="pct"/>
                  <w:gridSpan w:val="2"/>
                  <w:tcBorders>
                    <w:tl2br w:val="nil"/>
                    <w:tr2bl w:val="nil"/>
                  </w:tcBorders>
                  <w:vAlign w:val="center"/>
                </w:tcPr>
                <w:p w14:paraId="4E4C799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T</w:t>
                  </w:r>
                  <w:r>
                    <w:rPr>
                      <w:rFonts w:hint="eastAsia" w:ascii="Times New Roman" w:hAnsi="Times New Roman" w:cs="Times New Roman"/>
                      <w:b w:val="0"/>
                      <w:bCs w:val="0"/>
                      <w:snapToGrid/>
                      <w:color w:val="auto"/>
                      <w:spacing w:val="0"/>
                      <w:kern w:val="21"/>
                      <w:position w:val="0"/>
                      <w:sz w:val="21"/>
                      <w:szCs w:val="21"/>
                      <w:highlight w:val="none"/>
                      <w:lang w:val="en-US" w:eastAsia="zh-CN"/>
                    </w:rPr>
                    <w:t>1</w:t>
                  </w:r>
                  <w:r>
                    <w:rPr>
                      <w:rFonts w:hint="default" w:ascii="Times New Roman" w:hAnsi="Times New Roman" w:eastAsia="宋体" w:cs="Times New Roman"/>
                      <w:b w:val="0"/>
                      <w:bCs w:val="0"/>
                      <w:snapToGrid/>
                      <w:color w:val="auto"/>
                      <w:spacing w:val="0"/>
                      <w:kern w:val="21"/>
                      <w:position w:val="0"/>
                      <w:sz w:val="21"/>
                      <w:szCs w:val="21"/>
                      <w:highlight w:val="none"/>
                    </w:rPr>
                    <w:t>厂界内（S250916002）</w:t>
                  </w:r>
                </w:p>
              </w:tc>
            </w:tr>
            <w:tr w14:paraId="77E7C19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FEE34B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p>
              </w:tc>
              <w:tc>
                <w:tcPr>
                  <w:tcW w:w="1286" w:type="pct"/>
                  <w:tcBorders>
                    <w:tl2br w:val="nil"/>
                    <w:tr2bl w:val="nil"/>
                  </w:tcBorders>
                  <w:vAlign w:val="center"/>
                </w:tcPr>
                <w:p w14:paraId="6BF6BF8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pH</w:t>
                  </w:r>
                </w:p>
              </w:tc>
              <w:tc>
                <w:tcPr>
                  <w:tcW w:w="1058" w:type="pct"/>
                  <w:tcBorders>
                    <w:tl2br w:val="nil"/>
                    <w:tr2bl w:val="nil"/>
                  </w:tcBorders>
                  <w:vAlign w:val="center"/>
                </w:tcPr>
                <w:p w14:paraId="7C95069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无量纲</w:t>
                  </w:r>
                </w:p>
              </w:tc>
              <w:tc>
                <w:tcPr>
                  <w:tcW w:w="1981" w:type="pct"/>
                  <w:gridSpan w:val="2"/>
                  <w:tcBorders>
                    <w:tl2br w:val="nil"/>
                    <w:tr2bl w:val="nil"/>
                  </w:tcBorders>
                  <w:vAlign w:val="center"/>
                </w:tcPr>
                <w:p w14:paraId="0AD5A98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8.06</w:t>
                  </w:r>
                </w:p>
              </w:tc>
            </w:tr>
            <w:tr w14:paraId="542AE6F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6A95F42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w:t>
                  </w:r>
                </w:p>
              </w:tc>
              <w:tc>
                <w:tcPr>
                  <w:tcW w:w="1286" w:type="pct"/>
                  <w:tcBorders>
                    <w:tl2br w:val="nil"/>
                    <w:tr2bl w:val="nil"/>
                  </w:tcBorders>
                  <w:vAlign w:val="center"/>
                </w:tcPr>
                <w:p w14:paraId="6E2F046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砷</w:t>
                  </w:r>
                </w:p>
              </w:tc>
              <w:tc>
                <w:tcPr>
                  <w:tcW w:w="1058" w:type="pct"/>
                  <w:tcBorders>
                    <w:tl2br w:val="nil"/>
                    <w:tr2bl w:val="nil"/>
                  </w:tcBorders>
                  <w:vAlign w:val="center"/>
                </w:tcPr>
                <w:p w14:paraId="6AC3B12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1F6C732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7.72</w:t>
                  </w:r>
                </w:p>
              </w:tc>
            </w:tr>
            <w:tr w14:paraId="4DFF95F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62F5ABA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w:t>
                  </w:r>
                </w:p>
              </w:tc>
              <w:tc>
                <w:tcPr>
                  <w:tcW w:w="1286" w:type="pct"/>
                  <w:tcBorders>
                    <w:tl2br w:val="nil"/>
                    <w:tr2bl w:val="nil"/>
                  </w:tcBorders>
                  <w:vAlign w:val="center"/>
                </w:tcPr>
                <w:p w14:paraId="3DBC969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镉</w:t>
                  </w:r>
                </w:p>
              </w:tc>
              <w:tc>
                <w:tcPr>
                  <w:tcW w:w="1058" w:type="pct"/>
                  <w:tcBorders>
                    <w:tl2br w:val="nil"/>
                    <w:tr2bl w:val="nil"/>
                  </w:tcBorders>
                  <w:vAlign w:val="center"/>
                </w:tcPr>
                <w:p w14:paraId="46E7C38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4FD8D61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0.34</w:t>
                  </w:r>
                </w:p>
              </w:tc>
            </w:tr>
            <w:tr w14:paraId="63BCD8C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5C7CC56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w:t>
                  </w:r>
                </w:p>
              </w:tc>
              <w:tc>
                <w:tcPr>
                  <w:tcW w:w="1286" w:type="pct"/>
                  <w:tcBorders>
                    <w:tl2br w:val="nil"/>
                    <w:tr2bl w:val="nil"/>
                  </w:tcBorders>
                  <w:vAlign w:val="center"/>
                </w:tcPr>
                <w:p w14:paraId="5BD2A90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铬（六价）</w:t>
                  </w:r>
                </w:p>
              </w:tc>
              <w:tc>
                <w:tcPr>
                  <w:tcW w:w="1058" w:type="pct"/>
                  <w:tcBorders>
                    <w:tl2br w:val="nil"/>
                    <w:tr2bl w:val="nil"/>
                  </w:tcBorders>
                  <w:vAlign w:val="center"/>
                </w:tcPr>
                <w:p w14:paraId="5A87634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30EB9ED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0.5ND</w:t>
                  </w:r>
                </w:p>
              </w:tc>
            </w:tr>
            <w:tr w14:paraId="1CB3706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6BE165B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5</w:t>
                  </w:r>
                </w:p>
              </w:tc>
              <w:tc>
                <w:tcPr>
                  <w:tcW w:w="1286" w:type="pct"/>
                  <w:tcBorders>
                    <w:tl2br w:val="nil"/>
                    <w:tr2bl w:val="nil"/>
                  </w:tcBorders>
                  <w:vAlign w:val="center"/>
                </w:tcPr>
                <w:p w14:paraId="7897706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铜</w:t>
                  </w:r>
                </w:p>
              </w:tc>
              <w:tc>
                <w:tcPr>
                  <w:tcW w:w="1058" w:type="pct"/>
                  <w:tcBorders>
                    <w:tl2br w:val="nil"/>
                    <w:tr2bl w:val="nil"/>
                  </w:tcBorders>
                  <w:vAlign w:val="center"/>
                </w:tcPr>
                <w:p w14:paraId="6CEE127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4A31E9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22</w:t>
                  </w:r>
                </w:p>
              </w:tc>
            </w:tr>
            <w:tr w14:paraId="14F5A33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15502A6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6</w:t>
                  </w:r>
                </w:p>
              </w:tc>
              <w:tc>
                <w:tcPr>
                  <w:tcW w:w="1286" w:type="pct"/>
                  <w:tcBorders>
                    <w:tl2br w:val="nil"/>
                    <w:tr2bl w:val="nil"/>
                  </w:tcBorders>
                  <w:vAlign w:val="center"/>
                </w:tcPr>
                <w:p w14:paraId="07F5C80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铅</w:t>
                  </w:r>
                </w:p>
              </w:tc>
              <w:tc>
                <w:tcPr>
                  <w:tcW w:w="1058" w:type="pct"/>
                  <w:tcBorders>
                    <w:tl2br w:val="nil"/>
                    <w:tr2bl w:val="nil"/>
                  </w:tcBorders>
                  <w:vAlign w:val="center"/>
                </w:tcPr>
                <w:p w14:paraId="44B4EE8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401BE8C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42.0</w:t>
                  </w:r>
                </w:p>
              </w:tc>
            </w:tr>
            <w:tr w14:paraId="45162F7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2E6C184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7</w:t>
                  </w:r>
                </w:p>
              </w:tc>
              <w:tc>
                <w:tcPr>
                  <w:tcW w:w="1286" w:type="pct"/>
                  <w:tcBorders>
                    <w:tl2br w:val="nil"/>
                    <w:tr2bl w:val="nil"/>
                  </w:tcBorders>
                  <w:vAlign w:val="center"/>
                </w:tcPr>
                <w:p w14:paraId="61EE542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汞</w:t>
                  </w:r>
                </w:p>
              </w:tc>
              <w:tc>
                <w:tcPr>
                  <w:tcW w:w="1058" w:type="pct"/>
                  <w:tcBorders>
                    <w:tl2br w:val="nil"/>
                    <w:tr2bl w:val="nil"/>
                  </w:tcBorders>
                  <w:vAlign w:val="center"/>
                </w:tcPr>
                <w:p w14:paraId="57174E6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12B5E95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0.134</w:t>
                  </w:r>
                </w:p>
              </w:tc>
            </w:tr>
            <w:tr w14:paraId="7C98F3B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53CEB6D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8</w:t>
                  </w:r>
                </w:p>
              </w:tc>
              <w:tc>
                <w:tcPr>
                  <w:tcW w:w="1286" w:type="pct"/>
                  <w:tcBorders>
                    <w:tl2br w:val="nil"/>
                    <w:tr2bl w:val="nil"/>
                  </w:tcBorders>
                  <w:vAlign w:val="center"/>
                </w:tcPr>
                <w:p w14:paraId="775536A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镍</w:t>
                  </w:r>
                </w:p>
              </w:tc>
              <w:tc>
                <w:tcPr>
                  <w:tcW w:w="1058" w:type="pct"/>
                  <w:tcBorders>
                    <w:tl2br w:val="nil"/>
                    <w:tr2bl w:val="nil"/>
                  </w:tcBorders>
                  <w:vAlign w:val="center"/>
                </w:tcPr>
                <w:p w14:paraId="0F6A9C1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1C5A52E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39</w:t>
                  </w:r>
                </w:p>
              </w:tc>
            </w:tr>
            <w:tr w14:paraId="6F8C526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3EE1645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9</w:t>
                  </w:r>
                </w:p>
              </w:tc>
              <w:tc>
                <w:tcPr>
                  <w:tcW w:w="1286" w:type="pct"/>
                  <w:tcBorders>
                    <w:tl2br w:val="nil"/>
                    <w:tr2bl w:val="nil"/>
                  </w:tcBorders>
                  <w:vAlign w:val="center"/>
                </w:tcPr>
                <w:p w14:paraId="472C03D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四氯化碳</w:t>
                  </w:r>
                </w:p>
              </w:tc>
              <w:tc>
                <w:tcPr>
                  <w:tcW w:w="1058" w:type="pct"/>
                  <w:tcBorders>
                    <w:tl2br w:val="nil"/>
                    <w:tr2bl w:val="nil"/>
                  </w:tcBorders>
                  <w:vAlign w:val="center"/>
                </w:tcPr>
                <w:p w14:paraId="104E77E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AE7E29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1.3×10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114DEEF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59775FF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10</w:t>
                  </w:r>
                </w:p>
              </w:tc>
              <w:tc>
                <w:tcPr>
                  <w:tcW w:w="1286" w:type="pct"/>
                  <w:tcBorders>
                    <w:tl2br w:val="nil"/>
                    <w:tr2bl w:val="nil"/>
                  </w:tcBorders>
                  <w:vAlign w:val="center"/>
                </w:tcPr>
                <w:p w14:paraId="7E51356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氯仿</w:t>
                  </w:r>
                </w:p>
              </w:tc>
              <w:tc>
                <w:tcPr>
                  <w:tcW w:w="1058" w:type="pct"/>
                  <w:tcBorders>
                    <w:tl2br w:val="nil"/>
                    <w:tr2bl w:val="nil"/>
                  </w:tcBorders>
                  <w:vAlign w:val="center"/>
                </w:tcPr>
                <w:p w14:paraId="5925755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97DC14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1.1×10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048C8EE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73F6887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11</w:t>
                  </w:r>
                </w:p>
              </w:tc>
              <w:tc>
                <w:tcPr>
                  <w:tcW w:w="1286" w:type="pct"/>
                  <w:tcBorders>
                    <w:tl2br w:val="nil"/>
                    <w:tr2bl w:val="nil"/>
                  </w:tcBorders>
                  <w:vAlign w:val="center"/>
                </w:tcPr>
                <w:p w14:paraId="6CEEFC3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氯甲烷</w:t>
                  </w:r>
                </w:p>
              </w:tc>
              <w:tc>
                <w:tcPr>
                  <w:tcW w:w="1058" w:type="pct"/>
                  <w:tcBorders>
                    <w:tl2br w:val="nil"/>
                    <w:tr2bl w:val="nil"/>
                  </w:tcBorders>
                  <w:vAlign w:val="center"/>
                </w:tcPr>
                <w:p w14:paraId="76FA496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0CB5C9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1.0×10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76CA7D0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750EAFA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w:t>
                  </w:r>
                </w:p>
              </w:tc>
              <w:tc>
                <w:tcPr>
                  <w:tcW w:w="1286" w:type="pct"/>
                  <w:tcBorders>
                    <w:tl2br w:val="nil"/>
                    <w:tr2bl w:val="nil"/>
                  </w:tcBorders>
                  <w:vAlign w:val="center"/>
                </w:tcPr>
                <w:p w14:paraId="45A7AD6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1-二氯乙烷</w:t>
                  </w:r>
                </w:p>
              </w:tc>
              <w:tc>
                <w:tcPr>
                  <w:tcW w:w="1058" w:type="pct"/>
                  <w:tcBorders>
                    <w:tl2br w:val="nil"/>
                    <w:tr2bl w:val="nil"/>
                  </w:tcBorders>
                  <w:vAlign w:val="center"/>
                </w:tcPr>
                <w:p w14:paraId="3DA3F55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57A3EB9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612B966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BE047B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13</w:t>
                  </w:r>
                </w:p>
              </w:tc>
              <w:tc>
                <w:tcPr>
                  <w:tcW w:w="1286" w:type="pct"/>
                  <w:tcBorders>
                    <w:tl2br w:val="nil"/>
                    <w:tr2bl w:val="nil"/>
                  </w:tcBorders>
                  <w:vAlign w:val="center"/>
                </w:tcPr>
                <w:p w14:paraId="515FBC2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2-二氯乙烷</w:t>
                  </w:r>
                </w:p>
              </w:tc>
              <w:tc>
                <w:tcPr>
                  <w:tcW w:w="1058" w:type="pct"/>
                  <w:tcBorders>
                    <w:tl2br w:val="nil"/>
                    <w:tr2bl w:val="nil"/>
                  </w:tcBorders>
                  <w:vAlign w:val="center"/>
                </w:tcPr>
                <w:p w14:paraId="69CC096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4060AF1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1.3×10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0FFA390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168C33F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14</w:t>
                  </w:r>
                </w:p>
              </w:tc>
              <w:tc>
                <w:tcPr>
                  <w:tcW w:w="1286" w:type="pct"/>
                  <w:tcBorders>
                    <w:tl2br w:val="nil"/>
                    <w:tr2bl w:val="nil"/>
                  </w:tcBorders>
                  <w:vAlign w:val="center"/>
                </w:tcPr>
                <w:p w14:paraId="26F782B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1-二氯乙烯</w:t>
                  </w:r>
                </w:p>
              </w:tc>
              <w:tc>
                <w:tcPr>
                  <w:tcW w:w="1058" w:type="pct"/>
                  <w:tcBorders>
                    <w:tl2br w:val="nil"/>
                    <w:tr2bl w:val="nil"/>
                  </w:tcBorders>
                  <w:vAlign w:val="center"/>
                </w:tcPr>
                <w:p w14:paraId="6FA0777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54C9F43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1.0×10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6430854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432F163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15</w:t>
                  </w:r>
                </w:p>
              </w:tc>
              <w:tc>
                <w:tcPr>
                  <w:tcW w:w="1286" w:type="pct"/>
                  <w:tcBorders>
                    <w:tl2br w:val="nil"/>
                    <w:tr2bl w:val="nil"/>
                  </w:tcBorders>
                  <w:vAlign w:val="center"/>
                </w:tcPr>
                <w:p w14:paraId="622A222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顺-1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2-二氯乙烯</w:t>
                  </w:r>
                </w:p>
              </w:tc>
              <w:tc>
                <w:tcPr>
                  <w:tcW w:w="1058" w:type="pct"/>
                  <w:tcBorders>
                    <w:tl2br w:val="nil"/>
                    <w:tr2bl w:val="nil"/>
                  </w:tcBorders>
                  <w:vAlign w:val="center"/>
                </w:tcPr>
                <w:p w14:paraId="36D77C3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93201F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1.3×10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2A0EAE4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206DA28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16</w:t>
                  </w:r>
                </w:p>
              </w:tc>
              <w:tc>
                <w:tcPr>
                  <w:tcW w:w="1286" w:type="pct"/>
                  <w:tcBorders>
                    <w:tl2br w:val="nil"/>
                    <w:tr2bl w:val="nil"/>
                  </w:tcBorders>
                  <w:vAlign w:val="center"/>
                </w:tcPr>
                <w:p w14:paraId="4A203DB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反-1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2-二氯乙烯</w:t>
                  </w:r>
                </w:p>
              </w:tc>
              <w:tc>
                <w:tcPr>
                  <w:tcW w:w="1058" w:type="pct"/>
                  <w:tcBorders>
                    <w:tl2br w:val="nil"/>
                    <w:tr2bl w:val="nil"/>
                  </w:tcBorders>
                  <w:vAlign w:val="center"/>
                </w:tcPr>
                <w:p w14:paraId="4634BB7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1F5BD1EF">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1.4×10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2A367D8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26D7EAD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17</w:t>
                  </w:r>
                </w:p>
              </w:tc>
              <w:tc>
                <w:tcPr>
                  <w:tcW w:w="1286" w:type="pct"/>
                  <w:tcBorders>
                    <w:tl2br w:val="nil"/>
                    <w:tr2bl w:val="nil"/>
                  </w:tcBorders>
                  <w:vAlign w:val="center"/>
                </w:tcPr>
                <w:p w14:paraId="652D895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二氯甲烷</w:t>
                  </w:r>
                </w:p>
              </w:tc>
              <w:tc>
                <w:tcPr>
                  <w:tcW w:w="1058" w:type="pct"/>
                  <w:tcBorders>
                    <w:tl2br w:val="nil"/>
                    <w:tr2bl w:val="nil"/>
                  </w:tcBorders>
                  <w:vAlign w:val="center"/>
                </w:tcPr>
                <w:p w14:paraId="098A591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FE44E2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1.5×10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161E5A4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39CFF6E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18</w:t>
                  </w:r>
                </w:p>
              </w:tc>
              <w:tc>
                <w:tcPr>
                  <w:tcW w:w="1286" w:type="pct"/>
                  <w:tcBorders>
                    <w:tl2br w:val="nil"/>
                    <w:tr2bl w:val="nil"/>
                  </w:tcBorders>
                  <w:vAlign w:val="center"/>
                </w:tcPr>
                <w:p w14:paraId="1D83E8E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2-二氯丙烷</w:t>
                  </w:r>
                </w:p>
              </w:tc>
              <w:tc>
                <w:tcPr>
                  <w:tcW w:w="1058" w:type="pct"/>
                  <w:tcBorders>
                    <w:tl2br w:val="nil"/>
                    <w:tr2bl w:val="nil"/>
                  </w:tcBorders>
                  <w:vAlign w:val="center"/>
                </w:tcPr>
                <w:p w14:paraId="3BCD458F">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6C8254B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1.1×10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14AD1C5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3BC68CF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19</w:t>
                  </w:r>
                </w:p>
              </w:tc>
              <w:tc>
                <w:tcPr>
                  <w:tcW w:w="1286" w:type="pct"/>
                  <w:tcBorders>
                    <w:tl2br w:val="nil"/>
                    <w:tr2bl w:val="nil"/>
                  </w:tcBorders>
                  <w:vAlign w:val="center"/>
                </w:tcPr>
                <w:p w14:paraId="618CB0A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2-四氯乙烷</w:t>
                  </w:r>
                </w:p>
              </w:tc>
              <w:tc>
                <w:tcPr>
                  <w:tcW w:w="1058" w:type="pct"/>
                  <w:tcBorders>
                    <w:tl2br w:val="nil"/>
                    <w:tr2bl w:val="nil"/>
                  </w:tcBorders>
                  <w:vAlign w:val="center"/>
                </w:tcPr>
                <w:p w14:paraId="2AD4639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56DDED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56AB9CF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6B6E290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20</w:t>
                  </w:r>
                </w:p>
              </w:tc>
              <w:tc>
                <w:tcPr>
                  <w:tcW w:w="1286" w:type="pct"/>
                  <w:tcBorders>
                    <w:tl2br w:val="nil"/>
                    <w:tr2bl w:val="nil"/>
                  </w:tcBorders>
                  <w:vAlign w:val="center"/>
                </w:tcPr>
                <w:p w14:paraId="62203C1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2-四氯乙烷</w:t>
                  </w:r>
                </w:p>
              </w:tc>
              <w:tc>
                <w:tcPr>
                  <w:tcW w:w="1058" w:type="pct"/>
                  <w:tcBorders>
                    <w:tl2br w:val="nil"/>
                    <w:tr2bl w:val="nil"/>
                  </w:tcBorders>
                  <w:vAlign w:val="center"/>
                </w:tcPr>
                <w:p w14:paraId="604E948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F72AA3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56C908D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644B368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21</w:t>
                  </w:r>
                </w:p>
              </w:tc>
              <w:tc>
                <w:tcPr>
                  <w:tcW w:w="1286" w:type="pct"/>
                  <w:tcBorders>
                    <w:tl2br w:val="nil"/>
                    <w:tr2bl w:val="nil"/>
                  </w:tcBorders>
                  <w:vAlign w:val="center"/>
                </w:tcPr>
                <w:p w14:paraId="4515FE8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四氯乙烯</w:t>
                  </w:r>
                </w:p>
              </w:tc>
              <w:tc>
                <w:tcPr>
                  <w:tcW w:w="1058" w:type="pct"/>
                  <w:tcBorders>
                    <w:tl2br w:val="nil"/>
                    <w:tr2bl w:val="nil"/>
                  </w:tcBorders>
                  <w:vAlign w:val="center"/>
                </w:tcPr>
                <w:p w14:paraId="2A792FD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6C97B1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1.4×10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660B049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653306F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22</w:t>
                  </w:r>
                </w:p>
              </w:tc>
              <w:tc>
                <w:tcPr>
                  <w:tcW w:w="1286" w:type="pct"/>
                  <w:tcBorders>
                    <w:tl2br w:val="nil"/>
                    <w:tr2bl w:val="nil"/>
                  </w:tcBorders>
                  <w:vAlign w:val="center"/>
                </w:tcPr>
                <w:p w14:paraId="3E3810C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1-三氯乙烷</w:t>
                  </w:r>
                </w:p>
              </w:tc>
              <w:tc>
                <w:tcPr>
                  <w:tcW w:w="1058" w:type="pct"/>
                  <w:tcBorders>
                    <w:tl2br w:val="nil"/>
                    <w:tr2bl w:val="nil"/>
                  </w:tcBorders>
                  <w:vAlign w:val="center"/>
                </w:tcPr>
                <w:p w14:paraId="72FD3D2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37E955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1.3×10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202AE58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3FD3F82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23</w:t>
                  </w:r>
                </w:p>
              </w:tc>
              <w:tc>
                <w:tcPr>
                  <w:tcW w:w="1286" w:type="pct"/>
                  <w:tcBorders>
                    <w:tl2br w:val="nil"/>
                    <w:tr2bl w:val="nil"/>
                  </w:tcBorders>
                  <w:vAlign w:val="center"/>
                </w:tcPr>
                <w:p w14:paraId="5B62E8A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2-三氯乙烷</w:t>
                  </w:r>
                </w:p>
              </w:tc>
              <w:tc>
                <w:tcPr>
                  <w:tcW w:w="1058" w:type="pct"/>
                  <w:tcBorders>
                    <w:tl2br w:val="nil"/>
                    <w:tr2bl w:val="nil"/>
                  </w:tcBorders>
                  <w:vAlign w:val="center"/>
                </w:tcPr>
                <w:p w14:paraId="7B29F57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899AC0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1C5176C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2521C2A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24</w:t>
                  </w:r>
                </w:p>
              </w:tc>
              <w:tc>
                <w:tcPr>
                  <w:tcW w:w="1286" w:type="pct"/>
                  <w:tcBorders>
                    <w:tl2br w:val="nil"/>
                    <w:tr2bl w:val="nil"/>
                  </w:tcBorders>
                  <w:vAlign w:val="center"/>
                </w:tcPr>
                <w:p w14:paraId="6DC835EF">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三氯乙烯</w:t>
                  </w:r>
                </w:p>
              </w:tc>
              <w:tc>
                <w:tcPr>
                  <w:tcW w:w="1058" w:type="pct"/>
                  <w:tcBorders>
                    <w:tl2br w:val="nil"/>
                    <w:tr2bl w:val="nil"/>
                  </w:tcBorders>
                  <w:vAlign w:val="center"/>
                </w:tcPr>
                <w:p w14:paraId="469256A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240BAF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36175BD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1AF98FA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25</w:t>
                  </w:r>
                </w:p>
              </w:tc>
              <w:tc>
                <w:tcPr>
                  <w:tcW w:w="1286" w:type="pct"/>
                  <w:tcBorders>
                    <w:tl2br w:val="nil"/>
                    <w:tr2bl w:val="nil"/>
                  </w:tcBorders>
                  <w:vAlign w:val="center"/>
                </w:tcPr>
                <w:p w14:paraId="7747D06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3-三氯丙烷</w:t>
                  </w:r>
                </w:p>
              </w:tc>
              <w:tc>
                <w:tcPr>
                  <w:tcW w:w="1058" w:type="pct"/>
                  <w:tcBorders>
                    <w:tl2br w:val="nil"/>
                    <w:tr2bl w:val="nil"/>
                  </w:tcBorders>
                  <w:vAlign w:val="center"/>
                </w:tcPr>
                <w:p w14:paraId="6ED6380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69D4556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35457F1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6B0CB80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26</w:t>
                  </w:r>
                </w:p>
              </w:tc>
              <w:tc>
                <w:tcPr>
                  <w:tcW w:w="1286" w:type="pct"/>
                  <w:tcBorders>
                    <w:tl2br w:val="nil"/>
                    <w:tr2bl w:val="nil"/>
                  </w:tcBorders>
                  <w:vAlign w:val="center"/>
                </w:tcPr>
                <w:p w14:paraId="6C80BC5F">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氯乙烯</w:t>
                  </w:r>
                </w:p>
              </w:tc>
              <w:tc>
                <w:tcPr>
                  <w:tcW w:w="1058" w:type="pct"/>
                  <w:tcBorders>
                    <w:tl2br w:val="nil"/>
                    <w:tr2bl w:val="nil"/>
                  </w:tcBorders>
                  <w:vAlign w:val="center"/>
                </w:tcPr>
                <w:p w14:paraId="48BD02B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CBE205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1.0×10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4B6B1C9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424A950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27</w:t>
                  </w:r>
                </w:p>
              </w:tc>
              <w:tc>
                <w:tcPr>
                  <w:tcW w:w="1286" w:type="pct"/>
                  <w:tcBorders>
                    <w:tl2br w:val="nil"/>
                    <w:tr2bl w:val="nil"/>
                  </w:tcBorders>
                  <w:vAlign w:val="center"/>
                </w:tcPr>
                <w:p w14:paraId="028DB96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苯</w:t>
                  </w:r>
                </w:p>
              </w:tc>
              <w:tc>
                <w:tcPr>
                  <w:tcW w:w="1058" w:type="pct"/>
                  <w:tcBorders>
                    <w:tl2br w:val="nil"/>
                    <w:tr2bl w:val="nil"/>
                  </w:tcBorders>
                  <w:vAlign w:val="center"/>
                </w:tcPr>
                <w:p w14:paraId="036F0A8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3DDE495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1.9×10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42E090F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225A8E4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28</w:t>
                  </w:r>
                </w:p>
              </w:tc>
              <w:tc>
                <w:tcPr>
                  <w:tcW w:w="1286" w:type="pct"/>
                  <w:tcBorders>
                    <w:tl2br w:val="nil"/>
                    <w:tr2bl w:val="nil"/>
                  </w:tcBorders>
                  <w:vAlign w:val="center"/>
                </w:tcPr>
                <w:p w14:paraId="4056531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氯苯</w:t>
                  </w:r>
                </w:p>
              </w:tc>
              <w:tc>
                <w:tcPr>
                  <w:tcW w:w="1058" w:type="pct"/>
                  <w:tcBorders>
                    <w:tl2br w:val="nil"/>
                    <w:tr2bl w:val="nil"/>
                  </w:tcBorders>
                  <w:vAlign w:val="center"/>
                </w:tcPr>
                <w:p w14:paraId="3E26EC5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4BB8145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55EB977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46E2758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29</w:t>
                  </w:r>
                </w:p>
              </w:tc>
              <w:tc>
                <w:tcPr>
                  <w:tcW w:w="1286" w:type="pct"/>
                  <w:tcBorders>
                    <w:tl2br w:val="nil"/>
                    <w:tr2bl w:val="nil"/>
                  </w:tcBorders>
                  <w:vAlign w:val="center"/>
                </w:tcPr>
                <w:p w14:paraId="5DDFACC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2-二氯苯</w:t>
                  </w:r>
                </w:p>
              </w:tc>
              <w:tc>
                <w:tcPr>
                  <w:tcW w:w="1058" w:type="pct"/>
                  <w:tcBorders>
                    <w:tl2br w:val="nil"/>
                    <w:tr2bl w:val="nil"/>
                  </w:tcBorders>
                  <w:vAlign w:val="center"/>
                </w:tcPr>
                <w:p w14:paraId="25CD6BF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08D2517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1.5×10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68A1E74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71B1C7F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30</w:t>
                  </w:r>
                </w:p>
              </w:tc>
              <w:tc>
                <w:tcPr>
                  <w:tcW w:w="1286" w:type="pct"/>
                  <w:tcBorders>
                    <w:tl2br w:val="nil"/>
                    <w:tr2bl w:val="nil"/>
                  </w:tcBorders>
                  <w:vAlign w:val="center"/>
                </w:tcPr>
                <w:p w14:paraId="52457FFF">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4-二氯苯</w:t>
                  </w:r>
                </w:p>
              </w:tc>
              <w:tc>
                <w:tcPr>
                  <w:tcW w:w="1058" w:type="pct"/>
                  <w:tcBorders>
                    <w:tl2br w:val="nil"/>
                    <w:tr2bl w:val="nil"/>
                  </w:tcBorders>
                  <w:vAlign w:val="center"/>
                </w:tcPr>
                <w:p w14:paraId="0799B18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324DDE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1.5×10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52FFA57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FD8B4E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31</w:t>
                  </w:r>
                </w:p>
              </w:tc>
              <w:tc>
                <w:tcPr>
                  <w:tcW w:w="1286" w:type="pct"/>
                  <w:tcBorders>
                    <w:tl2br w:val="nil"/>
                    <w:tr2bl w:val="nil"/>
                  </w:tcBorders>
                  <w:vAlign w:val="center"/>
                </w:tcPr>
                <w:p w14:paraId="5DB50EC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乙苯</w:t>
                  </w:r>
                </w:p>
              </w:tc>
              <w:tc>
                <w:tcPr>
                  <w:tcW w:w="1058" w:type="pct"/>
                  <w:tcBorders>
                    <w:tl2br w:val="nil"/>
                    <w:tr2bl w:val="nil"/>
                  </w:tcBorders>
                  <w:vAlign w:val="center"/>
                </w:tcPr>
                <w:p w14:paraId="547A9D2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6B191B8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6E8050B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42427E1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32</w:t>
                  </w:r>
                </w:p>
              </w:tc>
              <w:tc>
                <w:tcPr>
                  <w:tcW w:w="1286" w:type="pct"/>
                  <w:tcBorders>
                    <w:tl2br w:val="nil"/>
                    <w:tr2bl w:val="nil"/>
                  </w:tcBorders>
                  <w:vAlign w:val="center"/>
                </w:tcPr>
                <w:p w14:paraId="0A5C15C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苯乙烯</w:t>
                  </w:r>
                </w:p>
              </w:tc>
              <w:tc>
                <w:tcPr>
                  <w:tcW w:w="1058" w:type="pct"/>
                  <w:tcBorders>
                    <w:tl2br w:val="nil"/>
                    <w:tr2bl w:val="nil"/>
                  </w:tcBorders>
                  <w:vAlign w:val="center"/>
                </w:tcPr>
                <w:p w14:paraId="3BAF742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AD0A80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1.1×10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3B15DEA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F0CFD7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33</w:t>
                  </w:r>
                </w:p>
              </w:tc>
              <w:tc>
                <w:tcPr>
                  <w:tcW w:w="1286" w:type="pct"/>
                  <w:tcBorders>
                    <w:tl2br w:val="nil"/>
                    <w:tr2bl w:val="nil"/>
                  </w:tcBorders>
                  <w:vAlign w:val="center"/>
                </w:tcPr>
                <w:p w14:paraId="6EFC47E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甲苯</w:t>
                  </w:r>
                </w:p>
              </w:tc>
              <w:tc>
                <w:tcPr>
                  <w:tcW w:w="1058" w:type="pct"/>
                  <w:tcBorders>
                    <w:tl2br w:val="nil"/>
                    <w:tr2bl w:val="nil"/>
                  </w:tcBorders>
                  <w:vAlign w:val="center"/>
                </w:tcPr>
                <w:p w14:paraId="4CDD341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15728C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1.3×10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7E51CA0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63408C5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34</w:t>
                  </w:r>
                </w:p>
              </w:tc>
              <w:tc>
                <w:tcPr>
                  <w:tcW w:w="1286" w:type="pct"/>
                  <w:tcBorders>
                    <w:tl2br w:val="nil"/>
                    <w:tr2bl w:val="nil"/>
                  </w:tcBorders>
                  <w:vAlign w:val="center"/>
                </w:tcPr>
                <w:p w14:paraId="0A53A05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间，对-二甲苯</w:t>
                  </w:r>
                </w:p>
              </w:tc>
              <w:tc>
                <w:tcPr>
                  <w:tcW w:w="1058" w:type="pct"/>
                  <w:tcBorders>
                    <w:tl2br w:val="nil"/>
                    <w:tr2bl w:val="nil"/>
                  </w:tcBorders>
                  <w:vAlign w:val="center"/>
                </w:tcPr>
                <w:p w14:paraId="36A1CD8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09B8A4D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6BE5CA7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23BF377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35</w:t>
                  </w:r>
                </w:p>
              </w:tc>
              <w:tc>
                <w:tcPr>
                  <w:tcW w:w="1286" w:type="pct"/>
                  <w:tcBorders>
                    <w:tl2br w:val="nil"/>
                    <w:tr2bl w:val="nil"/>
                  </w:tcBorders>
                  <w:vAlign w:val="center"/>
                </w:tcPr>
                <w:p w14:paraId="3BBBAA2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邻二甲苯</w:t>
                  </w:r>
                </w:p>
              </w:tc>
              <w:tc>
                <w:tcPr>
                  <w:tcW w:w="1058" w:type="pct"/>
                  <w:tcBorders>
                    <w:tl2br w:val="nil"/>
                    <w:tr2bl w:val="nil"/>
                  </w:tcBorders>
                  <w:vAlign w:val="center"/>
                </w:tcPr>
                <w:p w14:paraId="505C8D7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321E940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1.2×10</w:t>
                  </w:r>
                  <w:r>
                    <w:rPr>
                      <w:rFonts w:hint="default" w:ascii="Times New Roman" w:hAnsi="Times New Roman" w:eastAsia="宋体" w:cs="Times New Roman"/>
                      <w:b w:val="0"/>
                      <w:bCs w:val="0"/>
                      <w:snapToGrid/>
                      <w:color w:val="auto"/>
                      <w:spacing w:val="0"/>
                      <w:kern w:val="21"/>
                      <w:position w:val="0"/>
                      <w:sz w:val="21"/>
                      <w:szCs w:val="21"/>
                      <w:highlight w:val="none"/>
                      <w:vertAlign w:val="superscript"/>
                    </w:rPr>
                    <w:t>-3</w:t>
                  </w:r>
                  <w:r>
                    <w:rPr>
                      <w:rFonts w:hint="default" w:ascii="Times New Roman" w:hAnsi="Times New Roman" w:eastAsia="宋体" w:cs="Times New Roman"/>
                      <w:b w:val="0"/>
                      <w:bCs w:val="0"/>
                      <w:snapToGrid/>
                      <w:color w:val="auto"/>
                      <w:spacing w:val="0"/>
                      <w:kern w:val="21"/>
                      <w:position w:val="0"/>
                      <w:sz w:val="21"/>
                      <w:szCs w:val="21"/>
                      <w:highlight w:val="none"/>
                    </w:rPr>
                    <w:t>ND</w:t>
                  </w:r>
                </w:p>
              </w:tc>
            </w:tr>
            <w:tr w14:paraId="607E8B6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2816B46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36</w:t>
                  </w:r>
                </w:p>
              </w:tc>
              <w:tc>
                <w:tcPr>
                  <w:tcW w:w="1286" w:type="pct"/>
                  <w:tcBorders>
                    <w:tl2br w:val="nil"/>
                    <w:tr2bl w:val="nil"/>
                  </w:tcBorders>
                  <w:vAlign w:val="center"/>
                </w:tcPr>
                <w:p w14:paraId="64071C3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硝基苯</w:t>
                  </w:r>
                </w:p>
              </w:tc>
              <w:tc>
                <w:tcPr>
                  <w:tcW w:w="1058" w:type="pct"/>
                  <w:tcBorders>
                    <w:tl2br w:val="nil"/>
                    <w:tr2bl w:val="nil"/>
                  </w:tcBorders>
                  <w:vAlign w:val="center"/>
                </w:tcPr>
                <w:p w14:paraId="730D18F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1418D00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0.09ND</w:t>
                  </w:r>
                </w:p>
              </w:tc>
            </w:tr>
            <w:tr w14:paraId="3092869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3B14211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37</w:t>
                  </w:r>
                </w:p>
              </w:tc>
              <w:tc>
                <w:tcPr>
                  <w:tcW w:w="1286" w:type="pct"/>
                  <w:tcBorders>
                    <w:tl2br w:val="nil"/>
                    <w:tr2bl w:val="nil"/>
                  </w:tcBorders>
                  <w:vAlign w:val="center"/>
                </w:tcPr>
                <w:p w14:paraId="63E94A8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苯胺</w:t>
                  </w:r>
                </w:p>
              </w:tc>
              <w:tc>
                <w:tcPr>
                  <w:tcW w:w="1058" w:type="pct"/>
                  <w:tcBorders>
                    <w:tl2br w:val="nil"/>
                    <w:tr2bl w:val="nil"/>
                  </w:tcBorders>
                  <w:vAlign w:val="center"/>
                </w:tcPr>
                <w:p w14:paraId="1EA8B89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01AEDD0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0.05ND</w:t>
                  </w:r>
                </w:p>
              </w:tc>
            </w:tr>
            <w:tr w14:paraId="190596E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7CEFC3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38</w:t>
                  </w:r>
                </w:p>
              </w:tc>
              <w:tc>
                <w:tcPr>
                  <w:tcW w:w="1286" w:type="pct"/>
                  <w:tcBorders>
                    <w:tl2br w:val="nil"/>
                    <w:tr2bl w:val="nil"/>
                  </w:tcBorders>
                  <w:vAlign w:val="center"/>
                </w:tcPr>
                <w:p w14:paraId="1037DA7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2-氯酚</w:t>
                  </w:r>
                </w:p>
              </w:tc>
              <w:tc>
                <w:tcPr>
                  <w:tcW w:w="1058" w:type="pct"/>
                  <w:tcBorders>
                    <w:tl2br w:val="nil"/>
                    <w:tr2bl w:val="nil"/>
                  </w:tcBorders>
                  <w:vAlign w:val="center"/>
                </w:tcPr>
                <w:p w14:paraId="03BC9ED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10E0A47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0.06ND</w:t>
                  </w:r>
                </w:p>
              </w:tc>
            </w:tr>
            <w:tr w14:paraId="24E4FF1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1ED04E6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39</w:t>
                  </w:r>
                </w:p>
              </w:tc>
              <w:tc>
                <w:tcPr>
                  <w:tcW w:w="1286" w:type="pct"/>
                  <w:tcBorders>
                    <w:tl2br w:val="nil"/>
                    <w:tr2bl w:val="nil"/>
                  </w:tcBorders>
                  <w:vAlign w:val="center"/>
                </w:tcPr>
                <w:p w14:paraId="42D010C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苯并</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a</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蒽</w:t>
                  </w:r>
                </w:p>
              </w:tc>
              <w:tc>
                <w:tcPr>
                  <w:tcW w:w="1058" w:type="pct"/>
                  <w:tcBorders>
                    <w:tl2br w:val="nil"/>
                    <w:tr2bl w:val="nil"/>
                  </w:tcBorders>
                  <w:vAlign w:val="center"/>
                </w:tcPr>
                <w:p w14:paraId="733FAE8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3C534A4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0.1ND</w:t>
                  </w:r>
                </w:p>
              </w:tc>
            </w:tr>
            <w:tr w14:paraId="1EB075E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1B2674E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40</w:t>
                  </w:r>
                </w:p>
              </w:tc>
              <w:tc>
                <w:tcPr>
                  <w:tcW w:w="1286" w:type="pct"/>
                  <w:tcBorders>
                    <w:tl2br w:val="nil"/>
                    <w:tr2bl w:val="nil"/>
                  </w:tcBorders>
                  <w:vAlign w:val="center"/>
                </w:tcPr>
                <w:p w14:paraId="7BED09F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苯并</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a</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芘</w:t>
                  </w:r>
                </w:p>
              </w:tc>
              <w:tc>
                <w:tcPr>
                  <w:tcW w:w="1058" w:type="pct"/>
                  <w:tcBorders>
                    <w:tl2br w:val="nil"/>
                    <w:tr2bl w:val="nil"/>
                  </w:tcBorders>
                  <w:vAlign w:val="center"/>
                </w:tcPr>
                <w:p w14:paraId="4D5A1FD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11A4D6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0.1ND</w:t>
                  </w:r>
                </w:p>
              </w:tc>
            </w:tr>
            <w:tr w14:paraId="46237C6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3BA9556F">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41</w:t>
                  </w:r>
                </w:p>
              </w:tc>
              <w:tc>
                <w:tcPr>
                  <w:tcW w:w="1286" w:type="pct"/>
                  <w:tcBorders>
                    <w:tl2br w:val="nil"/>
                    <w:tr2bl w:val="nil"/>
                  </w:tcBorders>
                  <w:vAlign w:val="center"/>
                </w:tcPr>
                <w:p w14:paraId="3451E5A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苯并</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b</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荧蒽</w:t>
                  </w:r>
                </w:p>
              </w:tc>
              <w:tc>
                <w:tcPr>
                  <w:tcW w:w="1058" w:type="pct"/>
                  <w:tcBorders>
                    <w:tl2br w:val="nil"/>
                    <w:tr2bl w:val="nil"/>
                  </w:tcBorders>
                  <w:vAlign w:val="center"/>
                </w:tcPr>
                <w:p w14:paraId="76E4757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FA896C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0.2ND</w:t>
                  </w:r>
                </w:p>
              </w:tc>
            </w:tr>
            <w:tr w14:paraId="2F266C5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E6C1BA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42</w:t>
                  </w:r>
                </w:p>
              </w:tc>
              <w:tc>
                <w:tcPr>
                  <w:tcW w:w="1286" w:type="pct"/>
                  <w:tcBorders>
                    <w:tl2br w:val="nil"/>
                    <w:tr2bl w:val="nil"/>
                  </w:tcBorders>
                  <w:vAlign w:val="center"/>
                </w:tcPr>
                <w:p w14:paraId="31CAE74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苯并</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k</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荧蒽</w:t>
                  </w:r>
                </w:p>
              </w:tc>
              <w:tc>
                <w:tcPr>
                  <w:tcW w:w="1058" w:type="pct"/>
                  <w:tcBorders>
                    <w:tl2br w:val="nil"/>
                    <w:tr2bl w:val="nil"/>
                  </w:tcBorders>
                  <w:vAlign w:val="center"/>
                </w:tcPr>
                <w:p w14:paraId="1377DCC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160379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0.1ND</w:t>
                  </w:r>
                </w:p>
              </w:tc>
            </w:tr>
            <w:tr w14:paraId="58F1EBA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919873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43</w:t>
                  </w:r>
                </w:p>
              </w:tc>
              <w:tc>
                <w:tcPr>
                  <w:tcW w:w="1286" w:type="pct"/>
                  <w:tcBorders>
                    <w:tl2br w:val="nil"/>
                    <w:tr2bl w:val="nil"/>
                  </w:tcBorders>
                  <w:vAlign w:val="center"/>
                </w:tcPr>
                <w:p w14:paraId="3B87360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䓛</w:t>
                  </w:r>
                </w:p>
              </w:tc>
              <w:tc>
                <w:tcPr>
                  <w:tcW w:w="1058" w:type="pct"/>
                  <w:tcBorders>
                    <w:tl2br w:val="nil"/>
                    <w:tr2bl w:val="nil"/>
                  </w:tcBorders>
                  <w:vAlign w:val="center"/>
                </w:tcPr>
                <w:p w14:paraId="192C472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0420CEA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0.1ND</w:t>
                  </w:r>
                </w:p>
              </w:tc>
            </w:tr>
            <w:tr w14:paraId="1C5D85D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16067FF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44</w:t>
                  </w:r>
                </w:p>
              </w:tc>
              <w:tc>
                <w:tcPr>
                  <w:tcW w:w="1286" w:type="pct"/>
                  <w:tcBorders>
                    <w:tl2br w:val="nil"/>
                    <w:tr2bl w:val="nil"/>
                  </w:tcBorders>
                  <w:vAlign w:val="center"/>
                </w:tcPr>
                <w:p w14:paraId="658B64C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二苯并</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a</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h</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蒽</w:t>
                  </w:r>
                </w:p>
              </w:tc>
              <w:tc>
                <w:tcPr>
                  <w:tcW w:w="1058" w:type="pct"/>
                  <w:tcBorders>
                    <w:tl2br w:val="nil"/>
                    <w:tr2bl w:val="nil"/>
                  </w:tcBorders>
                  <w:vAlign w:val="center"/>
                </w:tcPr>
                <w:p w14:paraId="7D8AEB9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4144485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0.1ND</w:t>
                  </w:r>
                </w:p>
              </w:tc>
            </w:tr>
            <w:tr w14:paraId="03F3E78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F7EC7C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45</w:t>
                  </w:r>
                </w:p>
              </w:tc>
              <w:tc>
                <w:tcPr>
                  <w:tcW w:w="1286" w:type="pct"/>
                  <w:tcBorders>
                    <w:tl2br w:val="nil"/>
                    <w:tr2bl w:val="nil"/>
                  </w:tcBorders>
                  <w:vAlign w:val="center"/>
                </w:tcPr>
                <w:p w14:paraId="475FF1F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茚并</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1</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2</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3-cd</w:t>
                  </w:r>
                  <w:r>
                    <w:rPr>
                      <w:rFonts w:hint="eastAsia" w:ascii="Times New Roman" w:hAnsi="Times New Roman" w:cs="Times New Roman"/>
                      <w:b w:val="0"/>
                      <w:bCs w:val="0"/>
                      <w:snapToGrid/>
                      <w:color w:val="auto"/>
                      <w:spacing w:val="0"/>
                      <w:kern w:val="21"/>
                      <w:position w:val="0"/>
                      <w:sz w:val="21"/>
                      <w:szCs w:val="21"/>
                      <w:highlight w:val="none"/>
                      <w:lang w:eastAsia="zh-CN"/>
                    </w:rPr>
                    <w:t>）</w:t>
                  </w:r>
                  <w:r>
                    <w:rPr>
                      <w:rFonts w:hint="default" w:ascii="Times New Roman" w:hAnsi="Times New Roman" w:eastAsia="宋体" w:cs="Times New Roman"/>
                      <w:b w:val="0"/>
                      <w:bCs w:val="0"/>
                      <w:snapToGrid/>
                      <w:color w:val="auto"/>
                      <w:spacing w:val="0"/>
                      <w:kern w:val="21"/>
                      <w:position w:val="0"/>
                      <w:sz w:val="21"/>
                      <w:szCs w:val="21"/>
                      <w:highlight w:val="none"/>
                    </w:rPr>
                    <w:t>芘</w:t>
                  </w:r>
                </w:p>
              </w:tc>
              <w:tc>
                <w:tcPr>
                  <w:tcW w:w="1058" w:type="pct"/>
                  <w:tcBorders>
                    <w:tl2br w:val="nil"/>
                    <w:tr2bl w:val="nil"/>
                  </w:tcBorders>
                  <w:vAlign w:val="center"/>
                </w:tcPr>
                <w:p w14:paraId="7B50E7C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BC049F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0.1ND</w:t>
                  </w:r>
                </w:p>
              </w:tc>
            </w:tr>
            <w:tr w14:paraId="38ADD80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DAB088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46</w:t>
                  </w:r>
                </w:p>
              </w:tc>
              <w:tc>
                <w:tcPr>
                  <w:tcW w:w="1286" w:type="pct"/>
                  <w:tcBorders>
                    <w:tl2br w:val="nil"/>
                    <w:tr2bl w:val="nil"/>
                  </w:tcBorders>
                  <w:vAlign w:val="center"/>
                </w:tcPr>
                <w:p w14:paraId="30BFB39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萘</w:t>
                  </w:r>
                </w:p>
              </w:tc>
              <w:tc>
                <w:tcPr>
                  <w:tcW w:w="1058" w:type="pct"/>
                  <w:tcBorders>
                    <w:tl2br w:val="nil"/>
                    <w:tr2bl w:val="nil"/>
                  </w:tcBorders>
                  <w:vAlign w:val="center"/>
                </w:tcPr>
                <w:p w14:paraId="2A216FE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1FE0486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0.09ND</w:t>
                  </w:r>
                </w:p>
              </w:tc>
            </w:tr>
            <w:tr w14:paraId="000EBF6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566385F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序号</w:t>
                  </w:r>
                </w:p>
              </w:tc>
              <w:tc>
                <w:tcPr>
                  <w:tcW w:w="1286" w:type="pct"/>
                  <w:tcBorders>
                    <w:tl2br w:val="nil"/>
                    <w:tr2bl w:val="nil"/>
                  </w:tcBorders>
                  <w:vAlign w:val="center"/>
                </w:tcPr>
                <w:p w14:paraId="72CD733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监测项目</w:t>
                  </w:r>
                </w:p>
              </w:tc>
              <w:tc>
                <w:tcPr>
                  <w:tcW w:w="1058" w:type="pct"/>
                  <w:tcBorders>
                    <w:tl2br w:val="nil"/>
                    <w:tr2bl w:val="nil"/>
                  </w:tcBorders>
                  <w:vAlign w:val="center"/>
                </w:tcPr>
                <w:p w14:paraId="46D7460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单位</w:t>
                  </w:r>
                </w:p>
              </w:tc>
              <w:tc>
                <w:tcPr>
                  <w:tcW w:w="1981" w:type="pct"/>
                  <w:gridSpan w:val="2"/>
                  <w:tcBorders>
                    <w:tl2br w:val="nil"/>
                    <w:tr2bl w:val="nil"/>
                  </w:tcBorders>
                  <w:vAlign w:val="center"/>
                </w:tcPr>
                <w:p w14:paraId="2680C4D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T2厂界外东南侧（S250916003）</w:t>
                  </w:r>
                </w:p>
              </w:tc>
            </w:tr>
            <w:tr w14:paraId="26C482A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51C6511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w:t>
                  </w:r>
                </w:p>
              </w:tc>
              <w:tc>
                <w:tcPr>
                  <w:tcW w:w="1286" w:type="pct"/>
                  <w:tcBorders>
                    <w:tl2br w:val="nil"/>
                    <w:tr2bl w:val="nil"/>
                  </w:tcBorders>
                  <w:vAlign w:val="center"/>
                </w:tcPr>
                <w:p w14:paraId="02081FF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pH</w:t>
                  </w:r>
                </w:p>
              </w:tc>
              <w:tc>
                <w:tcPr>
                  <w:tcW w:w="1058" w:type="pct"/>
                  <w:tcBorders>
                    <w:tl2br w:val="nil"/>
                    <w:tr2bl w:val="nil"/>
                  </w:tcBorders>
                  <w:vAlign w:val="center"/>
                </w:tcPr>
                <w:p w14:paraId="3207C99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无量纲</w:t>
                  </w:r>
                </w:p>
              </w:tc>
              <w:tc>
                <w:tcPr>
                  <w:tcW w:w="1981" w:type="pct"/>
                  <w:gridSpan w:val="2"/>
                  <w:tcBorders>
                    <w:tl2br w:val="nil"/>
                    <w:tr2bl w:val="nil"/>
                  </w:tcBorders>
                  <w:vAlign w:val="center"/>
                </w:tcPr>
                <w:p w14:paraId="59412BA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7.97</w:t>
                  </w:r>
                </w:p>
              </w:tc>
            </w:tr>
            <w:tr w14:paraId="5B5347A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614760E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w:t>
                  </w:r>
                </w:p>
              </w:tc>
              <w:tc>
                <w:tcPr>
                  <w:tcW w:w="1286" w:type="pct"/>
                  <w:tcBorders>
                    <w:tl2br w:val="nil"/>
                    <w:tr2bl w:val="nil"/>
                  </w:tcBorders>
                  <w:vAlign w:val="center"/>
                </w:tcPr>
                <w:p w14:paraId="3AC7232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水溶性盐总量</w:t>
                  </w:r>
                </w:p>
              </w:tc>
              <w:tc>
                <w:tcPr>
                  <w:tcW w:w="1058" w:type="pct"/>
                  <w:tcBorders>
                    <w:tl2br w:val="nil"/>
                    <w:tr2bl w:val="nil"/>
                  </w:tcBorders>
                  <w:vAlign w:val="center"/>
                </w:tcPr>
                <w:p w14:paraId="2183EA3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g/kg</w:t>
                  </w:r>
                </w:p>
              </w:tc>
              <w:tc>
                <w:tcPr>
                  <w:tcW w:w="1981" w:type="pct"/>
                  <w:gridSpan w:val="2"/>
                  <w:tcBorders>
                    <w:tl2br w:val="nil"/>
                    <w:tr2bl w:val="nil"/>
                  </w:tcBorders>
                  <w:vAlign w:val="center"/>
                </w:tcPr>
                <w:p w14:paraId="74C570C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1.1</w:t>
                  </w:r>
                </w:p>
              </w:tc>
            </w:tr>
            <w:tr w14:paraId="428C88C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1B21683F">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3</w:t>
                  </w:r>
                </w:p>
              </w:tc>
              <w:tc>
                <w:tcPr>
                  <w:tcW w:w="1286" w:type="pct"/>
                  <w:tcBorders>
                    <w:tl2br w:val="nil"/>
                    <w:tr2bl w:val="nil"/>
                  </w:tcBorders>
                  <w:vAlign w:val="center"/>
                </w:tcPr>
                <w:p w14:paraId="7BC738A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镉</w:t>
                  </w:r>
                </w:p>
              </w:tc>
              <w:tc>
                <w:tcPr>
                  <w:tcW w:w="1058" w:type="pct"/>
                  <w:tcBorders>
                    <w:tl2br w:val="nil"/>
                    <w:tr2bl w:val="nil"/>
                  </w:tcBorders>
                  <w:vAlign w:val="center"/>
                </w:tcPr>
                <w:p w14:paraId="466425B8">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74997A1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0.48</w:t>
                  </w:r>
                </w:p>
              </w:tc>
            </w:tr>
            <w:tr w14:paraId="7526F32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38E44F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w:t>
                  </w:r>
                </w:p>
              </w:tc>
              <w:tc>
                <w:tcPr>
                  <w:tcW w:w="1286" w:type="pct"/>
                  <w:tcBorders>
                    <w:tl2br w:val="nil"/>
                    <w:tr2bl w:val="nil"/>
                  </w:tcBorders>
                  <w:vAlign w:val="center"/>
                </w:tcPr>
                <w:p w14:paraId="6EED737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汞</w:t>
                  </w:r>
                </w:p>
              </w:tc>
              <w:tc>
                <w:tcPr>
                  <w:tcW w:w="1058" w:type="pct"/>
                  <w:tcBorders>
                    <w:tl2br w:val="nil"/>
                    <w:tr2bl w:val="nil"/>
                  </w:tcBorders>
                  <w:vAlign w:val="center"/>
                </w:tcPr>
                <w:p w14:paraId="48D3898B">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05771E6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0.038</w:t>
                  </w:r>
                </w:p>
              </w:tc>
            </w:tr>
            <w:tr w14:paraId="3F203C9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4949E89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5</w:t>
                  </w:r>
                </w:p>
              </w:tc>
              <w:tc>
                <w:tcPr>
                  <w:tcW w:w="1286" w:type="pct"/>
                  <w:tcBorders>
                    <w:tl2br w:val="nil"/>
                    <w:tr2bl w:val="nil"/>
                  </w:tcBorders>
                  <w:vAlign w:val="center"/>
                </w:tcPr>
                <w:p w14:paraId="3D0E009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砷</w:t>
                  </w:r>
                </w:p>
              </w:tc>
              <w:tc>
                <w:tcPr>
                  <w:tcW w:w="1058" w:type="pct"/>
                  <w:tcBorders>
                    <w:tl2br w:val="nil"/>
                    <w:tr2bl w:val="nil"/>
                  </w:tcBorders>
                  <w:vAlign w:val="center"/>
                </w:tcPr>
                <w:p w14:paraId="42286D3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18C35CB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8.40</w:t>
                  </w:r>
                </w:p>
              </w:tc>
            </w:tr>
            <w:tr w14:paraId="71CA446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4A934EE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6</w:t>
                  </w:r>
                </w:p>
              </w:tc>
              <w:tc>
                <w:tcPr>
                  <w:tcW w:w="1286" w:type="pct"/>
                  <w:tcBorders>
                    <w:tl2br w:val="nil"/>
                    <w:tr2bl w:val="nil"/>
                  </w:tcBorders>
                  <w:vAlign w:val="center"/>
                </w:tcPr>
                <w:p w14:paraId="1E6103D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铅</w:t>
                  </w:r>
                </w:p>
              </w:tc>
              <w:tc>
                <w:tcPr>
                  <w:tcW w:w="1058" w:type="pct"/>
                  <w:tcBorders>
                    <w:tl2br w:val="nil"/>
                    <w:tr2bl w:val="nil"/>
                  </w:tcBorders>
                  <w:vAlign w:val="center"/>
                </w:tcPr>
                <w:p w14:paraId="4F6FC966">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10A097A0">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12</w:t>
                  </w:r>
                </w:p>
              </w:tc>
            </w:tr>
            <w:tr w14:paraId="6187E6F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4E83985F">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7</w:t>
                  </w:r>
                </w:p>
              </w:tc>
              <w:tc>
                <w:tcPr>
                  <w:tcW w:w="1286" w:type="pct"/>
                  <w:tcBorders>
                    <w:tl2br w:val="nil"/>
                    <w:tr2bl w:val="nil"/>
                  </w:tcBorders>
                  <w:vAlign w:val="center"/>
                </w:tcPr>
                <w:p w14:paraId="6E2801B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铬</w:t>
                  </w:r>
                </w:p>
              </w:tc>
              <w:tc>
                <w:tcPr>
                  <w:tcW w:w="1058" w:type="pct"/>
                  <w:tcBorders>
                    <w:tl2br w:val="nil"/>
                    <w:tr2bl w:val="nil"/>
                  </w:tcBorders>
                  <w:vAlign w:val="center"/>
                </w:tcPr>
                <w:p w14:paraId="74F41A0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29EF792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27</w:t>
                  </w:r>
                </w:p>
              </w:tc>
            </w:tr>
            <w:tr w14:paraId="7AC023B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10AF709A">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8</w:t>
                  </w:r>
                </w:p>
              </w:tc>
              <w:tc>
                <w:tcPr>
                  <w:tcW w:w="1286" w:type="pct"/>
                  <w:tcBorders>
                    <w:tl2br w:val="nil"/>
                    <w:tr2bl w:val="nil"/>
                  </w:tcBorders>
                  <w:vAlign w:val="center"/>
                </w:tcPr>
                <w:p w14:paraId="55ED523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铜</w:t>
                  </w:r>
                </w:p>
              </w:tc>
              <w:tc>
                <w:tcPr>
                  <w:tcW w:w="1058" w:type="pct"/>
                  <w:tcBorders>
                    <w:tl2br w:val="nil"/>
                    <w:tr2bl w:val="nil"/>
                  </w:tcBorders>
                  <w:vAlign w:val="center"/>
                </w:tcPr>
                <w:p w14:paraId="42B87A1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64CE02C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25</w:t>
                  </w:r>
                </w:p>
              </w:tc>
            </w:tr>
            <w:tr w14:paraId="141D3BE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14B3225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9</w:t>
                  </w:r>
                </w:p>
              </w:tc>
              <w:tc>
                <w:tcPr>
                  <w:tcW w:w="1286" w:type="pct"/>
                  <w:tcBorders>
                    <w:tl2br w:val="nil"/>
                    <w:tr2bl w:val="nil"/>
                  </w:tcBorders>
                  <w:vAlign w:val="center"/>
                </w:tcPr>
                <w:p w14:paraId="7CA57537">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镍</w:t>
                  </w:r>
                </w:p>
              </w:tc>
              <w:tc>
                <w:tcPr>
                  <w:tcW w:w="1058" w:type="pct"/>
                  <w:tcBorders>
                    <w:tl2br w:val="nil"/>
                    <w:tr2bl w:val="nil"/>
                  </w:tcBorders>
                  <w:vAlign w:val="center"/>
                </w:tcPr>
                <w:p w14:paraId="5C3B53D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0BFF7433">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41</w:t>
                  </w:r>
                </w:p>
              </w:tc>
            </w:tr>
            <w:tr w14:paraId="29CE368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vAlign w:val="center"/>
                </w:tcPr>
                <w:p w14:paraId="0A92221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10</w:t>
                  </w:r>
                </w:p>
              </w:tc>
              <w:tc>
                <w:tcPr>
                  <w:tcW w:w="1286" w:type="pct"/>
                  <w:tcBorders>
                    <w:tl2br w:val="nil"/>
                    <w:tr2bl w:val="nil"/>
                  </w:tcBorders>
                  <w:vAlign w:val="center"/>
                </w:tcPr>
                <w:p w14:paraId="6B12555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锌</w:t>
                  </w:r>
                </w:p>
              </w:tc>
              <w:tc>
                <w:tcPr>
                  <w:tcW w:w="1058" w:type="pct"/>
                  <w:tcBorders>
                    <w:tl2br w:val="nil"/>
                    <w:tr2bl w:val="nil"/>
                  </w:tcBorders>
                  <w:vAlign w:val="center"/>
                </w:tcPr>
                <w:p w14:paraId="6ACF3B89">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mg/kg</w:t>
                  </w:r>
                </w:p>
              </w:tc>
              <w:tc>
                <w:tcPr>
                  <w:tcW w:w="1981" w:type="pct"/>
                  <w:gridSpan w:val="2"/>
                  <w:tcBorders>
                    <w:tl2br w:val="nil"/>
                    <w:tr2bl w:val="nil"/>
                  </w:tcBorders>
                  <w:vAlign w:val="center"/>
                </w:tcPr>
                <w:p w14:paraId="6031797E">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center"/>
                    <w:textAlignment w:val="auto"/>
                    <w:rPr>
                      <w:rFonts w:hint="default" w:ascii="Times New Roman" w:hAnsi="Times New Roman" w:eastAsia="宋体" w:cs="Times New Roman"/>
                      <w:b w:val="0"/>
                      <w:bCs w:val="0"/>
                      <w:snapToGrid/>
                      <w:color w:val="auto"/>
                      <w:spacing w:val="0"/>
                      <w:kern w:val="21"/>
                      <w:position w:val="0"/>
                      <w:sz w:val="21"/>
                      <w:szCs w:val="21"/>
                      <w:highlight w:val="none"/>
                    </w:rPr>
                  </w:pPr>
                  <w:r>
                    <w:rPr>
                      <w:rFonts w:hint="default" w:ascii="Times New Roman" w:hAnsi="Times New Roman" w:eastAsia="宋体" w:cs="Times New Roman"/>
                      <w:b w:val="0"/>
                      <w:bCs w:val="0"/>
                      <w:snapToGrid/>
                      <w:color w:val="auto"/>
                      <w:spacing w:val="0"/>
                      <w:kern w:val="21"/>
                      <w:position w:val="0"/>
                      <w:sz w:val="21"/>
                      <w:szCs w:val="21"/>
                      <w:highlight w:val="none"/>
                    </w:rPr>
                    <w:t>72</w:t>
                  </w:r>
                </w:p>
              </w:tc>
            </w:tr>
            <w:tr w14:paraId="2AD09A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2" w:type="pct"/>
                <w:trHeight w:val="23" w:hRule="atLeast"/>
                <w:jc w:val="center"/>
              </w:trPr>
              <w:tc>
                <w:tcPr>
                  <w:tcW w:w="674" w:type="pct"/>
                  <w:vAlign w:val="center"/>
                </w:tcPr>
                <w:p w14:paraId="7E49DB2F">
                  <w:pPr>
                    <w:pStyle w:val="9"/>
                    <w:spacing w:after="0" w:line="240" w:lineRule="auto"/>
                    <w:ind w:left="0" w:leftChars="0"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备 注</w:t>
                  </w:r>
                </w:p>
              </w:tc>
              <w:tc>
                <w:tcPr>
                  <w:tcW w:w="4323" w:type="pct"/>
                  <w:gridSpan w:val="3"/>
                  <w:vAlign w:val="center"/>
                </w:tcPr>
                <w:p w14:paraId="50672365">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both"/>
                    <w:textAlignment w:val="auto"/>
                    <w:rPr>
                      <w:rFonts w:hint="default" w:ascii="Times New Roman" w:hAnsi="Times New Roman" w:eastAsia="宋体" w:cs="Times New Roman"/>
                      <w:b w:val="0"/>
                      <w:bCs w:val="0"/>
                      <w:snapToGrid/>
                      <w:color w:val="auto"/>
                      <w:spacing w:val="0"/>
                      <w:kern w:val="21"/>
                      <w:position w:val="0"/>
                      <w:sz w:val="21"/>
                      <w:szCs w:val="21"/>
                      <w:highlight w:val="none"/>
                      <w:lang w:val="en-US" w:eastAsia="zh-CN"/>
                    </w:rPr>
                  </w:pPr>
                  <w:r>
                    <w:rPr>
                      <w:rFonts w:hint="default" w:ascii="Times New Roman" w:hAnsi="Times New Roman" w:eastAsia="宋体" w:cs="Times New Roman"/>
                      <w:b w:val="0"/>
                      <w:bCs w:val="0"/>
                      <w:snapToGrid/>
                      <w:color w:val="auto"/>
                      <w:spacing w:val="0"/>
                      <w:kern w:val="21"/>
                      <w:position w:val="0"/>
                      <w:sz w:val="21"/>
                      <w:szCs w:val="21"/>
                      <w:highlight w:val="none"/>
                      <w:lang w:val="en-US" w:eastAsia="zh-CN"/>
                    </w:rPr>
                    <w:t>1、监测点位地理坐标：</w:t>
                  </w:r>
                </w:p>
                <w:p w14:paraId="19CF3D1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both"/>
                    <w:textAlignment w:val="auto"/>
                    <w:rPr>
                      <w:rFonts w:hint="default" w:ascii="Times New Roman" w:hAnsi="Times New Roman" w:eastAsia="宋体" w:cs="Times New Roman"/>
                      <w:b w:val="0"/>
                      <w:bCs w:val="0"/>
                      <w:snapToGrid/>
                      <w:color w:val="auto"/>
                      <w:spacing w:val="0"/>
                      <w:kern w:val="21"/>
                      <w:position w:val="0"/>
                      <w:sz w:val="21"/>
                      <w:szCs w:val="21"/>
                      <w:highlight w:val="none"/>
                      <w:lang w:val="en-US" w:eastAsia="zh-CN"/>
                    </w:rPr>
                  </w:pPr>
                  <w:r>
                    <w:rPr>
                      <w:rFonts w:hint="default" w:ascii="Times New Roman" w:hAnsi="Times New Roman" w:eastAsia="宋体" w:cs="Times New Roman"/>
                      <w:b w:val="0"/>
                      <w:bCs w:val="0"/>
                      <w:snapToGrid/>
                      <w:color w:val="auto"/>
                      <w:spacing w:val="0"/>
                      <w:kern w:val="21"/>
                      <w:position w:val="0"/>
                      <w:sz w:val="21"/>
                      <w:szCs w:val="21"/>
                      <w:highlight w:val="none"/>
                      <w:lang w:val="en-US" w:eastAsia="zh-CN"/>
                    </w:rPr>
                    <w:t>T1厂界内经度：107°38′15″，纬度：34°16′51″；</w:t>
                  </w:r>
                </w:p>
                <w:p w14:paraId="681E095C">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both"/>
                    <w:textAlignment w:val="auto"/>
                    <w:rPr>
                      <w:rFonts w:hint="default" w:ascii="Times New Roman" w:hAnsi="Times New Roman" w:eastAsia="宋体" w:cs="Times New Roman"/>
                      <w:b w:val="0"/>
                      <w:bCs w:val="0"/>
                      <w:snapToGrid/>
                      <w:color w:val="auto"/>
                      <w:spacing w:val="0"/>
                      <w:kern w:val="21"/>
                      <w:position w:val="0"/>
                      <w:sz w:val="21"/>
                      <w:szCs w:val="21"/>
                      <w:highlight w:val="none"/>
                      <w:lang w:val="en-US" w:eastAsia="zh-CN"/>
                    </w:rPr>
                  </w:pPr>
                  <w:r>
                    <w:rPr>
                      <w:rFonts w:hint="default" w:ascii="Times New Roman" w:hAnsi="Times New Roman" w:eastAsia="宋体" w:cs="Times New Roman"/>
                      <w:b w:val="0"/>
                      <w:bCs w:val="0"/>
                      <w:snapToGrid/>
                      <w:color w:val="auto"/>
                      <w:spacing w:val="0"/>
                      <w:kern w:val="21"/>
                      <w:position w:val="0"/>
                      <w:sz w:val="21"/>
                      <w:szCs w:val="21"/>
                      <w:highlight w:val="none"/>
                      <w:lang w:val="en-US" w:eastAsia="zh-CN"/>
                    </w:rPr>
                    <w:t>T2厂界外东南侧经度：107°38′15″，纬度：34°16′49″；</w:t>
                  </w:r>
                </w:p>
                <w:p w14:paraId="3FD9202D">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both"/>
                    <w:textAlignment w:val="auto"/>
                    <w:rPr>
                      <w:rFonts w:hint="default" w:ascii="Times New Roman" w:hAnsi="Times New Roman" w:eastAsia="宋体" w:cs="Times New Roman"/>
                      <w:b w:val="0"/>
                      <w:bCs w:val="0"/>
                      <w:snapToGrid/>
                      <w:color w:val="auto"/>
                      <w:spacing w:val="0"/>
                      <w:kern w:val="21"/>
                      <w:position w:val="0"/>
                      <w:sz w:val="21"/>
                      <w:szCs w:val="21"/>
                      <w:highlight w:val="none"/>
                      <w:lang w:val="en-US" w:eastAsia="zh-CN"/>
                    </w:rPr>
                  </w:pPr>
                  <w:r>
                    <w:rPr>
                      <w:rFonts w:hint="default" w:ascii="Times New Roman" w:hAnsi="Times New Roman" w:eastAsia="宋体" w:cs="Times New Roman"/>
                      <w:b w:val="0"/>
                      <w:bCs w:val="0"/>
                      <w:snapToGrid/>
                      <w:color w:val="auto"/>
                      <w:spacing w:val="0"/>
                      <w:kern w:val="21"/>
                      <w:position w:val="0"/>
                      <w:sz w:val="21"/>
                      <w:szCs w:val="21"/>
                      <w:highlight w:val="none"/>
                      <w:lang w:val="en-US" w:eastAsia="zh-CN"/>
                    </w:rPr>
                    <w:t>2、土壤T1、T2现场采样描述：</w:t>
                  </w:r>
                </w:p>
                <w:p w14:paraId="76A02111">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both"/>
                    <w:textAlignment w:val="auto"/>
                    <w:rPr>
                      <w:rFonts w:hint="default" w:ascii="Times New Roman" w:hAnsi="Times New Roman" w:eastAsia="宋体" w:cs="Times New Roman"/>
                      <w:b w:val="0"/>
                      <w:bCs w:val="0"/>
                      <w:snapToGrid/>
                      <w:color w:val="auto"/>
                      <w:spacing w:val="0"/>
                      <w:kern w:val="21"/>
                      <w:position w:val="0"/>
                      <w:sz w:val="21"/>
                      <w:szCs w:val="21"/>
                      <w:highlight w:val="none"/>
                      <w:lang w:val="en-US" w:eastAsia="zh-CN"/>
                    </w:rPr>
                  </w:pPr>
                  <w:r>
                    <w:rPr>
                      <w:rFonts w:hint="default" w:ascii="Times New Roman" w:hAnsi="Times New Roman" w:eastAsia="宋体" w:cs="Times New Roman"/>
                      <w:b w:val="0"/>
                      <w:bCs w:val="0"/>
                      <w:snapToGrid/>
                      <w:color w:val="auto"/>
                      <w:spacing w:val="0"/>
                      <w:kern w:val="21"/>
                      <w:position w:val="0"/>
                      <w:sz w:val="21"/>
                      <w:szCs w:val="21"/>
                      <w:highlight w:val="none"/>
                      <w:lang w:val="en-US" w:eastAsia="zh-CN"/>
                    </w:rPr>
                    <w:t>层次：表层；土壤颜色：棕色；土壤湿度：潮；质地：壤土；植物根系：少量根系；</w:t>
                  </w:r>
                </w:p>
                <w:p w14:paraId="044112D4">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both"/>
                    <w:textAlignment w:val="auto"/>
                    <w:rPr>
                      <w:rFonts w:hint="default" w:ascii="Times New Roman" w:hAnsi="Times New Roman" w:eastAsia="宋体" w:cs="Times New Roman"/>
                      <w:b w:val="0"/>
                      <w:bCs w:val="0"/>
                      <w:snapToGrid/>
                      <w:color w:val="auto"/>
                      <w:spacing w:val="0"/>
                      <w:kern w:val="21"/>
                      <w:position w:val="0"/>
                      <w:sz w:val="21"/>
                      <w:szCs w:val="21"/>
                      <w:highlight w:val="none"/>
                      <w:lang w:val="en-US" w:eastAsia="zh-CN"/>
                    </w:rPr>
                  </w:pPr>
                  <w:r>
                    <w:rPr>
                      <w:rFonts w:hint="default" w:ascii="Times New Roman" w:hAnsi="Times New Roman" w:eastAsia="宋体" w:cs="Times New Roman"/>
                      <w:b w:val="0"/>
                      <w:bCs w:val="0"/>
                      <w:snapToGrid/>
                      <w:color w:val="auto"/>
                      <w:spacing w:val="0"/>
                      <w:kern w:val="21"/>
                      <w:position w:val="0"/>
                      <w:sz w:val="21"/>
                      <w:szCs w:val="21"/>
                      <w:highlight w:val="none"/>
                      <w:lang w:val="en-US" w:eastAsia="zh-CN"/>
                    </w:rPr>
                    <w:t>3、监测结果中“ND”表示未检出，“ND”前的数字为方法检出限；</w:t>
                  </w:r>
                </w:p>
                <w:p w14:paraId="1FC7AE12">
                  <w:pPr>
                    <w:pStyle w:val="95"/>
                    <w:keepNext w:val="0"/>
                    <w:keepLines w:val="0"/>
                    <w:pageBreakBefore w:val="0"/>
                    <w:widowControl w:val="0"/>
                    <w:kinsoku/>
                    <w:wordWrap w:val="0"/>
                    <w:overflowPunct/>
                    <w:topLinePunct/>
                    <w:autoSpaceDE/>
                    <w:autoSpaceDN/>
                    <w:bidi w:val="0"/>
                    <w:adjustRightInd w:val="0"/>
                    <w:snapToGrid w:val="0"/>
                    <w:spacing w:line="240" w:lineRule="auto"/>
                    <w:ind w:left="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snapToGrid/>
                      <w:color w:val="auto"/>
                      <w:spacing w:val="0"/>
                      <w:kern w:val="21"/>
                      <w:position w:val="0"/>
                      <w:sz w:val="21"/>
                      <w:szCs w:val="21"/>
                      <w:highlight w:val="none"/>
                      <w:lang w:val="en-US" w:eastAsia="zh-CN"/>
                    </w:rPr>
                    <w:t>4、本报告中标注“★”的项目分包，分包单位：益铭检测技术服务（青岛）有限公司（资质认定证书编号：251512344132）。</w:t>
                  </w:r>
                </w:p>
              </w:tc>
            </w:tr>
          </w:tbl>
          <w:p w14:paraId="13406529">
            <w:pPr>
              <w:adjustRightIn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根据上表检测结果可知，由上表可知，项目厂区内土壤环境质量满足《土壤环境质量 建设用地土壤污染风险管控标准（试行）》（GB36600-2018）中表 1第二类用地筛选值，厂区外东侧25m处土壤环境质量满足《土壤环境质量 农用地土壤污染风险管控标准（试行）》（GB15618-2018）中表1标准限值，项目所在地区土壤环境质量较好。</w:t>
            </w:r>
          </w:p>
          <w:p w14:paraId="2E7FA66F">
            <w:pPr>
              <w:spacing w:beforeAutospacing="0" w:line="360" w:lineRule="auto"/>
              <w:ind w:firstLine="482" w:firstLineChars="200"/>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b/>
                <w:color w:val="auto"/>
                <w:sz w:val="24"/>
                <w:szCs w:val="24"/>
                <w:highlight w:val="none"/>
                <w:lang w:val="en-US" w:eastAsia="zh-CN"/>
              </w:rPr>
              <w:t>5.</w:t>
            </w:r>
            <w:r>
              <w:rPr>
                <w:rFonts w:hint="default" w:ascii="Times New Roman" w:hAnsi="Times New Roman" w:eastAsia="宋体" w:cs="Times New Roman"/>
                <w:b/>
                <w:bCs/>
                <w:color w:val="auto"/>
                <w:kern w:val="0"/>
                <w:sz w:val="24"/>
                <w:szCs w:val="24"/>
                <w:highlight w:val="none"/>
                <w:lang w:val="en-US" w:eastAsia="zh-CN"/>
              </w:rPr>
              <w:t>地下水</w:t>
            </w:r>
          </w:p>
          <w:p w14:paraId="7632D94E">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rPr>
              <w:t>根据《建设项目环境影响报告表编制技术指南》（污染影响类）原则上不开展地下水环境质量现状调查。项目有完善的防渗措施及废水收集系统，建设项目不存在地下水环境污染途径的，不进行地下水环境质量现状调查。</w:t>
            </w:r>
          </w:p>
        </w:tc>
      </w:tr>
      <w:tr w14:paraId="764915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1" w:type="dxa"/>
            <w:tcBorders>
              <w:top w:val="single" w:color="auto" w:sz="4" w:space="0"/>
              <w:left w:val="single" w:color="auto" w:sz="8" w:space="0"/>
              <w:bottom w:val="single" w:color="auto" w:sz="4" w:space="0"/>
              <w:right w:val="single" w:color="auto" w:sz="4" w:space="0"/>
            </w:tcBorders>
            <w:shd w:val="clear" w:color="auto" w:fill="auto"/>
            <w:vAlign w:val="center"/>
          </w:tcPr>
          <w:p w14:paraId="6FD60B7E">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环境</w:t>
            </w:r>
          </w:p>
          <w:p w14:paraId="68BC8084">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保护</w:t>
            </w:r>
          </w:p>
          <w:p w14:paraId="4586AFFA">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目标</w:t>
            </w:r>
          </w:p>
        </w:tc>
        <w:tc>
          <w:tcPr>
            <w:tcW w:w="9393" w:type="dxa"/>
            <w:tcBorders>
              <w:top w:val="single" w:color="auto" w:sz="4" w:space="0"/>
              <w:left w:val="single" w:color="auto" w:sz="4" w:space="0"/>
              <w:bottom w:val="single" w:color="auto" w:sz="4" w:space="0"/>
              <w:right w:val="single" w:color="auto" w:sz="8" w:space="0"/>
            </w:tcBorders>
            <w:shd w:val="clear" w:color="auto" w:fill="auto"/>
            <w:vAlign w:val="center"/>
          </w:tcPr>
          <w:p w14:paraId="549CA2A9">
            <w:pPr>
              <w:spacing w:beforeAutospacing="0" w:afterAutospacing="0" w:line="360" w:lineRule="auto"/>
              <w:ind w:firstLine="482" w:firstLineChars="200"/>
              <w:rPr>
                <w:rFonts w:hint="default" w:ascii="Times New Roman" w:hAnsi="Times New Roman" w:eastAsia="宋体" w:cs="Times New Roman"/>
                <w:b/>
                <w:color w:val="auto"/>
                <w:sz w:val="24"/>
                <w:highlight w:val="none"/>
                <w:lang w:val="en-US" w:eastAsia="zh-CN"/>
              </w:rPr>
            </w:pPr>
            <w:r>
              <w:rPr>
                <w:rFonts w:hint="eastAsia" w:ascii="Times New Roman" w:hAnsi="Times New Roman" w:eastAsia="宋体" w:cs="Times New Roman"/>
                <w:b/>
                <w:color w:val="auto"/>
                <w:sz w:val="24"/>
                <w:highlight w:val="none"/>
                <w:lang w:val="en-US" w:eastAsia="zh-CN"/>
              </w:rPr>
              <w:t>1.</w:t>
            </w:r>
            <w:r>
              <w:rPr>
                <w:rFonts w:hint="default" w:ascii="Times New Roman" w:hAnsi="Times New Roman" w:eastAsia="宋体" w:cs="Times New Roman"/>
                <w:b/>
                <w:color w:val="auto"/>
                <w:sz w:val="24"/>
                <w:highlight w:val="none"/>
                <w:lang w:val="en-US" w:eastAsia="zh-CN"/>
              </w:rPr>
              <w:t>大气环境保护目标</w:t>
            </w:r>
          </w:p>
          <w:p w14:paraId="6E4021EA">
            <w:pPr>
              <w:adjustRightIn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highlight w:val="none"/>
                <w:lang w:val="en-US" w:eastAsia="zh-CN"/>
              </w:rPr>
              <w:t>本项目位于</w:t>
            </w:r>
            <w:r>
              <w:rPr>
                <w:rFonts w:hint="default" w:ascii="Times New Roman" w:hAnsi="Times New Roman" w:eastAsia="宋体" w:cs="Times New Roman"/>
                <w:color w:val="auto"/>
                <w:sz w:val="24"/>
                <w:highlight w:val="none"/>
              </w:rPr>
              <w:t>陕西省宝鸡市岐山县蔡家坡镇温星村六组</w:t>
            </w:r>
            <w:r>
              <w:rPr>
                <w:rFonts w:hint="default" w:ascii="Times New Roman" w:hAnsi="Times New Roman" w:eastAsia="宋体" w:cs="Times New Roman"/>
                <w:color w:val="auto"/>
                <w:sz w:val="24"/>
                <w:szCs w:val="24"/>
                <w:highlight w:val="none"/>
                <w:lang w:eastAsia="zh-CN"/>
              </w:rPr>
              <w:t>，厂界外500米范围存在大气环境保护目标。具体位置关系见下表。</w:t>
            </w:r>
          </w:p>
          <w:p w14:paraId="206B5DA0">
            <w:pPr>
              <w:pStyle w:val="19"/>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left="0" w:leftChars="0" w:firstLine="0" w:firstLineChars="0"/>
              <w:jc w:val="center"/>
              <w:textAlignment w:val="auto"/>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rPr>
              <w:t>表3</w:t>
            </w:r>
            <w:r>
              <w:rPr>
                <w:rFonts w:hint="default" w:ascii="Times New Roman" w:hAnsi="Times New Roman" w:eastAsia="宋体" w:cs="Times New Roman"/>
                <w:b/>
                <w:bCs/>
                <w:color w:val="auto"/>
                <w:szCs w:val="21"/>
                <w:highlight w:val="none"/>
                <w:lang w:val="en-US" w:eastAsia="zh-CN"/>
              </w:rPr>
              <w:t>-</w:t>
            </w:r>
            <w:r>
              <w:rPr>
                <w:rFonts w:hint="eastAsia" w:eastAsia="宋体" w:cs="Times New Roman"/>
                <w:b/>
                <w:bCs/>
                <w:color w:val="auto"/>
                <w:szCs w:val="21"/>
                <w:highlight w:val="none"/>
                <w:lang w:val="en-US" w:eastAsia="zh-CN"/>
              </w:rPr>
              <w:t>6</w:t>
            </w:r>
            <w:r>
              <w:rPr>
                <w:rFonts w:hint="default" w:ascii="Times New Roman" w:hAnsi="Times New Roman" w:eastAsia="宋体" w:cs="Times New Roman"/>
                <w:b/>
                <w:bCs/>
                <w:color w:val="auto"/>
                <w:szCs w:val="21"/>
                <w:highlight w:val="none"/>
              </w:rPr>
              <w:t xml:space="preserve"> </w:t>
            </w:r>
            <w:r>
              <w:rPr>
                <w:rFonts w:hint="default" w:ascii="Times New Roman" w:hAnsi="Times New Roman" w:eastAsia="宋体" w:cs="Times New Roman"/>
                <w:b/>
                <w:bCs/>
                <w:color w:val="auto"/>
                <w:szCs w:val="21"/>
                <w:highlight w:val="none"/>
                <w:lang w:eastAsia="zh-CN"/>
              </w:rPr>
              <w:t>大气环境保护目标</w:t>
            </w:r>
          </w:p>
          <w:tbl>
            <w:tblPr>
              <w:tblStyle w:val="27"/>
              <w:tblW w:w="4983"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84"/>
              <w:gridCol w:w="1341"/>
              <w:gridCol w:w="1379"/>
              <w:gridCol w:w="1289"/>
              <w:gridCol w:w="801"/>
              <w:gridCol w:w="1178"/>
              <w:gridCol w:w="2786"/>
            </w:tblGrid>
            <w:tr w14:paraId="073240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2" w:hRule="atLeast"/>
              </w:trPr>
              <w:tc>
                <w:tcPr>
                  <w:tcW w:w="410" w:type="pct"/>
                  <w:vMerge w:val="restart"/>
                  <w:tcBorders>
                    <w:tl2br w:val="nil"/>
                    <w:tr2bl w:val="nil"/>
                  </w:tcBorders>
                  <w:noWrap w:val="0"/>
                  <w:vAlign w:val="center"/>
                </w:tcPr>
                <w:p w14:paraId="3907D0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环境要素</w:t>
                  </w:r>
                </w:p>
              </w:tc>
              <w:tc>
                <w:tcPr>
                  <w:tcW w:w="701" w:type="pct"/>
                  <w:vMerge w:val="restart"/>
                  <w:tcBorders>
                    <w:tl2br w:val="nil"/>
                    <w:tr2bl w:val="nil"/>
                  </w:tcBorders>
                  <w:noWrap w:val="0"/>
                  <w:vAlign w:val="center"/>
                </w:tcPr>
                <w:p w14:paraId="2D3D83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保护对象</w:t>
                  </w:r>
                </w:p>
              </w:tc>
              <w:tc>
                <w:tcPr>
                  <w:tcW w:w="1395" w:type="pct"/>
                  <w:gridSpan w:val="2"/>
                  <w:tcBorders>
                    <w:tl2br w:val="nil"/>
                    <w:tr2bl w:val="nil"/>
                  </w:tcBorders>
                  <w:noWrap w:val="0"/>
                  <w:vAlign w:val="center"/>
                </w:tcPr>
                <w:p w14:paraId="0B9389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坐标</w:t>
                  </w:r>
                </w:p>
              </w:tc>
              <w:tc>
                <w:tcPr>
                  <w:tcW w:w="419" w:type="pct"/>
                  <w:vMerge w:val="restart"/>
                  <w:tcBorders>
                    <w:tl2br w:val="nil"/>
                    <w:tr2bl w:val="nil"/>
                  </w:tcBorders>
                  <w:noWrap w:val="0"/>
                  <w:vAlign w:val="center"/>
                </w:tcPr>
                <w:p w14:paraId="19ECE2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保护内容</w:t>
                  </w:r>
                </w:p>
              </w:tc>
              <w:tc>
                <w:tcPr>
                  <w:tcW w:w="616" w:type="pct"/>
                  <w:vMerge w:val="restart"/>
                  <w:tcBorders>
                    <w:tl2br w:val="nil"/>
                    <w:tr2bl w:val="nil"/>
                  </w:tcBorders>
                  <w:noWrap w:val="0"/>
                  <w:vAlign w:val="center"/>
                </w:tcPr>
                <w:p w14:paraId="19D050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相对位置</w:t>
                  </w:r>
                </w:p>
              </w:tc>
              <w:tc>
                <w:tcPr>
                  <w:tcW w:w="1456" w:type="pct"/>
                  <w:vMerge w:val="restart"/>
                  <w:tcBorders>
                    <w:tl2br w:val="nil"/>
                    <w:tr2bl w:val="nil"/>
                  </w:tcBorders>
                  <w:noWrap w:val="0"/>
                  <w:vAlign w:val="center"/>
                </w:tcPr>
                <w:p w14:paraId="4138D989">
                  <w:pPr>
                    <w:tabs>
                      <w:tab w:val="left" w:pos="1592"/>
                    </w:tabs>
                    <w:spacing w:line="0" w:lineRule="atLeast"/>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color w:val="auto"/>
                      <w:highlight w:val="none"/>
                      <w:lang w:val="en-US" w:eastAsia="zh-CN"/>
                    </w:rPr>
                    <w:t>执行标准</w:t>
                  </w:r>
                </w:p>
              </w:tc>
            </w:tr>
            <w:tr w14:paraId="3D33A6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5" w:hRule="atLeast"/>
              </w:trPr>
              <w:tc>
                <w:tcPr>
                  <w:tcW w:w="410" w:type="pct"/>
                  <w:vMerge w:val="continue"/>
                  <w:tcBorders>
                    <w:tl2br w:val="nil"/>
                    <w:tr2bl w:val="nil"/>
                  </w:tcBorders>
                  <w:noWrap w:val="0"/>
                  <w:vAlign w:val="center"/>
                </w:tcPr>
                <w:p w14:paraId="4D71B7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c>
                <w:tcPr>
                  <w:tcW w:w="701" w:type="pct"/>
                  <w:vMerge w:val="continue"/>
                  <w:tcBorders>
                    <w:tl2br w:val="nil"/>
                    <w:tr2bl w:val="nil"/>
                  </w:tcBorders>
                  <w:noWrap w:val="0"/>
                  <w:vAlign w:val="center"/>
                </w:tcPr>
                <w:p w14:paraId="3AD6B4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c>
                <w:tcPr>
                  <w:tcW w:w="721" w:type="pct"/>
                  <w:tcBorders>
                    <w:tl2br w:val="nil"/>
                    <w:tr2bl w:val="nil"/>
                  </w:tcBorders>
                  <w:noWrap w:val="0"/>
                  <w:vAlign w:val="center"/>
                </w:tcPr>
                <w:p w14:paraId="3029D5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X</w:t>
                  </w:r>
                </w:p>
              </w:tc>
              <w:tc>
                <w:tcPr>
                  <w:tcW w:w="673" w:type="pct"/>
                  <w:tcBorders>
                    <w:tl2br w:val="nil"/>
                    <w:tr2bl w:val="nil"/>
                  </w:tcBorders>
                  <w:noWrap w:val="0"/>
                  <w:vAlign w:val="center"/>
                </w:tcPr>
                <w:p w14:paraId="050C80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Y</w:t>
                  </w:r>
                </w:p>
              </w:tc>
              <w:tc>
                <w:tcPr>
                  <w:tcW w:w="419" w:type="pct"/>
                  <w:vMerge w:val="continue"/>
                  <w:tcBorders>
                    <w:tl2br w:val="nil"/>
                    <w:tr2bl w:val="nil"/>
                  </w:tcBorders>
                  <w:noWrap w:val="0"/>
                  <w:vAlign w:val="center"/>
                </w:tcPr>
                <w:p w14:paraId="377B08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c>
                <w:tcPr>
                  <w:tcW w:w="616" w:type="pct"/>
                  <w:vMerge w:val="continue"/>
                  <w:tcBorders>
                    <w:tl2br w:val="nil"/>
                    <w:tr2bl w:val="nil"/>
                  </w:tcBorders>
                  <w:noWrap w:val="0"/>
                  <w:vAlign w:val="center"/>
                </w:tcPr>
                <w:p w14:paraId="092F92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c>
                <w:tcPr>
                  <w:tcW w:w="1456" w:type="pct"/>
                  <w:vMerge w:val="continue"/>
                  <w:tcBorders>
                    <w:tl2br w:val="nil"/>
                    <w:tr2bl w:val="nil"/>
                  </w:tcBorders>
                  <w:noWrap w:val="0"/>
                  <w:vAlign w:val="center"/>
                </w:tcPr>
                <w:p w14:paraId="12259A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r>
            <w:tr w14:paraId="4EE9BA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1" w:hRule="atLeast"/>
              </w:trPr>
              <w:tc>
                <w:tcPr>
                  <w:tcW w:w="410" w:type="pct"/>
                  <w:tcBorders>
                    <w:tl2br w:val="nil"/>
                    <w:tr2bl w:val="nil"/>
                  </w:tcBorders>
                  <w:noWrap w:val="0"/>
                  <w:vAlign w:val="center"/>
                </w:tcPr>
                <w:p w14:paraId="591F06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环境空气</w:t>
                  </w:r>
                </w:p>
              </w:tc>
              <w:tc>
                <w:tcPr>
                  <w:tcW w:w="701" w:type="pct"/>
                  <w:tcBorders>
                    <w:tl2br w:val="nil"/>
                    <w:tr2bl w:val="nil"/>
                  </w:tcBorders>
                  <w:noWrap w:val="0"/>
                  <w:vAlign w:val="center"/>
                </w:tcPr>
                <w:p w14:paraId="7A362A0F">
                  <w:pPr>
                    <w:adjustRightInd w:val="0"/>
                    <w:snapToGrid w:val="0"/>
                    <w:jc w:val="center"/>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华明村</w:t>
                  </w:r>
                </w:p>
              </w:tc>
              <w:tc>
                <w:tcPr>
                  <w:tcW w:w="721" w:type="pct"/>
                  <w:tcBorders>
                    <w:tl2br w:val="nil"/>
                    <w:tr2bl w:val="nil"/>
                  </w:tcBorders>
                  <w:noWrap w:val="0"/>
                  <w:vAlign w:val="center"/>
                </w:tcPr>
                <w:p w14:paraId="218CDE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107.6445</w:t>
                  </w:r>
                  <w:r>
                    <w:rPr>
                      <w:rFonts w:hint="eastAsia" w:ascii="Times New Roman" w:hAnsi="Times New Roman" w:eastAsia="宋体" w:cs="Times New Roman"/>
                      <w:b w:val="0"/>
                      <w:bCs w:val="0"/>
                      <w:color w:val="auto"/>
                      <w:highlight w:val="none"/>
                      <w:lang w:val="en-US" w:eastAsia="zh-CN"/>
                    </w:rPr>
                    <w:t>6</w:t>
                  </w:r>
                  <w:r>
                    <w:rPr>
                      <w:rFonts w:hint="default" w:ascii="Times New Roman" w:hAnsi="Times New Roman" w:eastAsia="宋体" w:cs="Times New Roman"/>
                      <w:b w:val="0"/>
                      <w:bCs w:val="0"/>
                      <w:color w:val="auto"/>
                      <w:highlight w:val="none"/>
                      <w:lang w:val="en-US" w:eastAsia="zh-CN"/>
                    </w:rPr>
                    <w:t>°</w:t>
                  </w:r>
                </w:p>
              </w:tc>
              <w:tc>
                <w:tcPr>
                  <w:tcW w:w="673" w:type="pct"/>
                  <w:tcBorders>
                    <w:tl2br w:val="nil"/>
                    <w:tr2bl w:val="nil"/>
                  </w:tcBorders>
                  <w:noWrap w:val="0"/>
                  <w:vAlign w:val="center"/>
                </w:tcPr>
                <w:p w14:paraId="626112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34.2814</w:t>
                  </w:r>
                  <w:r>
                    <w:rPr>
                      <w:rFonts w:hint="eastAsia" w:ascii="Times New Roman" w:hAnsi="Times New Roman" w:eastAsia="宋体" w:cs="Times New Roman"/>
                      <w:b w:val="0"/>
                      <w:bCs w:val="0"/>
                      <w:color w:val="auto"/>
                      <w:highlight w:val="none"/>
                      <w:lang w:val="en-US" w:eastAsia="zh-CN"/>
                    </w:rPr>
                    <w:t>5</w:t>
                  </w:r>
                  <w:r>
                    <w:rPr>
                      <w:rFonts w:hint="default" w:ascii="Times New Roman" w:hAnsi="Times New Roman" w:eastAsia="宋体" w:cs="Times New Roman"/>
                      <w:b w:val="0"/>
                      <w:bCs w:val="0"/>
                      <w:color w:val="auto"/>
                      <w:highlight w:val="none"/>
                      <w:lang w:val="en-US" w:eastAsia="zh-CN"/>
                    </w:rPr>
                    <w:t>°</w:t>
                  </w:r>
                </w:p>
              </w:tc>
              <w:tc>
                <w:tcPr>
                  <w:tcW w:w="419" w:type="pct"/>
                  <w:tcBorders>
                    <w:tl2br w:val="nil"/>
                    <w:tr2bl w:val="nil"/>
                  </w:tcBorders>
                  <w:noWrap w:val="0"/>
                  <w:vAlign w:val="center"/>
                </w:tcPr>
                <w:p w14:paraId="3D894D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人群健康</w:t>
                  </w:r>
                </w:p>
              </w:tc>
              <w:tc>
                <w:tcPr>
                  <w:tcW w:w="616" w:type="pct"/>
                  <w:tcBorders>
                    <w:tl2br w:val="nil"/>
                    <w:tr2bl w:val="nil"/>
                  </w:tcBorders>
                  <w:noWrap w:val="0"/>
                  <w:vAlign w:val="center"/>
                </w:tcPr>
                <w:p w14:paraId="53364D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东</w:t>
                  </w:r>
                  <w:r>
                    <w:rPr>
                      <w:rFonts w:hint="default" w:ascii="Times New Roman" w:hAnsi="Times New Roman" w:eastAsia="宋体" w:cs="Times New Roman"/>
                      <w:b w:val="0"/>
                      <w:bCs w:val="0"/>
                      <w:color w:val="auto"/>
                      <w:highlight w:val="none"/>
                      <w:lang w:val="en-US" w:eastAsia="zh-CN"/>
                    </w:rPr>
                    <w:t>，</w:t>
                  </w:r>
                  <w:r>
                    <w:rPr>
                      <w:rFonts w:hint="eastAsia" w:ascii="Times New Roman" w:hAnsi="Times New Roman" w:eastAsia="宋体" w:cs="Times New Roman"/>
                      <w:b w:val="0"/>
                      <w:bCs w:val="0"/>
                      <w:color w:val="auto"/>
                      <w:highlight w:val="none"/>
                      <w:lang w:val="en-US" w:eastAsia="zh-CN"/>
                    </w:rPr>
                    <w:t>440</w:t>
                  </w:r>
                  <w:r>
                    <w:rPr>
                      <w:rFonts w:hint="default" w:ascii="Times New Roman" w:hAnsi="Times New Roman" w:eastAsia="宋体" w:cs="Times New Roman"/>
                      <w:b w:val="0"/>
                      <w:bCs w:val="0"/>
                      <w:color w:val="auto"/>
                      <w:highlight w:val="none"/>
                      <w:lang w:val="en-US" w:eastAsia="zh-CN"/>
                    </w:rPr>
                    <w:t>m</w:t>
                  </w:r>
                </w:p>
              </w:tc>
              <w:tc>
                <w:tcPr>
                  <w:tcW w:w="1456" w:type="pct"/>
                  <w:tcBorders>
                    <w:tl2br w:val="nil"/>
                    <w:tr2bl w:val="nil"/>
                  </w:tcBorders>
                  <w:noWrap w:val="0"/>
                  <w:vAlign w:val="center"/>
                </w:tcPr>
                <w:p w14:paraId="4FE8AD40">
                  <w:pPr>
                    <w:tabs>
                      <w:tab w:val="left" w:pos="1592"/>
                    </w:tabs>
                    <w:spacing w:line="0" w:lineRule="atLeast"/>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color w:val="auto"/>
                      <w:highlight w:val="none"/>
                    </w:rPr>
                    <w:t>《环境空气质量标准》（GB3095-2012）二级标准</w:t>
                  </w:r>
                </w:p>
              </w:tc>
            </w:tr>
          </w:tbl>
          <w:p w14:paraId="1FBD77B4">
            <w:pPr>
              <w:numPr>
                <w:ilvl w:val="0"/>
                <w:numId w:val="0"/>
              </w:numPr>
              <w:adjustRightInd w:val="0"/>
              <w:spacing w:line="360" w:lineRule="auto"/>
              <w:ind w:left="0" w:leftChars="0" w:firstLine="0" w:firstLineChars="0"/>
              <w:jc w:val="center"/>
              <w:rPr>
                <w:rFonts w:hint="eastAsia" w:ascii="Times New Roman" w:hAnsi="Times New Roman" w:eastAsia="宋体" w:cs="Times New Roman"/>
                <w:b/>
                <w:bCs/>
                <w:color w:val="auto"/>
                <w:sz w:val="21"/>
                <w:szCs w:val="28"/>
                <w:highlight w:val="none"/>
                <w:lang w:eastAsia="zh-CN"/>
              </w:rPr>
            </w:pPr>
            <w:r>
              <w:rPr>
                <w:rFonts w:hint="eastAsia" w:ascii="Times New Roman" w:hAnsi="Times New Roman" w:eastAsia="宋体" w:cs="Times New Roman"/>
                <w:b/>
                <w:bCs/>
                <w:color w:val="auto"/>
                <w:sz w:val="21"/>
                <w:szCs w:val="28"/>
                <w:highlight w:val="none"/>
                <w:lang w:eastAsia="zh-CN"/>
              </w:rPr>
              <w:drawing>
                <wp:inline distT="0" distB="0" distL="114300" distR="114300">
                  <wp:extent cx="6047740" cy="3355975"/>
                  <wp:effectExtent l="0" t="0" r="10160" b="15875"/>
                  <wp:docPr id="75" name="F360BE8B-6686-4F3D-AEAF-501FE73E4058-10" descr="绘图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360BE8B-6686-4F3D-AEAF-501FE73E4058-10" descr="绘图1(22)"/>
                          <pic:cNvPicPr>
                            <a:picLocks noChangeAspect="1"/>
                          </pic:cNvPicPr>
                        </pic:nvPicPr>
                        <pic:blipFill>
                          <a:blip r:embed="rId19"/>
                          <a:stretch>
                            <a:fillRect/>
                          </a:stretch>
                        </pic:blipFill>
                        <pic:spPr>
                          <a:xfrm>
                            <a:off x="0" y="0"/>
                            <a:ext cx="6047740" cy="3355975"/>
                          </a:xfrm>
                          <a:prstGeom prst="rect">
                            <a:avLst/>
                          </a:prstGeom>
                        </pic:spPr>
                      </pic:pic>
                    </a:graphicData>
                  </a:graphic>
                </wp:inline>
              </w:drawing>
            </w:r>
          </w:p>
          <w:p w14:paraId="7546170A">
            <w:pPr>
              <w:numPr>
                <w:ilvl w:val="0"/>
                <w:numId w:val="0"/>
              </w:numPr>
              <w:adjustRightInd w:val="0"/>
              <w:spacing w:line="360" w:lineRule="auto"/>
              <w:ind w:left="0" w:leftChars="0" w:firstLine="0" w:firstLineChars="0"/>
              <w:jc w:val="center"/>
              <w:rPr>
                <w:rFonts w:hint="default" w:ascii="Times New Roman" w:hAnsi="Times New Roman" w:eastAsia="宋体" w:cs="Times New Roman"/>
                <w:b/>
                <w:bCs/>
                <w:color w:val="auto"/>
                <w:sz w:val="21"/>
                <w:szCs w:val="28"/>
                <w:highlight w:val="none"/>
              </w:rPr>
            </w:pPr>
            <w:r>
              <w:rPr>
                <w:rFonts w:hint="default" w:ascii="Times New Roman" w:hAnsi="Times New Roman" w:eastAsia="宋体" w:cs="Times New Roman"/>
                <w:b/>
                <w:bCs/>
                <w:color w:val="auto"/>
                <w:sz w:val="21"/>
                <w:szCs w:val="28"/>
                <w:highlight w:val="none"/>
              </w:rPr>
              <w:t>图3.</w:t>
            </w:r>
            <w:r>
              <w:rPr>
                <w:rFonts w:hint="eastAsia" w:ascii="Times New Roman" w:hAnsi="Times New Roman" w:eastAsia="宋体" w:cs="Times New Roman"/>
                <w:b/>
                <w:bCs/>
                <w:color w:val="auto"/>
                <w:sz w:val="21"/>
                <w:szCs w:val="28"/>
                <w:highlight w:val="none"/>
                <w:lang w:val="en-US" w:eastAsia="zh-CN"/>
              </w:rPr>
              <w:t>3</w:t>
            </w:r>
            <w:r>
              <w:rPr>
                <w:rFonts w:hint="default" w:ascii="Times New Roman" w:hAnsi="Times New Roman" w:eastAsia="宋体" w:cs="Times New Roman"/>
                <w:b/>
                <w:bCs/>
                <w:color w:val="auto"/>
                <w:sz w:val="21"/>
                <w:szCs w:val="28"/>
                <w:highlight w:val="none"/>
              </w:rPr>
              <w:t xml:space="preserve"> 周边大气环境保护目标与本项目位置关系图</w:t>
            </w:r>
          </w:p>
          <w:p w14:paraId="3A931D39">
            <w:pPr>
              <w:numPr>
                <w:ilvl w:val="0"/>
                <w:numId w:val="3"/>
              </w:numPr>
              <w:adjustRightInd w:val="0"/>
              <w:spacing w:line="360" w:lineRule="auto"/>
              <w:ind w:left="0" w:leftChars="0"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声环境保护目标</w:t>
            </w:r>
          </w:p>
          <w:p w14:paraId="052CAB9C">
            <w:pPr>
              <w:numPr>
                <w:ilvl w:val="0"/>
                <w:numId w:val="0"/>
              </w:numPr>
              <w:adjustRightInd w:val="0"/>
              <w:spacing w:line="360" w:lineRule="auto"/>
              <w:ind w:left="0" w:leftChars="0" w:firstLine="480" w:firstLineChars="200"/>
              <w:jc w:val="both"/>
              <w:rPr>
                <w:rFonts w:hint="default" w:ascii="Times New Roman" w:hAnsi="Times New Roman" w:cs="Times New Roman" w:eastAsiaTheme="minorEastAsia"/>
                <w:color w:val="auto"/>
                <w:sz w:val="24"/>
                <w:szCs w:val="24"/>
                <w:highlight w:val="none"/>
                <w:lang w:val="en-US" w:eastAsia="zh-CN" w:bidi="ar"/>
              </w:rPr>
            </w:pPr>
            <w:r>
              <w:rPr>
                <w:rFonts w:hint="default" w:ascii="Times New Roman" w:hAnsi="Times New Roman" w:cs="Times New Roman" w:eastAsiaTheme="minorEastAsia"/>
                <w:color w:val="auto"/>
                <w:sz w:val="24"/>
                <w:highlight w:val="none"/>
                <w:lang w:val="en-US" w:eastAsia="zh-CN"/>
              </w:rPr>
              <w:t>本项目位于陕西省宝鸡市岐山县蔡家坡镇五丈原社区东星村</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lang w:val="en-US" w:eastAsia="zh-CN" w:bidi="ar"/>
              </w:rPr>
              <w:t>经现场踏勘，项目</w:t>
            </w:r>
            <w:r>
              <w:rPr>
                <w:rFonts w:hint="eastAsia" w:ascii="Times New Roman" w:hAnsi="Times New Roman" w:cs="Times New Roman"/>
                <w:color w:val="auto"/>
                <w:sz w:val="24"/>
                <w:highlight w:val="none"/>
                <w:lang w:val="en-US" w:eastAsia="zh-CN" w:bidi="ar"/>
              </w:rPr>
              <w:t>厂</w:t>
            </w:r>
            <w:r>
              <w:rPr>
                <w:rFonts w:hint="default" w:ascii="Times New Roman" w:hAnsi="Times New Roman" w:cs="Times New Roman" w:eastAsiaTheme="minorEastAsia"/>
                <w:color w:val="auto"/>
                <w:sz w:val="24"/>
                <w:highlight w:val="none"/>
                <w:lang w:eastAsia="zh-CN" w:bidi="ar"/>
              </w:rPr>
              <w:t>址</w:t>
            </w:r>
            <w:r>
              <w:rPr>
                <w:rFonts w:hint="default" w:ascii="Times New Roman" w:hAnsi="Times New Roman" w:cs="Times New Roman" w:eastAsiaTheme="minorEastAsia"/>
                <w:color w:val="auto"/>
                <w:sz w:val="24"/>
                <w:szCs w:val="24"/>
                <w:highlight w:val="none"/>
                <w:lang w:val="en-US" w:eastAsia="zh-CN" w:bidi="ar"/>
              </w:rPr>
              <w:t>外50米范围内不存在声环境保护目标。</w:t>
            </w:r>
          </w:p>
          <w:p w14:paraId="04061730">
            <w:pPr>
              <w:numPr>
                <w:ilvl w:val="0"/>
                <w:numId w:val="3"/>
              </w:numPr>
              <w:adjustRightInd w:val="0"/>
              <w:spacing w:line="360" w:lineRule="auto"/>
              <w:ind w:left="0" w:leftChars="0"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地下水环</w:t>
            </w:r>
            <w:r>
              <w:rPr>
                <w:rFonts w:hint="default" w:ascii="Times New Roman" w:hAnsi="Times New Roman" w:eastAsia="宋体" w:cs="Times New Roman"/>
                <w:b/>
                <w:bCs/>
                <w:color w:val="auto"/>
                <w:sz w:val="24"/>
                <w:szCs w:val="24"/>
                <w:highlight w:val="none"/>
              </w:rPr>
              <w:t>境保护目标</w:t>
            </w:r>
          </w:p>
          <w:p w14:paraId="73BBBA58">
            <w:pPr>
              <w:numPr>
                <w:ilvl w:val="0"/>
                <w:numId w:val="0"/>
              </w:numPr>
              <w:adjustRightInd w:val="0"/>
              <w:spacing w:line="360" w:lineRule="auto"/>
              <w:ind w:left="0" w:leftChars="0" w:firstLine="480" w:firstLineChars="200"/>
              <w:jc w:val="both"/>
              <w:rPr>
                <w:rFonts w:hint="default" w:ascii="Times New Roman" w:hAnsi="Times New Roman" w:cs="Times New Roman" w:eastAsiaTheme="minorEastAsia"/>
                <w:color w:val="auto"/>
                <w:sz w:val="24"/>
                <w:szCs w:val="24"/>
                <w:highlight w:val="none"/>
                <w:lang w:val="en-US" w:eastAsia="zh-CN" w:bidi="ar"/>
              </w:rPr>
            </w:pPr>
            <w:r>
              <w:rPr>
                <w:rFonts w:hint="default" w:ascii="Times New Roman" w:hAnsi="Times New Roman" w:cs="Times New Roman" w:eastAsiaTheme="minorEastAsia"/>
                <w:color w:val="auto"/>
                <w:sz w:val="24"/>
                <w:highlight w:val="none"/>
                <w:lang w:val="en-US" w:eastAsia="zh-CN"/>
              </w:rPr>
              <w:t>本项目位于陕西省宝鸡市岐山县蔡家坡镇五丈原社区东星村</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lang w:val="en-US" w:eastAsia="zh-CN" w:bidi="ar"/>
              </w:rPr>
              <w:t>经现场踏勘，厂界外500米范围内不存在地下水集中式饮用水水源和热水、矿泉水、温泉等特殊地下水资源。</w:t>
            </w:r>
          </w:p>
          <w:p w14:paraId="665B4183">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val="en-US" w:eastAsia="zh-CN"/>
              </w:rPr>
              <w:t>生态环境</w:t>
            </w:r>
          </w:p>
          <w:p w14:paraId="68F79661">
            <w:pPr>
              <w:pStyle w:val="25"/>
              <w:snapToGrid/>
              <w:spacing w:line="360" w:lineRule="auto"/>
              <w:ind w:left="0" w:leftChars="0" w:firstLine="480" w:firstLineChars="200"/>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本项目在</w:t>
            </w:r>
            <w:r>
              <w:rPr>
                <w:rFonts w:hint="eastAsia" w:hAnsi="Times New Roman" w:eastAsia="宋体" w:cs="Times New Roman"/>
                <w:color w:val="auto"/>
                <w:kern w:val="2"/>
                <w:sz w:val="24"/>
                <w:szCs w:val="24"/>
                <w:highlight w:val="none"/>
                <w:lang w:val="en-US" w:eastAsia="zh-CN" w:bidi="ar"/>
              </w:rPr>
              <w:t>工业用地</w:t>
            </w:r>
            <w:r>
              <w:rPr>
                <w:rFonts w:hint="default" w:ascii="Times New Roman" w:hAnsi="Times New Roman" w:eastAsia="宋体" w:cs="Times New Roman"/>
                <w:color w:val="auto"/>
                <w:kern w:val="2"/>
                <w:sz w:val="24"/>
                <w:szCs w:val="24"/>
                <w:highlight w:val="none"/>
                <w:lang w:val="en-US" w:eastAsia="zh-CN" w:bidi="ar"/>
              </w:rPr>
              <w:t>内建设，用地范围内无自然保护区、世界文化和自然遗产地、风景名胜区、森林公园、地质公园、重要湿地、原始天然林、珍稀濒危野生动植物天然集中分布区、重要水生生物的自然产卵场及索饵场、越冬场和洄游通道、天然渔场等生态环境保护目标。</w:t>
            </w:r>
          </w:p>
          <w:p w14:paraId="1835A9F5">
            <w:pPr>
              <w:rPr>
                <w:rFonts w:hint="default"/>
                <w:color w:val="auto"/>
                <w:highlight w:val="none"/>
                <w:lang w:val="en-US" w:eastAsia="zh-CN"/>
              </w:rPr>
            </w:pPr>
          </w:p>
        </w:tc>
      </w:tr>
      <w:tr w14:paraId="6C30B9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1" w:type="dxa"/>
            <w:tcBorders>
              <w:top w:val="single" w:color="auto" w:sz="4" w:space="0"/>
              <w:left w:val="single" w:color="auto" w:sz="8" w:space="0"/>
              <w:bottom w:val="single" w:color="auto" w:sz="4" w:space="0"/>
              <w:right w:val="single" w:color="auto" w:sz="4" w:space="0"/>
            </w:tcBorders>
            <w:shd w:val="clear" w:color="auto" w:fill="auto"/>
            <w:tcMar>
              <w:left w:w="28" w:type="dxa"/>
              <w:right w:w="28" w:type="dxa"/>
            </w:tcMar>
            <w:vAlign w:val="center"/>
          </w:tcPr>
          <w:p w14:paraId="09B3770C">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污染</w:t>
            </w:r>
          </w:p>
          <w:p w14:paraId="56539523">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物排</w:t>
            </w:r>
          </w:p>
          <w:p w14:paraId="79CDF6CC">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放控</w:t>
            </w:r>
          </w:p>
          <w:p w14:paraId="4262EE9E">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制标</w:t>
            </w:r>
          </w:p>
          <w:p w14:paraId="556E2148">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准</w:t>
            </w:r>
          </w:p>
        </w:tc>
        <w:tc>
          <w:tcPr>
            <w:tcW w:w="9393" w:type="dxa"/>
            <w:tcBorders>
              <w:top w:val="single" w:color="auto" w:sz="4" w:space="0"/>
              <w:left w:val="single" w:color="auto" w:sz="4" w:space="0"/>
              <w:bottom w:val="single" w:color="auto" w:sz="4" w:space="0"/>
              <w:right w:val="single" w:color="auto" w:sz="8" w:space="0"/>
            </w:tcBorders>
            <w:shd w:val="clear" w:color="auto" w:fill="auto"/>
            <w:vAlign w:val="center"/>
          </w:tcPr>
          <w:p w14:paraId="1FCC98A0">
            <w:pPr>
              <w:numPr>
                <w:ilvl w:val="0"/>
                <w:numId w:val="0"/>
              </w:numPr>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lang w:val="en-US" w:eastAsia="zh-CN"/>
              </w:rPr>
              <w:t>废气</w:t>
            </w:r>
          </w:p>
          <w:p w14:paraId="081B83DA">
            <w:pPr>
              <w:keepNext w:val="0"/>
              <w:keepLines w:val="0"/>
              <w:pageBreakBefore w:val="0"/>
              <w:widowControl w:val="0"/>
              <w:numPr>
                <w:ilvl w:val="0"/>
                <w:numId w:val="0"/>
              </w:numPr>
              <w:shd w:val="clear"/>
              <w:kinsoku/>
              <w:wordWrap w:val="0"/>
              <w:overflowPunct/>
              <w:topLinePunct/>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有组织及厂界无组织颗粒物排放控制标准</w:t>
            </w:r>
          </w:p>
          <w:p w14:paraId="295E6B2C">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运营期废气中颗粒物执行《大气污染物综合排放标准》（GB16297-1996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表2有组织及无组织排放浓度限值</w:t>
            </w:r>
            <w:r>
              <w:rPr>
                <w:rFonts w:hint="eastAsia" w:ascii="Times New Roman" w:hAnsi="Times New Roman" w:eastAsia="宋体" w:cs="Times New Roman"/>
                <w:color w:val="auto"/>
                <w:sz w:val="24"/>
                <w:highlight w:val="none"/>
                <w:lang w:eastAsia="zh-CN"/>
              </w:rPr>
              <w:t>。</w:t>
            </w:r>
          </w:p>
          <w:p w14:paraId="67CCE30F">
            <w:pPr>
              <w:pStyle w:val="19"/>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left="0" w:leftChars="0" w:firstLine="0" w:firstLineChars="0"/>
              <w:jc w:val="center"/>
              <w:textAlignment w:val="auto"/>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lang w:eastAsia="zh-CN"/>
              </w:rPr>
              <w:t>表3-</w:t>
            </w:r>
            <w:r>
              <w:rPr>
                <w:rFonts w:hint="eastAsia" w:eastAsia="宋体" w:cs="Times New Roman"/>
                <w:b/>
                <w:bCs/>
                <w:color w:val="auto"/>
                <w:szCs w:val="21"/>
                <w:highlight w:val="none"/>
                <w:lang w:val="en-US" w:eastAsia="zh-CN"/>
              </w:rPr>
              <w:t>7</w:t>
            </w:r>
            <w:r>
              <w:rPr>
                <w:rFonts w:hint="default" w:ascii="Times New Roman" w:hAnsi="Times New Roman" w:eastAsia="宋体" w:cs="Times New Roman"/>
                <w:b/>
                <w:bCs/>
                <w:color w:val="auto"/>
                <w:szCs w:val="21"/>
                <w:highlight w:val="none"/>
                <w:lang w:eastAsia="zh-CN"/>
              </w:rPr>
              <w:t xml:space="preserve"> 《大气污染物综合排放标准》（GB16297-1996）表2（摘录）</w:t>
            </w:r>
          </w:p>
          <w:tbl>
            <w:tblPr>
              <w:tblStyle w:val="2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5"/>
              <w:gridCol w:w="1597"/>
              <w:gridCol w:w="1595"/>
              <w:gridCol w:w="1601"/>
              <w:gridCol w:w="1597"/>
              <w:gridCol w:w="1599"/>
            </w:tblGrid>
            <w:tr w14:paraId="798E5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32" w:type="pct"/>
                  <w:vMerge w:val="restart"/>
                  <w:vAlign w:val="center"/>
                </w:tcPr>
                <w:p w14:paraId="740745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污染物</w:t>
                  </w:r>
                </w:p>
              </w:tc>
              <w:tc>
                <w:tcPr>
                  <w:tcW w:w="833" w:type="pct"/>
                  <w:vMerge w:val="restart"/>
                  <w:vAlign w:val="center"/>
                </w:tcPr>
                <w:p w14:paraId="793918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lang w:eastAsia="zh-CN"/>
                    </w:rPr>
                  </w:pPr>
                  <w:r>
                    <w:rPr>
                      <w:rFonts w:hint="default" w:ascii="Times New Roman" w:hAnsi="Times New Roman" w:eastAsia="宋体" w:cs="Times New Roman"/>
                      <w:b w:val="0"/>
                      <w:bCs w:val="0"/>
                      <w:color w:val="auto"/>
                      <w:highlight w:val="none"/>
                    </w:rPr>
                    <w:t>最高允许排放浓度</w:t>
                  </w:r>
                  <w:r>
                    <w:rPr>
                      <w:rFonts w:hint="default" w:ascii="Times New Roman" w:hAnsi="Times New Roman" w:eastAsia="宋体" w:cs="Times New Roman"/>
                      <w:b w:val="0"/>
                      <w:bCs w:val="0"/>
                      <w:color w:val="auto"/>
                      <w:highlight w:val="none"/>
                      <w:lang w:eastAsia="zh-CN"/>
                    </w:rPr>
                    <w:t>（</w:t>
                  </w:r>
                  <w:r>
                    <w:rPr>
                      <w:rFonts w:hint="default" w:ascii="Times New Roman" w:hAnsi="Times New Roman" w:eastAsia="宋体" w:cs="Times New Roman"/>
                      <w:b w:val="0"/>
                      <w:bCs w:val="0"/>
                      <w:color w:val="auto"/>
                      <w:highlight w:val="none"/>
                    </w:rPr>
                    <w:t>mg/m</w:t>
                  </w:r>
                  <w:r>
                    <w:rPr>
                      <w:rFonts w:hint="default" w:ascii="Times New Roman" w:hAnsi="Times New Roman" w:eastAsia="宋体" w:cs="Times New Roman"/>
                      <w:b w:val="0"/>
                      <w:bCs w:val="0"/>
                      <w:color w:val="auto"/>
                      <w:highlight w:val="none"/>
                      <w:vertAlign w:val="superscript"/>
                    </w:rPr>
                    <w:t>3</w:t>
                  </w:r>
                  <w:r>
                    <w:rPr>
                      <w:rFonts w:hint="default" w:ascii="Times New Roman" w:hAnsi="Times New Roman" w:eastAsia="宋体" w:cs="Times New Roman"/>
                      <w:b w:val="0"/>
                      <w:bCs w:val="0"/>
                      <w:color w:val="auto"/>
                      <w:highlight w:val="none"/>
                      <w:lang w:eastAsia="zh-CN"/>
                    </w:rPr>
                    <w:t>）</w:t>
                  </w:r>
                </w:p>
              </w:tc>
              <w:tc>
                <w:tcPr>
                  <w:tcW w:w="1667" w:type="pct"/>
                  <w:gridSpan w:val="2"/>
                  <w:vAlign w:val="center"/>
                </w:tcPr>
                <w:p w14:paraId="102ECE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无组织排放监控浓度限值</w:t>
                  </w:r>
                </w:p>
              </w:tc>
              <w:tc>
                <w:tcPr>
                  <w:tcW w:w="1667" w:type="pct"/>
                  <w:gridSpan w:val="2"/>
                  <w:vAlign w:val="center"/>
                </w:tcPr>
                <w:p w14:paraId="4189B8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lang w:eastAsia="zh-CN"/>
                    </w:rPr>
                  </w:pPr>
                  <w:r>
                    <w:rPr>
                      <w:rFonts w:hint="default" w:ascii="Times New Roman" w:hAnsi="Times New Roman" w:eastAsia="宋体" w:cs="Times New Roman"/>
                      <w:b w:val="0"/>
                      <w:bCs w:val="0"/>
                      <w:color w:val="auto"/>
                      <w:highlight w:val="none"/>
                    </w:rPr>
                    <w:t>最高允许排放速率</w:t>
                  </w:r>
                  <w:r>
                    <w:rPr>
                      <w:rFonts w:hint="default" w:ascii="Times New Roman" w:hAnsi="Times New Roman" w:eastAsia="宋体" w:cs="Times New Roman"/>
                      <w:b w:val="0"/>
                      <w:bCs w:val="0"/>
                      <w:color w:val="auto"/>
                      <w:highlight w:val="none"/>
                      <w:lang w:eastAsia="zh-CN"/>
                    </w:rPr>
                    <w:t>（</w:t>
                  </w:r>
                  <w:r>
                    <w:rPr>
                      <w:rFonts w:hint="default" w:ascii="Times New Roman" w:hAnsi="Times New Roman" w:eastAsia="宋体" w:cs="Times New Roman"/>
                      <w:b w:val="0"/>
                      <w:bCs w:val="0"/>
                      <w:color w:val="auto"/>
                      <w:highlight w:val="none"/>
                    </w:rPr>
                    <w:t>kg/h</w:t>
                  </w:r>
                  <w:r>
                    <w:rPr>
                      <w:rFonts w:hint="default" w:ascii="Times New Roman" w:hAnsi="Times New Roman" w:eastAsia="宋体" w:cs="Times New Roman"/>
                      <w:b w:val="0"/>
                      <w:bCs w:val="0"/>
                      <w:color w:val="auto"/>
                      <w:highlight w:val="none"/>
                      <w:lang w:eastAsia="zh-CN"/>
                    </w:rPr>
                    <w:t>）</w:t>
                  </w:r>
                </w:p>
              </w:tc>
            </w:tr>
            <w:tr w14:paraId="0CCF8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32" w:type="pct"/>
                  <w:vMerge w:val="continue"/>
                  <w:vAlign w:val="center"/>
                </w:tcPr>
                <w:p w14:paraId="178FF7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p>
              </w:tc>
              <w:tc>
                <w:tcPr>
                  <w:tcW w:w="833" w:type="pct"/>
                  <w:vMerge w:val="continue"/>
                  <w:vAlign w:val="center"/>
                </w:tcPr>
                <w:p w14:paraId="0D887F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p>
              </w:tc>
              <w:tc>
                <w:tcPr>
                  <w:tcW w:w="832" w:type="pct"/>
                  <w:vAlign w:val="center"/>
                </w:tcPr>
                <w:p w14:paraId="2E42FB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监控点</w:t>
                  </w:r>
                </w:p>
              </w:tc>
              <w:tc>
                <w:tcPr>
                  <w:tcW w:w="834" w:type="pct"/>
                  <w:vAlign w:val="center"/>
                </w:tcPr>
                <w:p w14:paraId="6FD438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lang w:eastAsia="zh-CN"/>
                    </w:rPr>
                  </w:pPr>
                  <w:r>
                    <w:rPr>
                      <w:rFonts w:hint="default" w:ascii="Times New Roman" w:hAnsi="Times New Roman" w:eastAsia="宋体" w:cs="Times New Roman"/>
                      <w:b w:val="0"/>
                      <w:bCs w:val="0"/>
                      <w:color w:val="auto"/>
                      <w:highlight w:val="none"/>
                    </w:rPr>
                    <w:t>浓度</w:t>
                  </w:r>
                  <w:r>
                    <w:rPr>
                      <w:rFonts w:hint="default" w:ascii="Times New Roman" w:hAnsi="Times New Roman" w:eastAsia="宋体" w:cs="Times New Roman"/>
                      <w:b w:val="0"/>
                      <w:bCs w:val="0"/>
                      <w:color w:val="auto"/>
                      <w:highlight w:val="none"/>
                      <w:lang w:eastAsia="zh-CN"/>
                    </w:rPr>
                    <w:t>（</w:t>
                  </w:r>
                  <w:r>
                    <w:rPr>
                      <w:rFonts w:hint="default" w:ascii="Times New Roman" w:hAnsi="Times New Roman" w:eastAsia="宋体" w:cs="Times New Roman"/>
                      <w:b w:val="0"/>
                      <w:bCs w:val="0"/>
                      <w:color w:val="auto"/>
                      <w:highlight w:val="none"/>
                    </w:rPr>
                    <w:t>mg/m</w:t>
                  </w:r>
                  <w:r>
                    <w:rPr>
                      <w:rFonts w:hint="default" w:ascii="Times New Roman" w:hAnsi="Times New Roman" w:eastAsia="宋体" w:cs="Times New Roman"/>
                      <w:b w:val="0"/>
                      <w:bCs w:val="0"/>
                      <w:color w:val="auto"/>
                      <w:highlight w:val="none"/>
                      <w:vertAlign w:val="superscript"/>
                    </w:rPr>
                    <w:t>3</w:t>
                  </w:r>
                  <w:r>
                    <w:rPr>
                      <w:rFonts w:hint="default" w:ascii="Times New Roman" w:hAnsi="Times New Roman" w:eastAsia="宋体" w:cs="Times New Roman"/>
                      <w:b w:val="0"/>
                      <w:bCs w:val="0"/>
                      <w:color w:val="auto"/>
                      <w:highlight w:val="none"/>
                      <w:lang w:eastAsia="zh-CN"/>
                    </w:rPr>
                    <w:t>）</w:t>
                  </w:r>
                </w:p>
              </w:tc>
              <w:tc>
                <w:tcPr>
                  <w:tcW w:w="833" w:type="pct"/>
                  <w:vAlign w:val="center"/>
                </w:tcPr>
                <w:p w14:paraId="4D55B3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lang w:eastAsia="zh-CN"/>
                    </w:rPr>
                  </w:pPr>
                  <w:r>
                    <w:rPr>
                      <w:rFonts w:hint="default" w:ascii="Times New Roman" w:hAnsi="Times New Roman" w:eastAsia="宋体" w:cs="Times New Roman"/>
                      <w:b w:val="0"/>
                      <w:bCs w:val="0"/>
                      <w:color w:val="auto"/>
                      <w:highlight w:val="none"/>
                    </w:rPr>
                    <w:t>排气筒高度</w:t>
                  </w:r>
                  <w:r>
                    <w:rPr>
                      <w:rFonts w:hint="default" w:ascii="Times New Roman" w:hAnsi="Times New Roman" w:eastAsia="宋体" w:cs="Times New Roman"/>
                      <w:b w:val="0"/>
                      <w:bCs w:val="0"/>
                      <w:color w:val="auto"/>
                      <w:highlight w:val="none"/>
                      <w:lang w:eastAsia="zh-CN"/>
                    </w:rPr>
                    <w:t>（</w:t>
                  </w:r>
                  <w:r>
                    <w:rPr>
                      <w:rFonts w:hint="default" w:ascii="Times New Roman" w:hAnsi="Times New Roman" w:eastAsia="宋体" w:cs="Times New Roman"/>
                      <w:b w:val="0"/>
                      <w:bCs w:val="0"/>
                      <w:color w:val="auto"/>
                      <w:highlight w:val="none"/>
                    </w:rPr>
                    <w:t>m</w:t>
                  </w:r>
                  <w:r>
                    <w:rPr>
                      <w:rFonts w:hint="default" w:ascii="Times New Roman" w:hAnsi="Times New Roman" w:eastAsia="宋体" w:cs="Times New Roman"/>
                      <w:b w:val="0"/>
                      <w:bCs w:val="0"/>
                      <w:color w:val="auto"/>
                      <w:highlight w:val="none"/>
                      <w:lang w:eastAsia="zh-CN"/>
                    </w:rPr>
                    <w:t>）</w:t>
                  </w:r>
                </w:p>
              </w:tc>
              <w:tc>
                <w:tcPr>
                  <w:tcW w:w="833" w:type="pct"/>
                  <w:vAlign w:val="center"/>
                </w:tcPr>
                <w:p w14:paraId="2BEB89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二级</w:t>
                  </w:r>
                </w:p>
              </w:tc>
            </w:tr>
            <w:tr w14:paraId="7CC8D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32" w:type="pct"/>
                  <w:vAlign w:val="center"/>
                </w:tcPr>
                <w:p w14:paraId="029C33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颗粒物</w:t>
                  </w:r>
                </w:p>
              </w:tc>
              <w:tc>
                <w:tcPr>
                  <w:tcW w:w="833" w:type="pct"/>
                  <w:vAlign w:val="center"/>
                </w:tcPr>
                <w:p w14:paraId="031D10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120</w:t>
                  </w:r>
                </w:p>
              </w:tc>
              <w:tc>
                <w:tcPr>
                  <w:tcW w:w="832" w:type="pct"/>
                  <w:vAlign w:val="center"/>
                </w:tcPr>
                <w:p w14:paraId="072791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周界外浓度最高点</w:t>
                  </w:r>
                </w:p>
              </w:tc>
              <w:tc>
                <w:tcPr>
                  <w:tcW w:w="834" w:type="pct"/>
                  <w:vAlign w:val="center"/>
                </w:tcPr>
                <w:p w14:paraId="617F6C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1.0</w:t>
                  </w:r>
                </w:p>
              </w:tc>
              <w:tc>
                <w:tcPr>
                  <w:tcW w:w="833" w:type="pct"/>
                  <w:vAlign w:val="center"/>
                </w:tcPr>
                <w:p w14:paraId="213551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15</w:t>
                  </w:r>
                </w:p>
              </w:tc>
              <w:tc>
                <w:tcPr>
                  <w:tcW w:w="833" w:type="pct"/>
                  <w:vAlign w:val="center"/>
                </w:tcPr>
                <w:p w14:paraId="592D10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3.5</w:t>
                  </w:r>
                </w:p>
              </w:tc>
            </w:tr>
          </w:tbl>
          <w:p w14:paraId="3866F10D">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2</w:t>
            </w: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有组织非甲烷总烃排放控制标准</w:t>
            </w:r>
          </w:p>
          <w:p w14:paraId="630E3C78">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highlight w:val="none"/>
              </w:rPr>
              <w:t>《挥发性有机物排放控制标准》（DB61/T1061-2017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表1</w:t>
            </w:r>
            <w:r>
              <w:rPr>
                <w:rFonts w:hint="default" w:ascii="Times New Roman" w:hAnsi="Times New Roman" w:eastAsia="宋体" w:cs="Times New Roman"/>
                <w:color w:val="auto"/>
                <w:sz w:val="24"/>
                <w:highlight w:val="none"/>
                <w:lang w:eastAsia="zh-CN"/>
              </w:rPr>
              <w:t>有组织排放限值</w:t>
            </w:r>
            <w:r>
              <w:rPr>
                <w:rFonts w:hint="default" w:ascii="Times New Roman" w:hAnsi="Times New Roman" w:eastAsia="宋体" w:cs="Times New Roman"/>
                <w:color w:val="auto"/>
                <w:sz w:val="24"/>
                <w:highlight w:val="none"/>
              </w:rPr>
              <w:t>中表面涂装限值，</w:t>
            </w:r>
            <w:r>
              <w:rPr>
                <w:rFonts w:hint="default" w:ascii="Times New Roman" w:hAnsi="Times New Roman" w:eastAsia="宋体" w:cs="Times New Roman"/>
                <w:color w:val="auto"/>
                <w:sz w:val="24"/>
                <w:highlight w:val="none"/>
                <w:lang w:eastAsia="zh-CN"/>
              </w:rPr>
              <w:t>废气中有组织</w:t>
            </w:r>
            <w:r>
              <w:rPr>
                <w:rFonts w:hint="default" w:ascii="Times New Roman" w:hAnsi="Times New Roman" w:eastAsia="宋体" w:cs="Times New Roman"/>
                <w:color w:val="auto"/>
                <w:sz w:val="24"/>
                <w:highlight w:val="none"/>
              </w:rPr>
              <w:t>非甲烷总烃具体排放限值</w:t>
            </w:r>
            <w:r>
              <w:rPr>
                <w:rFonts w:hint="eastAsia" w:ascii="Times New Roman" w:hAnsi="Times New Roman" w:eastAsia="宋体" w:cs="Times New Roman"/>
                <w:color w:val="auto"/>
                <w:sz w:val="24"/>
                <w:highlight w:val="none"/>
                <w:lang w:val="en-US" w:eastAsia="zh-CN"/>
              </w:rPr>
              <w:t>详</w:t>
            </w:r>
            <w:r>
              <w:rPr>
                <w:rFonts w:hint="default" w:ascii="Times New Roman" w:hAnsi="Times New Roman" w:eastAsia="宋体" w:cs="Times New Roman"/>
                <w:color w:val="auto"/>
                <w:sz w:val="24"/>
                <w:highlight w:val="none"/>
              </w:rPr>
              <w:t>见下表：</w:t>
            </w:r>
          </w:p>
          <w:p w14:paraId="12770E89">
            <w:pPr>
              <w:pStyle w:val="65"/>
              <w:spacing w:line="360" w:lineRule="auto"/>
              <w:ind w:firstLine="562"/>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rPr>
              <w:t>表3-</w:t>
            </w:r>
            <w:r>
              <w:rPr>
                <w:rFonts w:hint="eastAsia" w:eastAsia="宋体" w:cs="Times New Roman"/>
                <w:b/>
                <w:bCs/>
                <w:color w:val="auto"/>
                <w:kern w:val="0"/>
                <w:sz w:val="21"/>
                <w:szCs w:val="21"/>
                <w:highlight w:val="none"/>
                <w:lang w:val="en-US" w:eastAsia="zh-CN"/>
              </w:rPr>
              <w:t>8</w:t>
            </w:r>
            <w:r>
              <w:rPr>
                <w:rFonts w:hint="default" w:ascii="Times New Roman" w:hAnsi="Times New Roman" w:eastAsia="宋体" w:cs="Times New Roman"/>
                <w:b/>
                <w:bCs/>
                <w:color w:val="auto"/>
                <w:kern w:val="0"/>
                <w:sz w:val="21"/>
                <w:szCs w:val="21"/>
                <w:highlight w:val="none"/>
                <w:lang w:val="en-US" w:eastAsia="zh-CN"/>
              </w:rPr>
              <w:t xml:space="preserve"> 《挥发性有机物排放控制标准》（DB61/T 1061-2017）表1（摘录）</w:t>
            </w:r>
          </w:p>
          <w:tbl>
            <w:tblPr>
              <w:tblStyle w:val="26"/>
              <w:tblW w:w="498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069"/>
              <w:gridCol w:w="1487"/>
              <w:gridCol w:w="1801"/>
              <w:gridCol w:w="1619"/>
              <w:gridCol w:w="2594"/>
            </w:tblGrid>
            <w:tr w14:paraId="494DB93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3" w:hRule="atLeast"/>
                <w:jc w:val="center"/>
              </w:trPr>
              <w:tc>
                <w:tcPr>
                  <w:tcW w:w="1081" w:type="pct"/>
                  <w:tcBorders>
                    <w:tl2br w:val="nil"/>
                    <w:tr2bl w:val="nil"/>
                  </w:tcBorders>
                  <w:noWrap w:val="0"/>
                  <w:vAlign w:val="center"/>
                </w:tcPr>
                <w:p w14:paraId="6BBBF25B">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适用</w:t>
                  </w:r>
                  <w:r>
                    <w:rPr>
                      <w:rFonts w:hint="default" w:ascii="Times New Roman" w:hAnsi="Times New Roman" w:eastAsia="宋体" w:cs="Times New Roman"/>
                      <w:b w:val="0"/>
                      <w:bCs w:val="0"/>
                      <w:color w:val="auto"/>
                      <w:sz w:val="21"/>
                      <w:szCs w:val="21"/>
                      <w:highlight w:val="none"/>
                    </w:rPr>
                    <w:t>行业</w:t>
                  </w:r>
                </w:p>
              </w:tc>
              <w:tc>
                <w:tcPr>
                  <w:tcW w:w="777" w:type="pct"/>
                  <w:tcBorders>
                    <w:tl2br w:val="nil"/>
                    <w:tr2bl w:val="nil"/>
                  </w:tcBorders>
                  <w:noWrap w:val="0"/>
                  <w:vAlign w:val="center"/>
                </w:tcPr>
                <w:p w14:paraId="114D8F12">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eastAsia" w:eastAsia="宋体" w:cs="Times New Roman"/>
                      <w:b w:val="0"/>
                      <w:bCs w:val="0"/>
                      <w:color w:val="auto"/>
                      <w:sz w:val="21"/>
                      <w:szCs w:val="21"/>
                      <w:highlight w:val="none"/>
                      <w:lang w:eastAsia="zh-CN"/>
                    </w:rPr>
                    <w:t>VOCs</w:t>
                  </w:r>
                  <w:r>
                    <w:rPr>
                      <w:rFonts w:hint="default" w:ascii="Times New Roman" w:hAnsi="Times New Roman" w:eastAsia="宋体" w:cs="Times New Roman"/>
                      <w:b w:val="0"/>
                      <w:bCs w:val="0"/>
                      <w:color w:val="auto"/>
                      <w:sz w:val="21"/>
                      <w:szCs w:val="21"/>
                      <w:highlight w:val="none"/>
                    </w:rPr>
                    <w:t>项目</w:t>
                  </w:r>
                </w:p>
              </w:tc>
              <w:tc>
                <w:tcPr>
                  <w:tcW w:w="941" w:type="pct"/>
                  <w:tcBorders>
                    <w:tl2br w:val="nil"/>
                    <w:tr2bl w:val="nil"/>
                  </w:tcBorders>
                  <w:noWrap w:val="0"/>
                  <w:vAlign w:val="center"/>
                </w:tcPr>
                <w:p w14:paraId="1E76BDD6">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最高允许排放浓度mg/m</w:t>
                  </w:r>
                  <w:r>
                    <w:rPr>
                      <w:rFonts w:hint="default" w:ascii="Times New Roman" w:hAnsi="Times New Roman" w:eastAsia="宋体" w:cs="Times New Roman"/>
                      <w:b w:val="0"/>
                      <w:bCs w:val="0"/>
                      <w:color w:val="auto"/>
                      <w:sz w:val="21"/>
                      <w:szCs w:val="21"/>
                      <w:highlight w:val="none"/>
                      <w:vertAlign w:val="superscript"/>
                    </w:rPr>
                    <w:t>3</w:t>
                  </w:r>
                </w:p>
              </w:tc>
              <w:tc>
                <w:tcPr>
                  <w:tcW w:w="846" w:type="pct"/>
                  <w:tcBorders>
                    <w:tl2br w:val="nil"/>
                    <w:tr2bl w:val="nil"/>
                  </w:tcBorders>
                  <w:noWrap w:val="0"/>
                  <w:vAlign w:val="center"/>
                </w:tcPr>
                <w:p w14:paraId="0742E057">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NMHC最低去除效率</w:t>
                  </w:r>
                </w:p>
              </w:tc>
              <w:tc>
                <w:tcPr>
                  <w:tcW w:w="1353" w:type="pct"/>
                  <w:tcBorders>
                    <w:tl2br w:val="nil"/>
                    <w:tr2bl w:val="nil"/>
                  </w:tcBorders>
                  <w:noWrap w:val="0"/>
                  <w:vAlign w:val="center"/>
                </w:tcPr>
                <w:p w14:paraId="43FC76A1">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监控位置</w:t>
                  </w:r>
                </w:p>
              </w:tc>
            </w:tr>
            <w:tr w14:paraId="1AFDFC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1" w:type="pct"/>
                  <w:tcBorders>
                    <w:tl2br w:val="nil"/>
                    <w:tr2bl w:val="nil"/>
                  </w:tcBorders>
                  <w:noWrap w:val="0"/>
                  <w:vAlign w:val="center"/>
                </w:tcPr>
                <w:p w14:paraId="0531F5EE">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表面涂装</w:t>
                  </w:r>
                </w:p>
              </w:tc>
              <w:tc>
                <w:tcPr>
                  <w:tcW w:w="777" w:type="pct"/>
                  <w:tcBorders>
                    <w:tl2br w:val="nil"/>
                    <w:tr2bl w:val="nil"/>
                  </w:tcBorders>
                  <w:noWrap w:val="0"/>
                  <w:vAlign w:val="center"/>
                </w:tcPr>
                <w:p w14:paraId="2DB6A216">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非甲烷总烃</w:t>
                  </w:r>
                </w:p>
              </w:tc>
              <w:tc>
                <w:tcPr>
                  <w:tcW w:w="941" w:type="pct"/>
                  <w:tcBorders>
                    <w:tl2br w:val="nil"/>
                    <w:tr2bl w:val="nil"/>
                  </w:tcBorders>
                  <w:noWrap w:val="0"/>
                  <w:vAlign w:val="center"/>
                </w:tcPr>
                <w:p w14:paraId="46732334">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w:t>
                  </w:r>
                </w:p>
              </w:tc>
              <w:tc>
                <w:tcPr>
                  <w:tcW w:w="846" w:type="pct"/>
                  <w:tcBorders>
                    <w:tl2br w:val="nil"/>
                    <w:tr2bl w:val="nil"/>
                  </w:tcBorders>
                  <w:noWrap w:val="0"/>
                  <w:vAlign w:val="center"/>
                </w:tcPr>
                <w:p w14:paraId="56DC3735">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85%</w:t>
                  </w:r>
                </w:p>
              </w:tc>
              <w:tc>
                <w:tcPr>
                  <w:tcW w:w="1353" w:type="pct"/>
                  <w:tcBorders>
                    <w:tl2br w:val="nil"/>
                    <w:tr2bl w:val="nil"/>
                  </w:tcBorders>
                  <w:noWrap w:val="0"/>
                  <w:vAlign w:val="center"/>
                </w:tcPr>
                <w:p w14:paraId="28D61CC4">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车间或生产设施排气筒</w:t>
                  </w:r>
                </w:p>
              </w:tc>
            </w:tr>
            <w:tr w14:paraId="24FED7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000" w:type="pct"/>
                  <w:gridSpan w:val="5"/>
                  <w:tcBorders>
                    <w:tl2br w:val="nil"/>
                    <w:tr2bl w:val="nil"/>
                  </w:tcBorders>
                  <w:noWrap w:val="0"/>
                  <w:vAlign w:val="center"/>
                </w:tcPr>
                <w:p w14:paraId="63C5E8C1">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none"/>
                    </w:rPr>
                  </w:pPr>
                  <w:r>
                    <w:rPr>
                      <w:rFonts w:hint="eastAsia" w:eastAsia="宋体" w:cs="Times New Roman"/>
                      <w:b w:val="0"/>
                      <w:bCs w:val="0"/>
                      <w:color w:val="auto"/>
                      <w:sz w:val="21"/>
                      <w:szCs w:val="21"/>
                      <w:highlight w:val="none"/>
                      <w:vertAlign w:val="superscript"/>
                      <w:lang w:val="en-US" w:eastAsia="zh-CN"/>
                    </w:rPr>
                    <w:t>b</w:t>
                  </w:r>
                  <w:r>
                    <w:rPr>
                      <w:rFonts w:hint="default" w:ascii="Times New Roman" w:hAnsi="Times New Roman" w:eastAsia="宋体" w:cs="Times New Roman"/>
                      <w:b w:val="0"/>
                      <w:bCs w:val="0"/>
                      <w:color w:val="auto"/>
                      <w:sz w:val="21"/>
                      <w:szCs w:val="21"/>
                      <w:highlight w:val="none"/>
                    </w:rPr>
                    <w:t>非甲烷总烃排放速率≤1.5kg/h时，等同于满足最低去除效率限值要求</w:t>
                  </w:r>
                </w:p>
              </w:tc>
            </w:tr>
          </w:tbl>
          <w:p w14:paraId="5DDD6A44">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b w:val="0"/>
                <w:bCs w:val="0"/>
                <w:color w:val="auto"/>
                <w:kern w:val="0"/>
                <w:sz w:val="24"/>
                <w:szCs w:val="24"/>
                <w:highlight w:val="none"/>
                <w:lang w:val="en-US" w:eastAsia="zh-CN"/>
              </w:rPr>
              <w:t>《重污染天气重点行业应急减排措施制定</w:t>
            </w:r>
            <w:r>
              <w:rPr>
                <w:rFonts w:hint="default" w:ascii="Times New Roman" w:hAnsi="Times New Roman" w:eastAsia="宋体" w:cs="Times New Roman"/>
                <w:b w:val="0"/>
                <w:bCs/>
                <w:color w:val="auto"/>
                <w:sz w:val="24"/>
                <w:szCs w:val="24"/>
                <w:highlight w:val="none"/>
                <w:lang w:val="en-US" w:eastAsia="zh-CN"/>
              </w:rPr>
              <w:t>技术指南》</w:t>
            </w:r>
            <w:r>
              <w:rPr>
                <w:rFonts w:hint="eastAsia" w:ascii="Times New Roman" w:hAnsi="Times New Roman" w:eastAsia="宋体"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环办大气函</w:t>
            </w:r>
            <w:r>
              <w:rPr>
                <w:rFonts w:hint="eastAsia" w:ascii="Times New Roman" w:hAnsi="Times New Roman" w:eastAsia="宋体" w:cs="Times New Roman"/>
                <w:b w:val="0"/>
                <w:bCs/>
                <w:color w:val="auto"/>
                <w:sz w:val="24"/>
                <w:szCs w:val="24"/>
                <w:highlight w:val="none"/>
                <w:lang w:val="en-US" w:eastAsia="zh-CN"/>
              </w:rPr>
              <w:t>〔2020〕</w:t>
            </w:r>
            <w:r>
              <w:rPr>
                <w:rFonts w:hint="default" w:ascii="Times New Roman" w:hAnsi="Times New Roman" w:eastAsia="宋体" w:cs="Times New Roman"/>
                <w:b w:val="0"/>
                <w:bCs/>
                <w:color w:val="auto"/>
                <w:sz w:val="24"/>
                <w:szCs w:val="24"/>
                <w:highlight w:val="none"/>
                <w:lang w:val="en-US" w:eastAsia="zh-CN"/>
              </w:rPr>
              <w:t>340号</w:t>
            </w:r>
            <w:r>
              <w:rPr>
                <w:rFonts w:hint="eastAsia" w:ascii="Times New Roman" w:hAnsi="Times New Roman" w:eastAsia="宋体" w:cs="Times New Roman"/>
                <w:b w:val="0"/>
                <w:bCs/>
                <w:color w:val="auto"/>
                <w:sz w:val="24"/>
                <w:szCs w:val="24"/>
                <w:highlight w:val="none"/>
                <w:lang w:val="en-US" w:eastAsia="zh-CN"/>
              </w:rPr>
              <w:t>）</w:t>
            </w:r>
            <w:r>
              <w:rPr>
                <w:rFonts w:hint="eastAsia"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39工业涂装</w:t>
            </w:r>
            <w:r>
              <w:rPr>
                <w:rFonts w:hint="eastAsia" w:ascii="Times New Roman" w:hAnsi="Times New Roman" w:eastAsia="宋体" w:cs="Times New Roman"/>
                <w:b w:val="0"/>
                <w:bCs w:val="0"/>
                <w:color w:val="auto"/>
                <w:kern w:val="0"/>
                <w:sz w:val="24"/>
                <w:szCs w:val="24"/>
                <w:highlight w:val="none"/>
                <w:lang w:val="en-US" w:eastAsia="zh-CN"/>
              </w:rPr>
              <w:t>”中环保绩效A级排放限值</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废气中有组织</w:t>
            </w:r>
            <w:r>
              <w:rPr>
                <w:rFonts w:hint="default" w:ascii="Times New Roman" w:hAnsi="Times New Roman" w:eastAsia="宋体" w:cs="Times New Roman"/>
                <w:color w:val="auto"/>
                <w:sz w:val="24"/>
                <w:highlight w:val="none"/>
              </w:rPr>
              <w:t>非甲烷总烃具体排放限值</w:t>
            </w:r>
            <w:r>
              <w:rPr>
                <w:rFonts w:hint="eastAsia" w:ascii="Times New Roman" w:hAnsi="Times New Roman" w:eastAsia="宋体" w:cs="Times New Roman"/>
                <w:color w:val="auto"/>
                <w:sz w:val="24"/>
                <w:highlight w:val="none"/>
                <w:lang w:val="en-US" w:eastAsia="zh-CN"/>
              </w:rPr>
              <w:t>详</w:t>
            </w:r>
            <w:r>
              <w:rPr>
                <w:rFonts w:hint="default" w:ascii="Times New Roman" w:hAnsi="Times New Roman" w:eastAsia="宋体" w:cs="Times New Roman"/>
                <w:color w:val="auto"/>
                <w:sz w:val="24"/>
                <w:highlight w:val="none"/>
              </w:rPr>
              <w:t>见下表：</w:t>
            </w:r>
          </w:p>
          <w:p w14:paraId="0CCA4F69">
            <w:pPr>
              <w:pStyle w:val="65"/>
              <w:spacing w:line="36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rPr>
              <w:t>表3-</w:t>
            </w:r>
            <w:r>
              <w:rPr>
                <w:rFonts w:hint="eastAsia" w:eastAsia="宋体" w:cs="Times New Roman"/>
                <w:b/>
                <w:bCs/>
                <w:color w:val="auto"/>
                <w:kern w:val="0"/>
                <w:sz w:val="21"/>
                <w:szCs w:val="21"/>
                <w:highlight w:val="none"/>
                <w:lang w:val="en-US" w:eastAsia="zh-CN"/>
              </w:rPr>
              <w:t xml:space="preserve">9 </w:t>
            </w:r>
            <w:r>
              <w:rPr>
                <w:rFonts w:hint="default" w:ascii="Times New Roman" w:hAnsi="Times New Roman" w:eastAsia="宋体" w:cs="Times New Roman"/>
                <w:b/>
                <w:bCs/>
                <w:color w:val="auto"/>
                <w:kern w:val="0"/>
                <w:sz w:val="21"/>
                <w:szCs w:val="21"/>
                <w:highlight w:val="none"/>
                <w:lang w:val="en-US" w:eastAsia="zh-CN"/>
              </w:rPr>
              <w:t>《重污染天气重点行业应急减排措施制定技术指南》（环办大气函〔2020〕340号）（摘录）</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85"/>
              <w:gridCol w:w="3750"/>
              <w:gridCol w:w="2645"/>
            </w:tblGrid>
            <w:tr w14:paraId="2EDCC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2" w:type="pct"/>
                  <w:vAlign w:val="center"/>
                </w:tcPr>
                <w:p w14:paraId="4FA5C6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污染物</w:t>
                  </w:r>
                </w:p>
              </w:tc>
              <w:tc>
                <w:tcPr>
                  <w:tcW w:w="1957" w:type="pct"/>
                  <w:vAlign w:val="center"/>
                </w:tcPr>
                <w:p w14:paraId="6C600B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rPr>
                    <w:t>环保绩效</w:t>
                  </w:r>
                  <w:r>
                    <w:rPr>
                      <w:rFonts w:hint="eastAsia" w:ascii="Times New Roman" w:hAnsi="Times New Roman" w:eastAsia="宋体" w:cs="Times New Roman"/>
                      <w:b w:val="0"/>
                      <w:bCs w:val="0"/>
                      <w:color w:val="auto"/>
                      <w:highlight w:val="none"/>
                      <w:lang w:val="en-US" w:eastAsia="zh-CN"/>
                    </w:rPr>
                    <w:t>A</w:t>
                  </w:r>
                  <w:r>
                    <w:rPr>
                      <w:rFonts w:hint="default" w:ascii="Times New Roman" w:hAnsi="Times New Roman" w:eastAsia="宋体" w:cs="Times New Roman"/>
                      <w:b w:val="0"/>
                      <w:bCs w:val="0"/>
                      <w:color w:val="auto"/>
                      <w:highlight w:val="none"/>
                    </w:rPr>
                    <w:t>级排放浓度</w:t>
                  </w:r>
                  <w:r>
                    <w:rPr>
                      <w:rFonts w:hint="eastAsia" w:ascii="Times New Roman" w:hAnsi="Times New Roman" w:eastAsia="宋体" w:cs="Times New Roman"/>
                      <w:b w:val="0"/>
                      <w:bCs w:val="0"/>
                      <w:color w:val="auto"/>
                      <w:highlight w:val="none"/>
                      <w:lang w:val="en-US" w:eastAsia="zh-CN"/>
                    </w:rPr>
                    <w:t>限值</w:t>
                  </w:r>
                  <w:r>
                    <w:rPr>
                      <w:rFonts w:hint="default" w:ascii="Times New Roman" w:hAnsi="Times New Roman" w:eastAsia="宋体" w:cs="Times New Roman"/>
                      <w:b w:val="0"/>
                      <w:bCs w:val="0"/>
                      <w:color w:val="auto"/>
                      <w:highlight w:val="none"/>
                      <w:lang w:eastAsia="zh-CN"/>
                    </w:rPr>
                    <w:t>（</w:t>
                  </w:r>
                  <w:r>
                    <w:rPr>
                      <w:rFonts w:hint="default" w:ascii="Times New Roman" w:hAnsi="Times New Roman" w:eastAsia="宋体" w:cs="Times New Roman"/>
                      <w:b w:val="0"/>
                      <w:bCs w:val="0"/>
                      <w:color w:val="auto"/>
                      <w:highlight w:val="none"/>
                    </w:rPr>
                    <w:t>mg/m</w:t>
                  </w:r>
                  <w:r>
                    <w:rPr>
                      <w:rFonts w:hint="default" w:ascii="Times New Roman" w:hAnsi="Times New Roman" w:eastAsia="宋体" w:cs="Times New Roman"/>
                      <w:b w:val="0"/>
                      <w:bCs w:val="0"/>
                      <w:color w:val="auto"/>
                      <w:highlight w:val="none"/>
                      <w:vertAlign w:val="superscript"/>
                    </w:rPr>
                    <w:t>3</w:t>
                  </w:r>
                  <w:r>
                    <w:rPr>
                      <w:rFonts w:hint="default" w:ascii="Times New Roman" w:hAnsi="Times New Roman" w:eastAsia="宋体" w:cs="Times New Roman"/>
                      <w:b w:val="0"/>
                      <w:bCs w:val="0"/>
                      <w:color w:val="auto"/>
                      <w:highlight w:val="none"/>
                      <w:lang w:eastAsia="zh-CN"/>
                    </w:rPr>
                    <w:t>）</w:t>
                  </w:r>
                </w:p>
              </w:tc>
              <w:tc>
                <w:tcPr>
                  <w:tcW w:w="1380" w:type="pct"/>
                  <w:vAlign w:val="center"/>
                </w:tcPr>
                <w:p w14:paraId="3B43E4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sz w:val="24"/>
                      <w:szCs w:val="24"/>
                      <w:highlight w:val="none"/>
                      <w:lang w:eastAsia="zh-CN"/>
                    </w:rPr>
                    <w:t>处理效率</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eastAsia="zh-CN"/>
                    </w:rPr>
                    <w:t>）</w:t>
                  </w:r>
                </w:p>
              </w:tc>
            </w:tr>
            <w:tr w14:paraId="702D1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2" w:type="pct"/>
                  <w:vAlign w:val="center"/>
                </w:tcPr>
                <w:p w14:paraId="30C1AE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ascii="Times New Roman" w:hAnsi="Times New Roman" w:cs="Times New Roman"/>
                      <w:b w:val="0"/>
                      <w:bCs w:val="0"/>
                      <w:color w:val="auto"/>
                      <w:highlight w:val="none"/>
                    </w:rPr>
                  </w:pPr>
                  <w:r>
                    <w:rPr>
                      <w:rFonts w:ascii="Times New Roman" w:hAnsi="Times New Roman" w:cs="Times New Roman"/>
                      <w:b w:val="0"/>
                      <w:bCs w:val="0"/>
                      <w:color w:val="auto"/>
                      <w:highlight w:val="none"/>
                    </w:rPr>
                    <w:t>NMHC</w:t>
                  </w:r>
                </w:p>
              </w:tc>
              <w:tc>
                <w:tcPr>
                  <w:tcW w:w="1957" w:type="pct"/>
                  <w:vAlign w:val="center"/>
                </w:tcPr>
                <w:p w14:paraId="1FE629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ascii="Times New Roman" w:hAnsi="Times New Roman" w:cs="Times New Roman"/>
                      <w:b w:val="0"/>
                      <w:bCs w:val="0"/>
                      <w:color w:val="auto"/>
                      <w:highlight w:val="none"/>
                    </w:rPr>
                  </w:pPr>
                  <w:r>
                    <w:rPr>
                      <w:rFonts w:hint="eastAsia" w:ascii="Times New Roman" w:hAnsi="Times New Roman" w:cs="Times New Roman"/>
                      <w:b w:val="0"/>
                      <w:bCs w:val="0"/>
                      <w:color w:val="auto"/>
                      <w:highlight w:val="none"/>
                      <w:lang w:val="en-US" w:eastAsia="zh-CN"/>
                    </w:rPr>
                    <w:t>2</w:t>
                  </w:r>
                  <w:r>
                    <w:rPr>
                      <w:rFonts w:hint="eastAsia" w:ascii="Times New Roman" w:hAnsi="Times New Roman" w:cs="Times New Roman"/>
                      <w:b w:val="0"/>
                      <w:bCs w:val="0"/>
                      <w:color w:val="auto"/>
                      <w:highlight w:val="none"/>
                    </w:rPr>
                    <w:t>0-</w:t>
                  </w:r>
                  <w:r>
                    <w:rPr>
                      <w:rFonts w:hint="eastAsia" w:ascii="Times New Roman" w:hAnsi="Times New Roman" w:cs="Times New Roman"/>
                      <w:b w:val="0"/>
                      <w:bCs w:val="0"/>
                      <w:color w:val="auto"/>
                      <w:highlight w:val="none"/>
                      <w:lang w:val="en-US" w:eastAsia="zh-CN"/>
                    </w:rPr>
                    <w:t>3</w:t>
                  </w:r>
                  <w:r>
                    <w:rPr>
                      <w:rFonts w:hint="eastAsia" w:ascii="Times New Roman" w:hAnsi="Times New Roman" w:cs="Times New Roman"/>
                      <w:b w:val="0"/>
                      <w:bCs w:val="0"/>
                      <w:color w:val="auto"/>
                      <w:highlight w:val="none"/>
                    </w:rPr>
                    <w:t>0</w:t>
                  </w:r>
                </w:p>
              </w:tc>
              <w:tc>
                <w:tcPr>
                  <w:tcW w:w="1380" w:type="pct"/>
                  <w:vAlign w:val="center"/>
                </w:tcPr>
                <w:p w14:paraId="213648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cs="Times New Roman"/>
                      <w:b w:val="0"/>
                      <w:bCs w:val="0"/>
                      <w:color w:val="auto"/>
                      <w:highlight w:val="none"/>
                    </w:rPr>
                  </w:pPr>
                  <w:r>
                    <w:rPr>
                      <w:rFonts w:hint="default" w:ascii="Times New Roman" w:hAnsi="Times New Roman" w:eastAsia="宋体" w:cs="Times New Roman"/>
                      <w:b w:val="0"/>
                      <w:bCs w:val="0"/>
                      <w:color w:val="auto"/>
                      <w:sz w:val="21"/>
                      <w:szCs w:val="21"/>
                      <w:highlight w:val="none"/>
                      <w:lang w:eastAsia="zh-CN"/>
                    </w:rPr>
                    <w:t>≥</w:t>
                  </w:r>
                  <w:r>
                    <w:rPr>
                      <w:rFonts w:hint="eastAsia" w:ascii="Times New Roman" w:hAnsi="Times New Roman" w:eastAsia="宋体" w:cs="Times New Roman"/>
                      <w:b w:val="0"/>
                      <w:bCs w:val="0"/>
                      <w:color w:val="auto"/>
                      <w:sz w:val="21"/>
                      <w:szCs w:val="21"/>
                      <w:highlight w:val="none"/>
                      <w:lang w:val="en-US" w:eastAsia="zh-CN"/>
                    </w:rPr>
                    <w:t>9</w:t>
                  </w:r>
                  <w:r>
                    <w:rPr>
                      <w:rFonts w:hint="default" w:ascii="Times New Roman" w:hAnsi="Times New Roman" w:eastAsia="宋体" w:cs="Times New Roman"/>
                      <w:b w:val="0"/>
                      <w:bCs w:val="0"/>
                      <w:color w:val="auto"/>
                      <w:sz w:val="21"/>
                      <w:szCs w:val="21"/>
                      <w:highlight w:val="none"/>
                      <w:lang w:eastAsia="zh-CN"/>
                    </w:rPr>
                    <w:t>5</w:t>
                  </w:r>
                </w:p>
              </w:tc>
            </w:tr>
          </w:tbl>
          <w:p w14:paraId="49299D81">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我企业承诺在运营过程中有组织非甲烷总烃排放浓度限值从严执行</w:t>
            </w:r>
            <w:r>
              <w:rPr>
                <w:rFonts w:hint="default" w:ascii="Times New Roman" w:hAnsi="Times New Roman" w:eastAsia="宋体" w:cs="Times New Roman"/>
                <w:b w:val="0"/>
                <w:bCs w:val="0"/>
                <w:color w:val="auto"/>
                <w:kern w:val="0"/>
                <w:sz w:val="24"/>
                <w:szCs w:val="24"/>
                <w:highlight w:val="none"/>
                <w:lang w:val="en-US" w:eastAsia="zh-CN"/>
              </w:rPr>
              <w:t>《重污染天气重点行业应急减排措施制定</w:t>
            </w:r>
            <w:r>
              <w:rPr>
                <w:rFonts w:hint="default" w:ascii="Times New Roman" w:hAnsi="Times New Roman" w:eastAsia="宋体" w:cs="Times New Roman"/>
                <w:b w:val="0"/>
                <w:bCs/>
                <w:color w:val="auto"/>
                <w:sz w:val="24"/>
                <w:szCs w:val="24"/>
                <w:highlight w:val="none"/>
                <w:lang w:val="en-US" w:eastAsia="zh-CN"/>
              </w:rPr>
              <w:t>技术指南》</w:t>
            </w:r>
            <w:r>
              <w:rPr>
                <w:rFonts w:hint="eastAsia" w:ascii="Times New Roman" w:hAnsi="Times New Roman" w:eastAsia="宋体"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环办大气函</w:t>
            </w:r>
            <w:r>
              <w:rPr>
                <w:rFonts w:hint="eastAsia" w:ascii="Times New Roman" w:hAnsi="Times New Roman" w:eastAsia="宋体" w:cs="Times New Roman"/>
                <w:b w:val="0"/>
                <w:bCs/>
                <w:color w:val="auto"/>
                <w:sz w:val="24"/>
                <w:szCs w:val="24"/>
                <w:highlight w:val="none"/>
                <w:lang w:val="en-US" w:eastAsia="zh-CN"/>
              </w:rPr>
              <w:t>〔2020〕</w:t>
            </w:r>
            <w:r>
              <w:rPr>
                <w:rFonts w:hint="default" w:ascii="Times New Roman" w:hAnsi="Times New Roman" w:eastAsia="宋体" w:cs="Times New Roman"/>
                <w:b w:val="0"/>
                <w:bCs/>
                <w:color w:val="auto"/>
                <w:sz w:val="24"/>
                <w:szCs w:val="24"/>
                <w:highlight w:val="none"/>
                <w:lang w:val="en-US" w:eastAsia="zh-CN"/>
              </w:rPr>
              <w:t>340号</w:t>
            </w:r>
            <w:r>
              <w:rPr>
                <w:rFonts w:hint="eastAsia" w:ascii="Times New Roman" w:hAnsi="Times New Roman" w:eastAsia="宋体" w:cs="Times New Roman"/>
                <w:b w:val="0"/>
                <w:bCs/>
                <w:color w:val="auto"/>
                <w:sz w:val="24"/>
                <w:szCs w:val="24"/>
                <w:highlight w:val="none"/>
                <w:lang w:val="en-US" w:eastAsia="zh-CN"/>
              </w:rPr>
              <w:t>）</w:t>
            </w:r>
            <w:r>
              <w:rPr>
                <w:rFonts w:hint="eastAsia"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39工业涂装</w:t>
            </w:r>
            <w:r>
              <w:rPr>
                <w:rFonts w:hint="eastAsia" w:ascii="Times New Roman" w:hAnsi="Times New Roman" w:eastAsia="宋体" w:cs="Times New Roman"/>
                <w:b w:val="0"/>
                <w:bCs w:val="0"/>
                <w:color w:val="auto"/>
                <w:kern w:val="0"/>
                <w:sz w:val="24"/>
                <w:szCs w:val="24"/>
                <w:highlight w:val="none"/>
                <w:lang w:val="en-US" w:eastAsia="zh-CN"/>
              </w:rPr>
              <w:t>”中环保绩效A级排放限值，NMHC最高允许排放浓度为30mg/m</w:t>
            </w:r>
            <w:r>
              <w:rPr>
                <w:rFonts w:hint="eastAsia" w:ascii="Times New Roman" w:hAnsi="Times New Roman" w:eastAsia="宋体" w:cs="Times New Roman"/>
                <w:b w:val="0"/>
                <w:bCs w:val="0"/>
                <w:color w:val="auto"/>
                <w:kern w:val="0"/>
                <w:sz w:val="24"/>
                <w:szCs w:val="24"/>
                <w:highlight w:val="none"/>
                <w:vertAlign w:val="superscript"/>
                <w:lang w:val="en-US" w:eastAsia="zh-CN"/>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b w:val="0"/>
                <w:bCs w:val="0"/>
                <w:color w:val="auto"/>
                <w:sz w:val="24"/>
                <w:szCs w:val="24"/>
                <w:highlight w:val="none"/>
                <w:lang w:eastAsia="zh-CN"/>
              </w:rPr>
              <w:t>处理效率</w:t>
            </w:r>
            <w:r>
              <w:rPr>
                <w:rFonts w:hint="eastAsia" w:ascii="Times New Roman" w:hAnsi="Times New Roman" w:eastAsia="宋体" w:cs="Times New Roman"/>
                <w:b w:val="0"/>
                <w:bCs w:val="0"/>
                <w:color w:val="auto"/>
                <w:sz w:val="24"/>
                <w:szCs w:val="24"/>
                <w:highlight w:val="none"/>
                <w:lang w:val="en-US" w:eastAsia="zh-CN"/>
              </w:rPr>
              <w:t>不低于9</w:t>
            </w:r>
            <w:r>
              <w:rPr>
                <w:rFonts w:hint="default" w:ascii="Times New Roman" w:hAnsi="Times New Roman" w:eastAsia="宋体" w:cs="Times New Roman"/>
                <w:b w:val="0"/>
                <w:bCs w:val="0"/>
                <w:color w:val="auto"/>
                <w:sz w:val="24"/>
                <w:szCs w:val="24"/>
                <w:highlight w:val="none"/>
                <w:lang w:eastAsia="zh-CN"/>
              </w:rPr>
              <w:t>5</w:t>
            </w:r>
            <w:r>
              <w:rPr>
                <w:rFonts w:hint="eastAsia" w:ascii="Times New Roman" w:hAnsi="Times New Roman" w:eastAsia="宋体" w:cs="Times New Roman"/>
                <w:b w:val="0"/>
                <w:bCs w:val="0"/>
                <w:color w:val="auto"/>
                <w:sz w:val="24"/>
                <w:szCs w:val="24"/>
                <w:highlight w:val="none"/>
                <w:lang w:val="en-US" w:eastAsia="zh-CN"/>
              </w:rPr>
              <w:t>%。</w:t>
            </w:r>
          </w:p>
          <w:p w14:paraId="298168EC">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auto"/>
                <w:sz w:val="24"/>
                <w:highlight w:val="none"/>
                <w:lang w:eastAsia="zh-CN"/>
              </w:rPr>
            </w:pP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3</w:t>
            </w: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厂内无组织非甲烷总烃排放控制标准</w:t>
            </w:r>
          </w:p>
          <w:p w14:paraId="40082FEC">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运营期</w:t>
            </w:r>
            <w:r>
              <w:rPr>
                <w:rFonts w:hint="default" w:ascii="Times New Roman" w:hAnsi="Times New Roman" w:eastAsia="宋体" w:cs="Times New Roman"/>
                <w:color w:val="auto"/>
                <w:sz w:val="24"/>
                <w:highlight w:val="none"/>
                <w:lang w:eastAsia="zh-CN"/>
              </w:rPr>
              <w:t>废气中厂界内无组织</w:t>
            </w:r>
            <w:r>
              <w:rPr>
                <w:rFonts w:hint="default" w:ascii="Times New Roman" w:hAnsi="Times New Roman" w:eastAsia="宋体" w:cs="Times New Roman"/>
                <w:color w:val="auto"/>
                <w:sz w:val="24"/>
                <w:highlight w:val="none"/>
              </w:rPr>
              <w:t>非甲烷总烃执行《挥发性有机物无组织排放控制标准》（GB 37822-2019</w:t>
            </w:r>
            <w:r>
              <w:rPr>
                <w:rFonts w:hint="default" w:ascii="Times New Roman" w:hAnsi="Times New Roman" w:eastAsia="宋体" w:cs="Times New Roman"/>
                <w:color w:val="auto"/>
                <w:sz w:val="24"/>
                <w:highlight w:val="none"/>
                <w:lang w:eastAsia="zh-CN"/>
              </w:rPr>
              <w:t>）表</w:t>
            </w:r>
            <w:r>
              <w:rPr>
                <w:rFonts w:hint="default" w:ascii="Times New Roman" w:hAnsi="Times New Roman" w:eastAsia="宋体" w:cs="Times New Roman"/>
                <w:color w:val="auto"/>
                <w:sz w:val="24"/>
                <w:highlight w:val="none"/>
                <w:lang w:val="en-US" w:eastAsia="zh-CN"/>
              </w:rPr>
              <w:t>A.1 厂内</w:t>
            </w:r>
            <w:r>
              <w:rPr>
                <w:rFonts w:hint="eastAsia" w:ascii="Times New Roman" w:hAnsi="Times New Roman" w:eastAsia="宋体" w:cs="Times New Roman"/>
                <w:color w:val="auto"/>
                <w:sz w:val="24"/>
                <w:highlight w:val="none"/>
                <w:lang w:val="en-US" w:eastAsia="zh-CN"/>
              </w:rPr>
              <w:t>VOCs</w:t>
            </w:r>
            <w:r>
              <w:rPr>
                <w:rFonts w:hint="default" w:ascii="Times New Roman" w:hAnsi="Times New Roman" w:eastAsia="宋体" w:cs="Times New Roman"/>
                <w:color w:val="auto"/>
                <w:sz w:val="24"/>
                <w:highlight w:val="none"/>
                <w:lang w:val="en-US" w:eastAsia="zh-CN"/>
              </w:rPr>
              <w:t>无组织排放限值中特别排放限值，</w:t>
            </w:r>
            <w:r>
              <w:rPr>
                <w:rFonts w:hint="default" w:ascii="Times New Roman" w:hAnsi="Times New Roman" w:eastAsia="宋体" w:cs="Times New Roman"/>
                <w:color w:val="auto"/>
                <w:sz w:val="24"/>
                <w:highlight w:val="none"/>
              </w:rPr>
              <w:t>具体排放限值见下表：</w:t>
            </w:r>
          </w:p>
          <w:p w14:paraId="72033AE5">
            <w:pPr>
              <w:pStyle w:val="65"/>
              <w:spacing w:line="360" w:lineRule="auto"/>
              <w:ind w:firstLine="562"/>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Cs w:val="21"/>
                <w:highlight w:val="none"/>
              </w:rPr>
              <w:t>表</w:t>
            </w:r>
            <w:r>
              <w:rPr>
                <w:rFonts w:hint="default" w:ascii="Times New Roman" w:hAnsi="Times New Roman" w:eastAsia="宋体" w:cs="Times New Roman"/>
                <w:b/>
                <w:color w:val="auto"/>
                <w:szCs w:val="21"/>
                <w:highlight w:val="none"/>
                <w:lang w:val="en-US" w:eastAsia="zh-CN"/>
              </w:rPr>
              <w:t>3-</w:t>
            </w:r>
            <w:r>
              <w:rPr>
                <w:rFonts w:hint="eastAsia" w:eastAsia="宋体" w:cs="Times New Roman"/>
                <w:b/>
                <w:color w:val="auto"/>
                <w:szCs w:val="21"/>
                <w:highlight w:val="none"/>
                <w:lang w:val="en-US" w:eastAsia="zh-CN"/>
              </w:rPr>
              <w:t>10</w:t>
            </w:r>
            <w:r>
              <w:rPr>
                <w:rFonts w:hint="default" w:ascii="Times New Roman" w:hAnsi="Times New Roman" w:eastAsia="宋体" w:cs="Times New Roman"/>
                <w:b/>
                <w:color w:val="auto"/>
                <w:szCs w:val="21"/>
                <w:highlight w:val="none"/>
              </w:rPr>
              <w:t xml:space="preserve"> 《挥发性有机物无组织排放控制标准》（GB 37822-2019</w:t>
            </w:r>
            <w:r>
              <w:rPr>
                <w:rFonts w:hint="default" w:ascii="Times New Roman" w:hAnsi="Times New Roman" w:eastAsia="宋体" w:cs="Times New Roman"/>
                <w:b/>
                <w:color w:val="auto"/>
                <w:szCs w:val="21"/>
                <w:highlight w:val="none"/>
                <w:lang w:eastAsia="zh-CN"/>
              </w:rPr>
              <w:t>）</w:t>
            </w:r>
            <w:r>
              <w:rPr>
                <w:rFonts w:hint="default" w:ascii="Times New Roman" w:hAnsi="Times New Roman" w:eastAsia="宋体" w:cs="Times New Roman"/>
                <w:b/>
                <w:color w:val="auto"/>
                <w:szCs w:val="21"/>
                <w:highlight w:val="none"/>
              </w:rPr>
              <w:t>表A</w:t>
            </w:r>
            <w:r>
              <w:rPr>
                <w:rFonts w:hint="default" w:ascii="Times New Roman" w:hAnsi="Times New Roman" w:eastAsia="宋体" w:cs="Times New Roman"/>
                <w:b/>
                <w:color w:val="auto"/>
                <w:szCs w:val="21"/>
                <w:highlight w:val="none"/>
                <w:lang w:eastAsia="zh-CN"/>
              </w:rPr>
              <w:t>.</w:t>
            </w:r>
            <w:r>
              <w:rPr>
                <w:rFonts w:hint="default" w:ascii="Times New Roman" w:hAnsi="Times New Roman" w:eastAsia="宋体" w:cs="Times New Roman"/>
                <w:b/>
                <w:color w:val="auto"/>
                <w:szCs w:val="21"/>
                <w:highlight w:val="none"/>
              </w:rPr>
              <w:t>1</w:t>
            </w:r>
            <w:r>
              <w:rPr>
                <w:rFonts w:hint="default" w:ascii="Times New Roman" w:hAnsi="Times New Roman" w:eastAsia="宋体" w:cs="Times New Roman"/>
                <w:b/>
                <w:bCs/>
                <w:color w:val="auto"/>
                <w:kern w:val="0"/>
                <w:sz w:val="21"/>
                <w:szCs w:val="21"/>
                <w:highlight w:val="none"/>
                <w:lang w:val="en-US" w:eastAsia="zh-CN"/>
              </w:rPr>
              <w:t>（摘录）</w:t>
            </w:r>
          </w:p>
          <w:tbl>
            <w:tblPr>
              <w:tblStyle w:val="26"/>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265"/>
              <w:gridCol w:w="2267"/>
              <w:gridCol w:w="2719"/>
              <w:gridCol w:w="2334"/>
            </w:tblGrid>
            <w:tr w14:paraId="4557E0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8" w:hRule="atLeast"/>
                <w:jc w:val="center"/>
              </w:trPr>
              <w:tc>
                <w:tcPr>
                  <w:tcW w:w="1181" w:type="pct"/>
                  <w:tcBorders>
                    <w:tl2br w:val="nil"/>
                    <w:tr2bl w:val="nil"/>
                  </w:tcBorders>
                  <w:noWrap/>
                  <w:tcMar>
                    <w:top w:w="15" w:type="dxa"/>
                    <w:left w:w="15" w:type="dxa"/>
                    <w:right w:w="15" w:type="dxa"/>
                  </w:tcMar>
                  <w:vAlign w:val="center"/>
                </w:tcPr>
                <w:p w14:paraId="20744647">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污染物项目</w:t>
                  </w:r>
                </w:p>
              </w:tc>
              <w:tc>
                <w:tcPr>
                  <w:tcW w:w="1182" w:type="pct"/>
                  <w:tcBorders>
                    <w:tl2br w:val="nil"/>
                    <w:tr2bl w:val="nil"/>
                  </w:tcBorders>
                  <w:noWrap/>
                  <w:tcMar>
                    <w:top w:w="15" w:type="dxa"/>
                    <w:left w:w="15" w:type="dxa"/>
                    <w:right w:w="15" w:type="dxa"/>
                  </w:tcMar>
                  <w:vAlign w:val="center"/>
                </w:tcPr>
                <w:p w14:paraId="32DDC467">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特别排放限值</w:t>
                  </w:r>
                </w:p>
              </w:tc>
              <w:tc>
                <w:tcPr>
                  <w:tcW w:w="1418" w:type="pct"/>
                  <w:tcBorders>
                    <w:tl2br w:val="nil"/>
                    <w:tr2bl w:val="nil"/>
                  </w:tcBorders>
                  <w:noWrap/>
                  <w:tcMar>
                    <w:top w:w="15" w:type="dxa"/>
                    <w:left w:w="15" w:type="dxa"/>
                    <w:right w:w="15" w:type="dxa"/>
                  </w:tcMar>
                  <w:vAlign w:val="center"/>
                </w:tcPr>
                <w:p w14:paraId="0035DFC9">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限值含义</w:t>
                  </w:r>
                </w:p>
              </w:tc>
              <w:tc>
                <w:tcPr>
                  <w:tcW w:w="1217" w:type="pct"/>
                  <w:tcBorders>
                    <w:tl2br w:val="nil"/>
                    <w:tr2bl w:val="nil"/>
                  </w:tcBorders>
                  <w:noWrap/>
                  <w:tcMar>
                    <w:top w:w="15" w:type="dxa"/>
                    <w:left w:w="15" w:type="dxa"/>
                    <w:right w:w="15" w:type="dxa"/>
                  </w:tcMar>
                </w:tcPr>
                <w:p w14:paraId="0DDD59A5">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无组织排放监控点位</w:t>
                  </w:r>
                </w:p>
              </w:tc>
            </w:tr>
            <w:tr w14:paraId="5E85EE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 w:hRule="atLeast"/>
                <w:jc w:val="center"/>
              </w:trPr>
              <w:tc>
                <w:tcPr>
                  <w:tcW w:w="1181" w:type="pct"/>
                  <w:vMerge w:val="restart"/>
                  <w:tcBorders>
                    <w:tl2br w:val="nil"/>
                    <w:tr2bl w:val="nil"/>
                  </w:tcBorders>
                  <w:noWrap/>
                  <w:tcMar>
                    <w:top w:w="15" w:type="dxa"/>
                    <w:left w:w="15" w:type="dxa"/>
                    <w:right w:w="15" w:type="dxa"/>
                  </w:tcMar>
                  <w:vAlign w:val="center"/>
                </w:tcPr>
                <w:p w14:paraId="707AFC2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NMHC</w:t>
                  </w:r>
                </w:p>
              </w:tc>
              <w:tc>
                <w:tcPr>
                  <w:tcW w:w="1182" w:type="pct"/>
                  <w:tcBorders>
                    <w:tl2br w:val="nil"/>
                    <w:tr2bl w:val="nil"/>
                  </w:tcBorders>
                  <w:noWrap/>
                  <w:tcMar>
                    <w:top w:w="15" w:type="dxa"/>
                    <w:left w:w="15" w:type="dxa"/>
                    <w:right w:w="15" w:type="dxa"/>
                  </w:tcMar>
                  <w:vAlign w:val="center"/>
                </w:tcPr>
                <w:p w14:paraId="297C9F4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6</w:t>
                  </w:r>
                  <w:r>
                    <w:rPr>
                      <w:rFonts w:hint="default" w:ascii="Times New Roman" w:hAnsi="Times New Roman" w:eastAsia="宋体" w:cs="Times New Roman"/>
                      <w:b w:val="0"/>
                      <w:bCs w:val="0"/>
                      <w:color w:val="auto"/>
                      <w:sz w:val="21"/>
                      <w:szCs w:val="21"/>
                      <w:highlight w:val="none"/>
                    </w:rPr>
                    <w:t>mg/m</w:t>
                  </w:r>
                  <w:r>
                    <w:rPr>
                      <w:rFonts w:hint="default" w:ascii="Times New Roman" w:hAnsi="Times New Roman" w:eastAsia="宋体" w:cs="Times New Roman"/>
                      <w:b w:val="0"/>
                      <w:bCs w:val="0"/>
                      <w:color w:val="auto"/>
                      <w:sz w:val="21"/>
                      <w:szCs w:val="21"/>
                      <w:highlight w:val="none"/>
                      <w:vertAlign w:val="superscript"/>
                    </w:rPr>
                    <w:t>3</w:t>
                  </w:r>
                </w:p>
              </w:tc>
              <w:tc>
                <w:tcPr>
                  <w:tcW w:w="1418" w:type="pct"/>
                  <w:tcBorders>
                    <w:tl2br w:val="nil"/>
                    <w:tr2bl w:val="nil"/>
                  </w:tcBorders>
                  <w:noWrap/>
                  <w:tcMar>
                    <w:top w:w="15" w:type="dxa"/>
                    <w:left w:w="15" w:type="dxa"/>
                    <w:right w:w="15" w:type="dxa"/>
                  </w:tcMar>
                  <w:vAlign w:val="center"/>
                </w:tcPr>
                <w:p w14:paraId="2F5ACB2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eastAsia="zh-CN"/>
                    </w:rPr>
                    <w:t>监控点处</w:t>
                  </w:r>
                  <w:r>
                    <w:rPr>
                      <w:rFonts w:hint="default" w:ascii="Times New Roman" w:hAnsi="Times New Roman" w:eastAsia="宋体" w:cs="Times New Roman"/>
                      <w:color w:val="auto"/>
                      <w:szCs w:val="21"/>
                      <w:highlight w:val="none"/>
                      <w:lang w:val="en-US" w:eastAsia="zh-CN"/>
                    </w:rPr>
                    <w:t>1h平均浓度值</w:t>
                  </w:r>
                </w:p>
              </w:tc>
              <w:tc>
                <w:tcPr>
                  <w:tcW w:w="1217" w:type="pct"/>
                  <w:vMerge w:val="restart"/>
                  <w:tcBorders>
                    <w:tl2br w:val="nil"/>
                    <w:tr2bl w:val="nil"/>
                  </w:tcBorders>
                  <w:noWrap/>
                  <w:tcMar>
                    <w:top w:w="15" w:type="dxa"/>
                    <w:left w:w="15" w:type="dxa"/>
                    <w:right w:w="15" w:type="dxa"/>
                  </w:tcMar>
                  <w:vAlign w:val="center"/>
                </w:tcPr>
                <w:p w14:paraId="34692188">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在厂房外设置监控点</w:t>
                  </w:r>
                </w:p>
              </w:tc>
            </w:tr>
            <w:tr w14:paraId="1EFBA8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 w:hRule="atLeast"/>
                <w:jc w:val="center"/>
              </w:trPr>
              <w:tc>
                <w:tcPr>
                  <w:tcW w:w="1181" w:type="pct"/>
                  <w:vMerge w:val="continue"/>
                  <w:tcBorders>
                    <w:tl2br w:val="nil"/>
                    <w:tr2bl w:val="nil"/>
                  </w:tcBorders>
                  <w:noWrap/>
                  <w:tcMar>
                    <w:top w:w="15" w:type="dxa"/>
                    <w:left w:w="15" w:type="dxa"/>
                    <w:right w:w="15" w:type="dxa"/>
                  </w:tcMar>
                  <w:vAlign w:val="center"/>
                </w:tcPr>
                <w:p w14:paraId="35B4C281">
                  <w:pPr>
                    <w:jc w:val="center"/>
                    <w:rPr>
                      <w:rFonts w:hint="default" w:ascii="Times New Roman" w:hAnsi="Times New Roman" w:eastAsia="宋体" w:cs="Times New Roman"/>
                      <w:color w:val="auto"/>
                      <w:szCs w:val="21"/>
                      <w:highlight w:val="none"/>
                      <w:lang w:val="en-US" w:eastAsia="zh-CN"/>
                    </w:rPr>
                  </w:pPr>
                </w:p>
              </w:tc>
              <w:tc>
                <w:tcPr>
                  <w:tcW w:w="1182" w:type="pct"/>
                  <w:tcBorders>
                    <w:tl2br w:val="nil"/>
                    <w:tr2bl w:val="nil"/>
                  </w:tcBorders>
                  <w:noWrap/>
                  <w:tcMar>
                    <w:top w:w="15" w:type="dxa"/>
                    <w:left w:w="15" w:type="dxa"/>
                    <w:right w:w="15" w:type="dxa"/>
                  </w:tcMar>
                  <w:vAlign w:val="center"/>
                </w:tcPr>
                <w:p w14:paraId="113E4C3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w:t>
                  </w:r>
                  <w:r>
                    <w:rPr>
                      <w:rFonts w:hint="default" w:ascii="Times New Roman" w:hAnsi="Times New Roman" w:eastAsia="宋体" w:cs="Times New Roman"/>
                      <w:b w:val="0"/>
                      <w:bCs w:val="0"/>
                      <w:color w:val="auto"/>
                      <w:sz w:val="21"/>
                      <w:szCs w:val="21"/>
                      <w:highlight w:val="none"/>
                    </w:rPr>
                    <w:t>mg/m</w:t>
                  </w:r>
                  <w:r>
                    <w:rPr>
                      <w:rFonts w:hint="default" w:ascii="Times New Roman" w:hAnsi="Times New Roman" w:eastAsia="宋体" w:cs="Times New Roman"/>
                      <w:b w:val="0"/>
                      <w:bCs w:val="0"/>
                      <w:color w:val="auto"/>
                      <w:sz w:val="21"/>
                      <w:szCs w:val="21"/>
                      <w:highlight w:val="none"/>
                      <w:vertAlign w:val="superscript"/>
                    </w:rPr>
                    <w:t>3</w:t>
                  </w:r>
                </w:p>
              </w:tc>
              <w:tc>
                <w:tcPr>
                  <w:tcW w:w="1418" w:type="pct"/>
                  <w:tcBorders>
                    <w:tl2br w:val="nil"/>
                    <w:tr2bl w:val="nil"/>
                  </w:tcBorders>
                  <w:noWrap/>
                  <w:tcMar>
                    <w:top w:w="15" w:type="dxa"/>
                    <w:left w:w="15" w:type="dxa"/>
                    <w:right w:w="15" w:type="dxa"/>
                  </w:tcMar>
                  <w:vAlign w:val="center"/>
                </w:tcPr>
                <w:p w14:paraId="382AD1E5">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监控点处任意一次浓度值</w:t>
                  </w:r>
                </w:p>
              </w:tc>
              <w:tc>
                <w:tcPr>
                  <w:tcW w:w="1217" w:type="pct"/>
                  <w:vMerge w:val="continue"/>
                  <w:tcBorders>
                    <w:tl2br w:val="nil"/>
                    <w:tr2bl w:val="nil"/>
                  </w:tcBorders>
                  <w:noWrap/>
                  <w:tcMar>
                    <w:top w:w="15" w:type="dxa"/>
                    <w:left w:w="15" w:type="dxa"/>
                    <w:right w:w="15" w:type="dxa"/>
                  </w:tcMar>
                  <w:vAlign w:val="center"/>
                </w:tcPr>
                <w:p w14:paraId="54998CB1">
                  <w:pPr>
                    <w:jc w:val="center"/>
                    <w:rPr>
                      <w:rFonts w:hint="default" w:ascii="Times New Roman" w:hAnsi="Times New Roman" w:eastAsia="宋体" w:cs="Times New Roman"/>
                      <w:color w:val="auto"/>
                      <w:szCs w:val="21"/>
                      <w:highlight w:val="none"/>
                      <w:lang w:eastAsia="zh-CN"/>
                    </w:rPr>
                  </w:pPr>
                </w:p>
              </w:tc>
            </w:tr>
          </w:tbl>
          <w:p w14:paraId="14434448">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auto"/>
                <w:sz w:val="24"/>
                <w:highlight w:val="none"/>
                <w:lang w:eastAsia="zh-CN"/>
              </w:rPr>
            </w:pP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厂界无组织甲苯、二甲苯、非甲烷总烃排放控制标准</w:t>
            </w:r>
          </w:p>
          <w:p w14:paraId="45243BED">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运营期</w:t>
            </w:r>
            <w:r>
              <w:rPr>
                <w:rFonts w:hint="default" w:ascii="Times New Roman" w:hAnsi="Times New Roman" w:eastAsia="宋体" w:cs="Times New Roman"/>
                <w:color w:val="auto"/>
                <w:sz w:val="24"/>
                <w:highlight w:val="none"/>
                <w:lang w:eastAsia="zh-CN"/>
              </w:rPr>
              <w:t>废气中厂界无组织甲苯、二甲苯</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非甲烷总烃</w:t>
            </w:r>
            <w:r>
              <w:rPr>
                <w:rFonts w:hint="default" w:ascii="Times New Roman" w:hAnsi="Times New Roman" w:eastAsia="宋体" w:cs="Times New Roman"/>
                <w:color w:val="auto"/>
                <w:sz w:val="24"/>
                <w:highlight w:val="none"/>
              </w:rPr>
              <w:t>执行《挥发性有机物排放控制标准》（DB61/T1061-2017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企业边界监控点浓度限值，</w:t>
            </w:r>
            <w:r>
              <w:rPr>
                <w:rFonts w:hint="default" w:ascii="Times New Roman" w:hAnsi="Times New Roman" w:eastAsia="宋体" w:cs="Times New Roman"/>
                <w:color w:val="auto"/>
                <w:sz w:val="24"/>
                <w:highlight w:val="none"/>
              </w:rPr>
              <w:t>具体排放限值见下表：</w:t>
            </w:r>
          </w:p>
          <w:p w14:paraId="0949908F">
            <w:pPr>
              <w:pStyle w:val="65"/>
              <w:spacing w:line="360" w:lineRule="auto"/>
              <w:ind w:firstLine="562"/>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rPr>
              <w:t>表3-1</w:t>
            </w:r>
            <w:r>
              <w:rPr>
                <w:rFonts w:hint="eastAsia" w:eastAsia="宋体" w:cs="Times New Roman"/>
                <w:b/>
                <w:bCs/>
                <w:color w:val="auto"/>
                <w:kern w:val="0"/>
                <w:sz w:val="21"/>
                <w:szCs w:val="21"/>
                <w:highlight w:val="none"/>
                <w:lang w:val="en-US" w:eastAsia="zh-CN"/>
              </w:rPr>
              <w:t>1</w:t>
            </w:r>
            <w:r>
              <w:rPr>
                <w:rFonts w:hint="default" w:ascii="Times New Roman" w:hAnsi="Times New Roman" w:eastAsia="宋体" w:cs="Times New Roman"/>
                <w:b/>
                <w:bCs/>
                <w:color w:val="auto"/>
                <w:kern w:val="0"/>
                <w:sz w:val="21"/>
                <w:szCs w:val="21"/>
                <w:highlight w:val="none"/>
                <w:lang w:val="en-US" w:eastAsia="zh-CN"/>
              </w:rPr>
              <w:t xml:space="preserve"> 《挥发性有机物排放控制标准》（DB61/T 1061-2017）表3（摘录）</w:t>
            </w:r>
          </w:p>
          <w:tbl>
            <w:tblPr>
              <w:tblStyle w:val="26"/>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423"/>
              <w:gridCol w:w="2935"/>
              <w:gridCol w:w="4225"/>
            </w:tblGrid>
            <w:tr w14:paraId="5B04BD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0" w:hRule="atLeast"/>
                <w:jc w:val="center"/>
              </w:trPr>
              <w:tc>
                <w:tcPr>
                  <w:tcW w:w="1264" w:type="pct"/>
                  <w:tcBorders>
                    <w:tl2br w:val="nil"/>
                    <w:tr2bl w:val="nil"/>
                  </w:tcBorders>
                  <w:noWrap w:val="0"/>
                  <w:vAlign w:val="center"/>
                </w:tcPr>
                <w:p w14:paraId="544E0643">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VOCs项目</w:t>
                  </w:r>
                </w:p>
              </w:tc>
              <w:tc>
                <w:tcPr>
                  <w:tcW w:w="1531" w:type="pct"/>
                  <w:tcBorders>
                    <w:tl2br w:val="nil"/>
                    <w:tr2bl w:val="nil"/>
                  </w:tcBorders>
                  <w:noWrap w:val="0"/>
                  <w:vAlign w:val="center"/>
                </w:tcPr>
                <w:p w14:paraId="521B422D">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最高允许排放浓度mg/m</w:t>
                  </w:r>
                  <w:r>
                    <w:rPr>
                      <w:rFonts w:hint="default" w:ascii="Times New Roman" w:hAnsi="Times New Roman" w:eastAsia="宋体" w:cs="Times New Roman"/>
                      <w:b w:val="0"/>
                      <w:bCs w:val="0"/>
                      <w:color w:val="auto"/>
                      <w:sz w:val="21"/>
                      <w:szCs w:val="21"/>
                      <w:highlight w:val="none"/>
                      <w:vertAlign w:val="superscript"/>
                    </w:rPr>
                    <w:t>3</w:t>
                  </w:r>
                </w:p>
              </w:tc>
              <w:tc>
                <w:tcPr>
                  <w:tcW w:w="2204" w:type="pct"/>
                  <w:tcBorders>
                    <w:tl2br w:val="nil"/>
                    <w:tr2bl w:val="nil"/>
                  </w:tcBorders>
                  <w:noWrap w:val="0"/>
                  <w:vAlign w:val="center"/>
                </w:tcPr>
                <w:p w14:paraId="3A3EF3B6">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适用行业</w:t>
                  </w:r>
                </w:p>
              </w:tc>
            </w:tr>
            <w:tr w14:paraId="200447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5" w:hRule="atLeast"/>
                <w:jc w:val="center"/>
              </w:trPr>
              <w:tc>
                <w:tcPr>
                  <w:tcW w:w="1264" w:type="pct"/>
                  <w:tcBorders>
                    <w:tl2br w:val="nil"/>
                    <w:tr2bl w:val="nil"/>
                  </w:tcBorders>
                  <w:noWrap w:val="0"/>
                  <w:vAlign w:val="center"/>
                </w:tcPr>
                <w:p w14:paraId="093E240F">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甲苯</w:t>
                  </w:r>
                </w:p>
              </w:tc>
              <w:tc>
                <w:tcPr>
                  <w:tcW w:w="1531" w:type="pct"/>
                  <w:tcBorders>
                    <w:tl2br w:val="nil"/>
                    <w:tr2bl w:val="nil"/>
                  </w:tcBorders>
                  <w:noWrap w:val="0"/>
                  <w:vAlign w:val="center"/>
                </w:tcPr>
                <w:p w14:paraId="4C84395B">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0.3</w:t>
                  </w:r>
                </w:p>
              </w:tc>
              <w:tc>
                <w:tcPr>
                  <w:tcW w:w="2204" w:type="pct"/>
                  <w:vMerge w:val="restart"/>
                  <w:tcBorders>
                    <w:tl2br w:val="nil"/>
                    <w:tr2bl w:val="nil"/>
                  </w:tcBorders>
                  <w:noWrap w:val="0"/>
                  <w:vAlign w:val="center"/>
                </w:tcPr>
                <w:p w14:paraId="56225CDC">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除医药制造以外行业</w:t>
                  </w:r>
                </w:p>
              </w:tc>
            </w:tr>
            <w:tr w14:paraId="49F05F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5" w:hRule="atLeast"/>
                <w:jc w:val="center"/>
              </w:trPr>
              <w:tc>
                <w:tcPr>
                  <w:tcW w:w="1264" w:type="pct"/>
                  <w:tcBorders>
                    <w:tl2br w:val="nil"/>
                    <w:tr2bl w:val="nil"/>
                  </w:tcBorders>
                  <w:noWrap w:val="0"/>
                  <w:vAlign w:val="center"/>
                </w:tcPr>
                <w:p w14:paraId="5CDDF31B">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二甲苯</w:t>
                  </w:r>
                </w:p>
              </w:tc>
              <w:tc>
                <w:tcPr>
                  <w:tcW w:w="1531" w:type="pct"/>
                  <w:tcBorders>
                    <w:tl2br w:val="nil"/>
                    <w:tr2bl w:val="nil"/>
                  </w:tcBorders>
                  <w:noWrap w:val="0"/>
                  <w:vAlign w:val="center"/>
                </w:tcPr>
                <w:p w14:paraId="45672EC5">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0.3</w:t>
                  </w:r>
                </w:p>
              </w:tc>
              <w:tc>
                <w:tcPr>
                  <w:tcW w:w="2204" w:type="pct"/>
                  <w:vMerge w:val="continue"/>
                  <w:tcBorders>
                    <w:tl2br w:val="nil"/>
                    <w:tr2bl w:val="nil"/>
                  </w:tcBorders>
                  <w:noWrap w:val="0"/>
                  <w:vAlign w:val="center"/>
                </w:tcPr>
                <w:p w14:paraId="787DE4FE">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p>
              </w:tc>
            </w:tr>
            <w:tr w14:paraId="5A474C3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5" w:hRule="atLeast"/>
                <w:jc w:val="center"/>
              </w:trPr>
              <w:tc>
                <w:tcPr>
                  <w:tcW w:w="1264" w:type="pct"/>
                  <w:tcBorders>
                    <w:tl2br w:val="nil"/>
                    <w:tr2bl w:val="nil"/>
                  </w:tcBorders>
                  <w:noWrap w:val="0"/>
                  <w:vAlign w:val="center"/>
                </w:tcPr>
                <w:p w14:paraId="7D9EFC7C">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非甲烷总烃</w:t>
                  </w:r>
                </w:p>
              </w:tc>
              <w:tc>
                <w:tcPr>
                  <w:tcW w:w="1531" w:type="pct"/>
                  <w:tcBorders>
                    <w:tl2br w:val="nil"/>
                    <w:tr2bl w:val="nil"/>
                  </w:tcBorders>
                  <w:noWrap w:val="0"/>
                  <w:vAlign w:val="center"/>
                </w:tcPr>
                <w:p w14:paraId="31D54DA4">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eastAsia="宋体" w:cs="Times New Roman"/>
                      <w:b w:val="0"/>
                      <w:bCs w:val="0"/>
                      <w:color w:val="auto"/>
                      <w:sz w:val="21"/>
                      <w:szCs w:val="21"/>
                      <w:highlight w:val="none"/>
                      <w:lang w:val="en-US" w:eastAsia="zh-CN"/>
                    </w:rPr>
                    <w:t>3</w:t>
                  </w:r>
                </w:p>
              </w:tc>
              <w:tc>
                <w:tcPr>
                  <w:tcW w:w="2204" w:type="pct"/>
                  <w:tcBorders>
                    <w:tl2br w:val="nil"/>
                    <w:tr2bl w:val="nil"/>
                  </w:tcBorders>
                  <w:noWrap w:val="0"/>
                  <w:vAlign w:val="center"/>
                </w:tcPr>
                <w:p w14:paraId="7765389B">
                  <w:pPr>
                    <w:pStyle w:val="19"/>
                    <w:keepNext w:val="0"/>
                    <w:keepLines w:val="0"/>
                    <w:pageBreakBefore w:val="0"/>
                    <w:widowControl w:val="0"/>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本标准涉及的所有行业</w:t>
                  </w:r>
                </w:p>
              </w:tc>
            </w:tr>
          </w:tbl>
          <w:p w14:paraId="4FBADF66">
            <w:pPr>
              <w:keepNext w:val="0"/>
              <w:keepLines w:val="0"/>
              <w:pageBreakBefore w:val="0"/>
              <w:widowControl w:val="0"/>
              <w:numPr>
                <w:ilvl w:val="0"/>
                <w:numId w:val="0"/>
              </w:numPr>
              <w:shd w:val="clear"/>
              <w:kinsoku/>
              <w:wordWrap w:val="0"/>
              <w:overflowPunct/>
              <w:topLinePunct/>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lang w:eastAsia="zh-CN"/>
              </w:rPr>
            </w:pP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5</w:t>
            </w:r>
            <w:r>
              <w:rPr>
                <w:rFonts w:hint="eastAsia"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eastAsia="zh-CN"/>
              </w:rPr>
              <w:t>有组织甲苯、二甲苯</w:t>
            </w:r>
            <w:r>
              <w:rPr>
                <w:rFonts w:hint="eastAsia" w:ascii="Times New Roman" w:hAnsi="Times New Roman" w:eastAsia="宋体" w:cs="Times New Roman"/>
                <w:b/>
                <w:bCs/>
                <w:color w:val="auto"/>
                <w:sz w:val="24"/>
                <w:highlight w:val="none"/>
                <w:lang w:val="en-US" w:eastAsia="zh-CN"/>
              </w:rPr>
              <w:t>排放控制标准</w:t>
            </w:r>
          </w:p>
          <w:p w14:paraId="4C5636DB">
            <w:pPr>
              <w:keepNext w:val="0"/>
              <w:keepLines w:val="0"/>
              <w:pageBreakBefore w:val="0"/>
              <w:widowControl w:val="0"/>
              <w:numPr>
                <w:ilvl w:val="0"/>
                <w:numId w:val="0"/>
              </w:numPr>
              <w:shd w:val="clear"/>
              <w:kinsoku/>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运营期</w:t>
            </w:r>
            <w:r>
              <w:rPr>
                <w:rFonts w:hint="default" w:ascii="Times New Roman" w:hAnsi="Times New Roman" w:eastAsia="宋体" w:cs="Times New Roman"/>
                <w:color w:val="auto"/>
                <w:sz w:val="24"/>
                <w:highlight w:val="none"/>
                <w:lang w:eastAsia="zh-CN"/>
              </w:rPr>
              <w:t>废气中有组织甲苯、二甲苯</w:t>
            </w:r>
            <w:r>
              <w:rPr>
                <w:rFonts w:hint="default" w:ascii="Times New Roman" w:hAnsi="Times New Roman" w:eastAsia="宋体" w:cs="Times New Roman"/>
                <w:color w:val="auto"/>
                <w:sz w:val="24"/>
                <w:highlight w:val="none"/>
              </w:rPr>
              <w:t>执行《挥发性有机物排放控制标准》（DB61/T1061-2017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表1</w:t>
            </w:r>
            <w:r>
              <w:rPr>
                <w:rFonts w:hint="default" w:ascii="Times New Roman" w:hAnsi="Times New Roman" w:eastAsia="宋体" w:cs="Times New Roman"/>
                <w:color w:val="auto"/>
                <w:sz w:val="24"/>
                <w:highlight w:val="none"/>
                <w:lang w:eastAsia="zh-CN"/>
              </w:rPr>
              <w:t>有组织排放限值</w:t>
            </w:r>
            <w:r>
              <w:rPr>
                <w:rFonts w:hint="default" w:ascii="Times New Roman" w:hAnsi="Times New Roman" w:eastAsia="宋体" w:cs="Times New Roman"/>
                <w:color w:val="auto"/>
                <w:sz w:val="24"/>
                <w:highlight w:val="none"/>
              </w:rPr>
              <w:t>中表面涂装限值，具体排放限值见下表：</w:t>
            </w:r>
          </w:p>
          <w:p w14:paraId="79D3FA32">
            <w:pPr>
              <w:pStyle w:val="65"/>
              <w:shd w:val="clear"/>
              <w:spacing w:line="360" w:lineRule="auto"/>
              <w:ind w:firstLine="562"/>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rPr>
              <w:t>表3-</w:t>
            </w:r>
            <w:r>
              <w:rPr>
                <w:rFonts w:hint="eastAsia" w:eastAsia="宋体" w:cs="Times New Roman"/>
                <w:b/>
                <w:bCs/>
                <w:color w:val="auto"/>
                <w:kern w:val="0"/>
                <w:sz w:val="21"/>
                <w:szCs w:val="21"/>
                <w:highlight w:val="none"/>
                <w:lang w:val="en-US" w:eastAsia="zh-CN"/>
              </w:rPr>
              <w:t>12</w:t>
            </w:r>
            <w:r>
              <w:rPr>
                <w:rFonts w:hint="default" w:ascii="Times New Roman" w:hAnsi="Times New Roman" w:eastAsia="宋体" w:cs="Times New Roman"/>
                <w:b/>
                <w:bCs/>
                <w:color w:val="auto"/>
                <w:kern w:val="0"/>
                <w:sz w:val="21"/>
                <w:szCs w:val="21"/>
                <w:highlight w:val="none"/>
                <w:lang w:val="en-US" w:eastAsia="zh-CN"/>
              </w:rPr>
              <w:t xml:space="preserve"> 《挥发性有机物排放控制标准》（DB61/T 1061-2017）表1（摘录）</w:t>
            </w:r>
          </w:p>
          <w:tbl>
            <w:tblPr>
              <w:tblStyle w:val="26"/>
              <w:tblW w:w="499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072"/>
              <w:gridCol w:w="1489"/>
              <w:gridCol w:w="1804"/>
              <w:gridCol w:w="1621"/>
              <w:gridCol w:w="2593"/>
            </w:tblGrid>
            <w:tr w14:paraId="63FB00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0" w:hRule="atLeast"/>
                <w:jc w:val="center"/>
              </w:trPr>
              <w:tc>
                <w:tcPr>
                  <w:tcW w:w="1081" w:type="pct"/>
                  <w:tcBorders>
                    <w:tl2br w:val="nil"/>
                    <w:tr2bl w:val="nil"/>
                  </w:tcBorders>
                  <w:noWrap w:val="0"/>
                  <w:vAlign w:val="center"/>
                </w:tcPr>
                <w:p w14:paraId="6875E89A">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适用</w:t>
                  </w:r>
                  <w:r>
                    <w:rPr>
                      <w:rFonts w:hint="default" w:ascii="Times New Roman" w:hAnsi="Times New Roman" w:eastAsia="宋体" w:cs="Times New Roman"/>
                      <w:b w:val="0"/>
                      <w:bCs w:val="0"/>
                      <w:color w:val="auto"/>
                      <w:sz w:val="21"/>
                      <w:szCs w:val="21"/>
                      <w:highlight w:val="none"/>
                    </w:rPr>
                    <w:t>行业</w:t>
                  </w:r>
                </w:p>
              </w:tc>
              <w:tc>
                <w:tcPr>
                  <w:tcW w:w="777" w:type="pct"/>
                  <w:tcBorders>
                    <w:tl2br w:val="nil"/>
                    <w:tr2bl w:val="nil"/>
                  </w:tcBorders>
                  <w:noWrap w:val="0"/>
                  <w:vAlign w:val="center"/>
                </w:tcPr>
                <w:p w14:paraId="3822C65F">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VOCs项目</w:t>
                  </w:r>
                </w:p>
              </w:tc>
              <w:tc>
                <w:tcPr>
                  <w:tcW w:w="941" w:type="pct"/>
                  <w:tcBorders>
                    <w:tl2br w:val="nil"/>
                    <w:tr2bl w:val="nil"/>
                  </w:tcBorders>
                  <w:noWrap w:val="0"/>
                  <w:vAlign w:val="center"/>
                </w:tcPr>
                <w:p w14:paraId="41D6B767">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最高允许排放浓度mg/m</w:t>
                  </w:r>
                  <w:r>
                    <w:rPr>
                      <w:rFonts w:hint="default" w:ascii="Times New Roman" w:hAnsi="Times New Roman" w:eastAsia="宋体" w:cs="Times New Roman"/>
                      <w:b w:val="0"/>
                      <w:bCs w:val="0"/>
                      <w:color w:val="auto"/>
                      <w:sz w:val="21"/>
                      <w:szCs w:val="21"/>
                      <w:highlight w:val="none"/>
                      <w:vertAlign w:val="superscript"/>
                    </w:rPr>
                    <w:t>3</w:t>
                  </w:r>
                </w:p>
              </w:tc>
              <w:tc>
                <w:tcPr>
                  <w:tcW w:w="846" w:type="pct"/>
                  <w:tcBorders>
                    <w:tl2br w:val="nil"/>
                    <w:tr2bl w:val="nil"/>
                  </w:tcBorders>
                  <w:noWrap w:val="0"/>
                  <w:vAlign w:val="center"/>
                </w:tcPr>
                <w:p w14:paraId="4E424335">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NMHC最低去除效率</w:t>
                  </w:r>
                </w:p>
              </w:tc>
              <w:tc>
                <w:tcPr>
                  <w:tcW w:w="1353" w:type="pct"/>
                  <w:tcBorders>
                    <w:tl2br w:val="nil"/>
                    <w:tr2bl w:val="nil"/>
                  </w:tcBorders>
                  <w:noWrap w:val="0"/>
                  <w:vAlign w:val="center"/>
                </w:tcPr>
                <w:p w14:paraId="4621901F">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监控位置</w:t>
                  </w:r>
                </w:p>
              </w:tc>
            </w:tr>
            <w:tr w14:paraId="5D5461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5" w:hRule="atLeast"/>
                <w:jc w:val="center"/>
              </w:trPr>
              <w:tc>
                <w:tcPr>
                  <w:tcW w:w="1081" w:type="pct"/>
                  <w:vMerge w:val="restart"/>
                  <w:tcBorders>
                    <w:tl2br w:val="nil"/>
                    <w:tr2bl w:val="nil"/>
                  </w:tcBorders>
                  <w:noWrap w:val="0"/>
                  <w:vAlign w:val="center"/>
                </w:tcPr>
                <w:p w14:paraId="10292C26">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表面涂装</w:t>
                  </w:r>
                </w:p>
              </w:tc>
              <w:tc>
                <w:tcPr>
                  <w:tcW w:w="777" w:type="pct"/>
                  <w:tcBorders>
                    <w:tl2br w:val="nil"/>
                    <w:tr2bl w:val="nil"/>
                  </w:tcBorders>
                  <w:noWrap w:val="0"/>
                  <w:vAlign w:val="center"/>
                </w:tcPr>
                <w:p w14:paraId="50291F3C">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甲苯</w:t>
                  </w:r>
                </w:p>
              </w:tc>
              <w:tc>
                <w:tcPr>
                  <w:tcW w:w="941" w:type="pct"/>
                  <w:tcBorders>
                    <w:tl2br w:val="nil"/>
                    <w:tr2bl w:val="nil"/>
                  </w:tcBorders>
                  <w:noWrap w:val="0"/>
                  <w:vAlign w:val="center"/>
                </w:tcPr>
                <w:p w14:paraId="14DEF0AF">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846" w:type="pct"/>
                  <w:tcBorders>
                    <w:tl2br w:val="nil"/>
                    <w:tr2bl w:val="nil"/>
                  </w:tcBorders>
                  <w:noWrap w:val="0"/>
                  <w:vAlign w:val="center"/>
                </w:tcPr>
                <w:p w14:paraId="0F1EC989">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1353" w:type="pct"/>
                  <w:vMerge w:val="restart"/>
                  <w:tcBorders>
                    <w:tl2br w:val="nil"/>
                    <w:tr2bl w:val="nil"/>
                  </w:tcBorders>
                  <w:noWrap w:val="0"/>
                  <w:vAlign w:val="center"/>
                </w:tcPr>
                <w:p w14:paraId="3868321F">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车间或生产设施排气筒</w:t>
                  </w:r>
                </w:p>
              </w:tc>
            </w:tr>
            <w:tr w14:paraId="38BD0A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4" w:hRule="atLeast"/>
                <w:jc w:val="center"/>
              </w:trPr>
              <w:tc>
                <w:tcPr>
                  <w:tcW w:w="1081" w:type="pct"/>
                  <w:vMerge w:val="continue"/>
                  <w:tcBorders>
                    <w:tl2br w:val="nil"/>
                    <w:tr2bl w:val="nil"/>
                  </w:tcBorders>
                  <w:noWrap w:val="0"/>
                  <w:vAlign w:val="center"/>
                </w:tcPr>
                <w:p w14:paraId="7B30645B">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77" w:type="pct"/>
                  <w:tcBorders>
                    <w:tl2br w:val="nil"/>
                    <w:tr2bl w:val="nil"/>
                  </w:tcBorders>
                  <w:noWrap w:val="0"/>
                  <w:vAlign w:val="center"/>
                </w:tcPr>
                <w:p w14:paraId="55F8420F">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二甲苯</w:t>
                  </w:r>
                </w:p>
              </w:tc>
              <w:tc>
                <w:tcPr>
                  <w:tcW w:w="941" w:type="pct"/>
                  <w:tcBorders>
                    <w:tl2br w:val="nil"/>
                    <w:tr2bl w:val="nil"/>
                  </w:tcBorders>
                  <w:noWrap w:val="0"/>
                  <w:vAlign w:val="center"/>
                </w:tcPr>
                <w:p w14:paraId="4F92281E">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15</w:t>
                  </w:r>
                </w:p>
              </w:tc>
              <w:tc>
                <w:tcPr>
                  <w:tcW w:w="846" w:type="pct"/>
                  <w:tcBorders>
                    <w:tl2br w:val="nil"/>
                    <w:tr2bl w:val="nil"/>
                  </w:tcBorders>
                  <w:noWrap w:val="0"/>
                  <w:vAlign w:val="center"/>
                </w:tcPr>
                <w:p w14:paraId="15DC9887">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1353" w:type="pct"/>
                  <w:vMerge w:val="continue"/>
                  <w:tcBorders>
                    <w:tl2br w:val="nil"/>
                    <w:tr2bl w:val="nil"/>
                  </w:tcBorders>
                  <w:noWrap w:val="0"/>
                  <w:vAlign w:val="center"/>
                </w:tcPr>
                <w:p w14:paraId="6D757E45">
                  <w:pPr>
                    <w:pStyle w:val="19"/>
                    <w:keepNext w:val="0"/>
                    <w:keepLines w:val="0"/>
                    <w:pageBreakBefore w:val="0"/>
                    <w:widowControl w:val="0"/>
                    <w:shd w:val="clear"/>
                    <w:kinsoku/>
                    <w:wordWrap/>
                    <w:overflowPunct/>
                    <w:topLinePunct w:val="0"/>
                    <w:autoSpaceDE/>
                    <w:autoSpaceDN/>
                    <w:bidi w:val="0"/>
                    <w:adjustRightInd w:val="0"/>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p>
              </w:tc>
            </w:tr>
          </w:tbl>
          <w:p w14:paraId="6D7226A0">
            <w:pPr>
              <w:pStyle w:val="32"/>
              <w:numPr>
                <w:ilvl w:val="0"/>
                <w:numId w:val="5"/>
              </w:numPr>
              <w:shd w:val="clear"/>
              <w:ind w:firstLine="46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噪声</w:t>
            </w:r>
          </w:p>
          <w:p w14:paraId="7E0B37D0">
            <w:pPr>
              <w:pStyle w:val="32"/>
              <w:numPr>
                <w:ilvl w:val="0"/>
                <w:numId w:val="0"/>
              </w:numPr>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本项目厂界噪声执行《工业企业厂界环境噪声排放标准》（GB12348-2008）</w:t>
            </w:r>
            <w:r>
              <w:rPr>
                <w:rFonts w:hint="eastAsia" w:ascii="Times New Roman" w:cs="Times New Roman"/>
                <w:color w:val="auto"/>
                <w:highlight w:val="none"/>
                <w:lang w:val="en-US" w:eastAsia="zh-CN"/>
              </w:rPr>
              <w:t>3</w:t>
            </w:r>
            <w:r>
              <w:rPr>
                <w:rFonts w:hint="default" w:ascii="Times New Roman" w:hAnsi="Times New Roman" w:eastAsia="宋体" w:cs="Times New Roman"/>
                <w:color w:val="auto"/>
                <w:highlight w:val="none"/>
                <w:lang w:eastAsia="zh-CN"/>
              </w:rPr>
              <w:t>类标准</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具体排放限值见下表：</w:t>
            </w:r>
          </w:p>
          <w:p w14:paraId="3C2D41FA">
            <w:pPr>
              <w:pStyle w:val="65"/>
              <w:spacing w:line="360" w:lineRule="auto"/>
              <w:ind w:firstLine="562"/>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表</w:t>
            </w:r>
            <w:r>
              <w:rPr>
                <w:rFonts w:hint="default" w:ascii="Times New Roman" w:hAnsi="Times New Roman" w:eastAsia="宋体" w:cs="Times New Roman"/>
                <w:b/>
                <w:color w:val="auto"/>
                <w:szCs w:val="21"/>
                <w:highlight w:val="none"/>
                <w:lang w:val="en-US" w:eastAsia="zh-CN"/>
              </w:rPr>
              <w:t>3-1</w:t>
            </w:r>
            <w:r>
              <w:rPr>
                <w:rFonts w:hint="eastAsia" w:eastAsia="宋体" w:cs="Times New Roman"/>
                <w:b/>
                <w:color w:val="auto"/>
                <w:szCs w:val="21"/>
                <w:highlight w:val="none"/>
                <w:lang w:val="en-US" w:eastAsia="zh-CN"/>
              </w:rPr>
              <w:t>3</w:t>
            </w:r>
            <w:r>
              <w:rPr>
                <w:rFonts w:hint="default" w:ascii="Times New Roman" w:hAnsi="Times New Roman" w:eastAsia="宋体" w:cs="Times New Roman"/>
                <w:b/>
                <w:color w:val="auto"/>
                <w:szCs w:val="21"/>
                <w:highlight w:val="none"/>
              </w:rPr>
              <w:t xml:space="preserve"> 工业企业厂界环境噪声排放标准（GB12348-2008</w:t>
            </w:r>
            <w:r>
              <w:rPr>
                <w:rFonts w:hint="default" w:ascii="Times New Roman" w:hAnsi="Times New Roman" w:eastAsia="宋体" w:cs="Times New Roman"/>
                <w:b/>
                <w:color w:val="auto"/>
                <w:szCs w:val="21"/>
                <w:highlight w:val="none"/>
                <w:lang w:eastAsia="zh-CN"/>
              </w:rPr>
              <w:t>）表</w:t>
            </w:r>
            <w:r>
              <w:rPr>
                <w:rFonts w:hint="default" w:ascii="Times New Roman" w:hAnsi="Times New Roman" w:eastAsia="宋体" w:cs="Times New Roman"/>
                <w:b/>
                <w:color w:val="auto"/>
                <w:szCs w:val="21"/>
                <w:highlight w:val="none"/>
                <w:lang w:val="en-US" w:eastAsia="zh-CN"/>
              </w:rPr>
              <w:t>1</w:t>
            </w:r>
            <w:r>
              <w:rPr>
                <w:rFonts w:hint="default" w:ascii="Times New Roman" w:hAnsi="Times New Roman" w:eastAsia="宋体" w:cs="Times New Roman"/>
                <w:b/>
                <w:color w:val="auto"/>
                <w:szCs w:val="21"/>
                <w:highlight w:val="none"/>
              </w:rPr>
              <w:t>（摘录</w:t>
            </w:r>
            <w:r>
              <w:rPr>
                <w:rFonts w:hint="default" w:ascii="Times New Roman" w:hAnsi="Times New Roman" w:eastAsia="宋体" w:cs="Times New Roman"/>
                <w:b/>
                <w:color w:val="auto"/>
                <w:szCs w:val="21"/>
                <w:highlight w:val="none"/>
                <w:lang w:eastAsia="zh-CN"/>
              </w:rPr>
              <w:t>）</w:t>
            </w:r>
          </w:p>
          <w:tbl>
            <w:tblPr>
              <w:tblStyle w:val="26"/>
              <w:tblW w:w="4997" w:type="pct"/>
              <w:jc w:val="center"/>
              <w:tblBorders>
                <w:top w:val="single" w:color="auto" w:sz="4" w:space="0"/>
                <w:left w:val="single" w:color="auto" w:sz="4" w:space="0"/>
                <w:bottom w:val="single" w:color="auto" w:sz="4" w:space="0"/>
                <w:right w:val="single" w:color="auto"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3146"/>
              <w:gridCol w:w="3218"/>
              <w:gridCol w:w="3216"/>
            </w:tblGrid>
            <w:tr w14:paraId="5733A5B1">
              <w:tblPrEx>
                <w:tblBorders>
                  <w:top w:val="single" w:color="auto" w:sz="4" w:space="0"/>
                  <w:left w:val="single" w:color="auto" w:sz="4" w:space="0"/>
                  <w:bottom w:val="single" w:color="auto" w:sz="4" w:space="0"/>
                  <w:right w:val="single" w:color="auto"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0" w:hRule="atLeast"/>
                <w:jc w:val="center"/>
              </w:trPr>
              <w:tc>
                <w:tcPr>
                  <w:tcW w:w="3009" w:type="dxa"/>
                  <w:tcBorders>
                    <w:tl2br w:val="nil"/>
                    <w:tr2bl w:val="nil"/>
                  </w:tcBorders>
                  <w:vAlign w:val="center"/>
                </w:tcPr>
                <w:p w14:paraId="11D81F9E">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厂界外声环境功能区</w:t>
                  </w:r>
                  <w:r>
                    <w:rPr>
                      <w:rFonts w:hint="default" w:ascii="Times New Roman" w:hAnsi="Times New Roman" w:eastAsia="宋体" w:cs="Times New Roman"/>
                      <w:b w:val="0"/>
                      <w:bCs w:val="0"/>
                      <w:color w:val="auto"/>
                      <w:sz w:val="21"/>
                      <w:szCs w:val="21"/>
                      <w:highlight w:val="none"/>
                    </w:rPr>
                    <w:t>类别</w:t>
                  </w:r>
                </w:p>
              </w:tc>
              <w:tc>
                <w:tcPr>
                  <w:tcW w:w="3078" w:type="dxa"/>
                  <w:tcBorders>
                    <w:tl2br w:val="nil"/>
                    <w:tr2bl w:val="nil"/>
                  </w:tcBorders>
                  <w:vAlign w:val="center"/>
                </w:tcPr>
                <w:p w14:paraId="555F93D7">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昼间</w:t>
                  </w:r>
                </w:p>
              </w:tc>
              <w:tc>
                <w:tcPr>
                  <w:tcW w:w="3076" w:type="dxa"/>
                  <w:tcBorders>
                    <w:tl2br w:val="nil"/>
                    <w:tr2bl w:val="nil"/>
                  </w:tcBorders>
                  <w:vAlign w:val="center"/>
                </w:tcPr>
                <w:p w14:paraId="3CBCB195">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夜间</w:t>
                  </w:r>
                </w:p>
              </w:tc>
            </w:tr>
            <w:tr w14:paraId="6E0F0821">
              <w:tblPrEx>
                <w:tblBorders>
                  <w:top w:val="single" w:color="auto" w:sz="4" w:space="0"/>
                  <w:left w:val="single" w:color="auto" w:sz="4" w:space="0"/>
                  <w:bottom w:val="single" w:color="auto" w:sz="4" w:space="0"/>
                  <w:right w:val="single" w:color="auto"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9" w:hRule="atLeast"/>
                <w:jc w:val="center"/>
              </w:trPr>
              <w:tc>
                <w:tcPr>
                  <w:tcW w:w="3009" w:type="dxa"/>
                  <w:tcBorders>
                    <w:tl2br w:val="nil"/>
                    <w:tr2bl w:val="nil"/>
                  </w:tcBorders>
                  <w:vAlign w:val="center"/>
                </w:tcPr>
                <w:p w14:paraId="143007C9">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rPr>
                    <w:t>类</w:t>
                  </w:r>
                </w:p>
              </w:tc>
              <w:tc>
                <w:tcPr>
                  <w:tcW w:w="3078" w:type="dxa"/>
                  <w:tcBorders>
                    <w:tl2br w:val="nil"/>
                    <w:tr2bl w:val="nil"/>
                  </w:tcBorders>
                  <w:vAlign w:val="center"/>
                </w:tcPr>
                <w:p w14:paraId="661978E6">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6</w:t>
                  </w:r>
                  <w:r>
                    <w:rPr>
                      <w:rFonts w:hint="eastAsia" w:ascii="Times New Roman" w:hAnsi="Times New Roman"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lang w:val="en-US" w:eastAsia="zh-CN"/>
                    </w:rPr>
                    <w:t>dB（A）</w:t>
                  </w:r>
                </w:p>
              </w:tc>
              <w:tc>
                <w:tcPr>
                  <w:tcW w:w="3076" w:type="dxa"/>
                  <w:tcBorders>
                    <w:tl2br w:val="nil"/>
                    <w:tr2bl w:val="nil"/>
                  </w:tcBorders>
                  <w:vAlign w:val="center"/>
                </w:tcPr>
                <w:p w14:paraId="3E3311AF">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5</w:t>
                  </w:r>
                  <w:r>
                    <w:rPr>
                      <w:rFonts w:hint="eastAsia" w:ascii="Times New Roman" w:hAnsi="Times New Roman"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lang w:val="en-US" w:eastAsia="zh-CN"/>
                    </w:rPr>
                    <w:t>dB（A）</w:t>
                  </w:r>
                </w:p>
              </w:tc>
            </w:tr>
          </w:tbl>
          <w:p w14:paraId="0312A0DF">
            <w:pPr>
              <w:adjustRightInd w:val="0"/>
              <w:snapToGrid/>
              <w:spacing w:line="360" w:lineRule="auto"/>
              <w:ind w:firstLine="482" w:firstLineChars="200"/>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eastAsia="zh-CN"/>
              </w:rPr>
              <w:t>3.</w:t>
            </w:r>
            <w:r>
              <w:rPr>
                <w:rFonts w:hint="default" w:ascii="Times New Roman" w:hAnsi="Times New Roman" w:eastAsia="宋体" w:cs="Times New Roman"/>
                <w:b/>
                <w:bCs/>
                <w:color w:val="auto"/>
                <w:sz w:val="24"/>
                <w:highlight w:val="none"/>
              </w:rPr>
              <w:t>废水</w:t>
            </w:r>
          </w:p>
          <w:p w14:paraId="01715744">
            <w:pPr>
              <w:adjustRightIn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本项目生活污水经厂内化粪池处理，处理后的生活污水由附近村民定期清运。</w:t>
            </w:r>
          </w:p>
          <w:p w14:paraId="493D4A26">
            <w:pPr>
              <w:adjustRightInd w:val="0"/>
              <w:spacing w:line="360" w:lineRule="auto"/>
              <w:ind w:firstLine="482" w:firstLineChars="200"/>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eastAsia="zh-CN"/>
              </w:rPr>
              <w:t>4.</w:t>
            </w:r>
            <w:r>
              <w:rPr>
                <w:rFonts w:hint="default" w:ascii="Times New Roman" w:hAnsi="Times New Roman" w:eastAsia="宋体" w:cs="Times New Roman"/>
                <w:b/>
                <w:bCs/>
                <w:color w:val="auto"/>
                <w:sz w:val="24"/>
                <w:highlight w:val="none"/>
              </w:rPr>
              <w:t>固体废物</w:t>
            </w:r>
          </w:p>
          <w:p w14:paraId="759123B3">
            <w:pPr>
              <w:adjustRightInd w:val="0"/>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本项目固体废物的处理、处置均应满足《中华人民共和国固体废物污染环境防治法》中的有关规定要求。采用库房、包装工具（罐、桶、包装袋等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贮存一般工业固体废物过程的污染控制，其贮存过程应满足相应防渗漏、防雨淋、防扬尘等环境保护要求；危险废物执行《危险废物贮存污染控制标准》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GB18597-20</w:t>
            </w: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tc>
      </w:tr>
      <w:tr w14:paraId="33F57A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63" w:hRule="atLeast"/>
          <w:jc w:val="center"/>
        </w:trPr>
        <w:tc>
          <w:tcPr>
            <w:tcW w:w="881" w:type="dxa"/>
            <w:tcBorders>
              <w:top w:val="single" w:color="auto" w:sz="4" w:space="0"/>
              <w:left w:val="single" w:color="auto" w:sz="8" w:space="0"/>
              <w:bottom w:val="single" w:color="auto" w:sz="8" w:space="0"/>
              <w:right w:val="single" w:color="auto" w:sz="4" w:space="0"/>
            </w:tcBorders>
            <w:shd w:val="clear" w:color="auto" w:fill="auto"/>
            <w:vAlign w:val="center"/>
          </w:tcPr>
          <w:p w14:paraId="24E2B3A0">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总量</w:t>
            </w:r>
          </w:p>
          <w:p w14:paraId="0D5C3E9C">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控制</w:t>
            </w:r>
          </w:p>
          <w:p w14:paraId="4D43758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4"/>
                <w:highlight w:val="none"/>
                <w:lang w:bidi="ar"/>
              </w:rPr>
              <w:t>指标</w:t>
            </w:r>
          </w:p>
        </w:tc>
        <w:tc>
          <w:tcPr>
            <w:tcW w:w="9393" w:type="dxa"/>
            <w:tcBorders>
              <w:top w:val="single" w:color="auto" w:sz="4" w:space="0"/>
              <w:left w:val="single" w:color="auto" w:sz="4" w:space="0"/>
              <w:bottom w:val="single" w:color="auto" w:sz="8" w:space="0"/>
              <w:right w:val="single" w:color="auto" w:sz="8" w:space="0"/>
            </w:tcBorders>
            <w:shd w:val="clear" w:color="auto" w:fill="auto"/>
            <w:vAlign w:val="center"/>
          </w:tcPr>
          <w:p w14:paraId="5F886C63">
            <w:pPr>
              <w:adjustRightInd w:val="0"/>
              <w:snapToGrid/>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根据《</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十四五</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规划纲要》《</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十四五</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节能减排综合工作方案》，</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十四五</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期间国家实施排放总量控制的污染物为氮氧化物、挥发性有机物、化学需氧量、氨氮。</w:t>
            </w:r>
          </w:p>
          <w:p w14:paraId="5CBA9958">
            <w:pPr>
              <w:adjustRightInd w:val="0"/>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根据工程分析，废气污染物中有组织污染物为挥发性有机物，排放量为0.275</w:t>
            </w:r>
            <w:r>
              <w:rPr>
                <w:rFonts w:hint="default" w:ascii="Times New Roman" w:hAnsi="Times New Roman" w:eastAsia="宋体" w:cs="Times New Roman"/>
                <w:color w:val="auto"/>
                <w:sz w:val="24"/>
                <w:highlight w:val="none"/>
                <w:lang w:val="en-US" w:eastAsia="zh-CN"/>
              </w:rPr>
              <w:t>t/a</w:t>
            </w:r>
            <w:r>
              <w:rPr>
                <w:rFonts w:hint="default" w:ascii="Times New Roman" w:hAnsi="Times New Roman" w:eastAsia="宋体" w:cs="Times New Roman"/>
                <w:color w:val="auto"/>
                <w:sz w:val="24"/>
                <w:highlight w:val="none"/>
                <w:lang w:eastAsia="zh-CN"/>
              </w:rPr>
              <w:t>。</w:t>
            </w:r>
          </w:p>
          <w:p w14:paraId="5945786A">
            <w:pPr>
              <w:adjustRightInd w:val="0"/>
              <w:snapToGrid/>
              <w:spacing w:line="360" w:lineRule="auto"/>
              <w:rPr>
                <w:rFonts w:hint="default" w:ascii="Times New Roman" w:hAnsi="Times New Roman" w:eastAsia="宋体" w:cs="Times New Roman"/>
                <w:color w:val="auto"/>
                <w:highlight w:val="none"/>
                <w:lang w:val="en-US" w:eastAsia="zh-CN"/>
              </w:rPr>
            </w:pPr>
          </w:p>
          <w:p w14:paraId="1E09C6BA">
            <w:pPr>
              <w:pStyle w:val="25"/>
              <w:ind w:left="0" w:leftChars="0" w:firstLine="0" w:firstLineChars="0"/>
              <w:rPr>
                <w:rFonts w:hint="default" w:ascii="Times New Roman" w:hAnsi="Times New Roman" w:eastAsia="宋体" w:cs="Times New Roman"/>
                <w:color w:val="auto"/>
                <w:highlight w:val="none"/>
                <w:lang w:val="en-US" w:eastAsia="zh-CN"/>
              </w:rPr>
            </w:pPr>
          </w:p>
          <w:p w14:paraId="2DBE01F0">
            <w:pPr>
              <w:rPr>
                <w:rFonts w:hint="default"/>
                <w:color w:val="auto"/>
                <w:highlight w:val="none"/>
                <w:lang w:val="en-US" w:eastAsia="zh-CN"/>
              </w:rPr>
            </w:pPr>
          </w:p>
        </w:tc>
      </w:tr>
    </w:tbl>
    <w:p w14:paraId="4749641B">
      <w:pPr>
        <w:pStyle w:val="21"/>
        <w:spacing w:beforeAutospacing="0" w:afterAutospacing="0" w:line="360" w:lineRule="auto"/>
        <w:outlineLvl w:val="0"/>
        <w:rPr>
          <w:rFonts w:hint="default" w:ascii="Times New Roman" w:hAnsi="Times New Roman" w:eastAsia="宋体" w:cs="Times New Roman"/>
          <w:snapToGrid w:val="0"/>
          <w:color w:val="auto"/>
          <w:sz w:val="30"/>
          <w:szCs w:val="30"/>
          <w:highlight w:val="none"/>
        </w:rPr>
      </w:pPr>
      <w:r>
        <w:rPr>
          <w:rFonts w:hint="default" w:ascii="Times New Roman" w:hAnsi="Times New Roman" w:eastAsia="宋体" w:cs="Times New Roman"/>
          <w:snapToGrid w:val="0"/>
          <w:color w:val="auto"/>
          <w:sz w:val="36"/>
          <w:szCs w:val="36"/>
          <w:highlight w:val="none"/>
          <w:lang w:bidi="ar"/>
        </w:rPr>
        <w:br w:type="page"/>
      </w:r>
      <w:bookmarkStart w:id="14" w:name="_Toc25958"/>
      <w:r>
        <w:rPr>
          <w:rFonts w:hint="default" w:ascii="Times New Roman" w:hAnsi="Times New Roman" w:eastAsia="宋体" w:cs="Times New Roman"/>
          <w:snapToGrid w:val="0"/>
          <w:color w:val="auto"/>
          <w:sz w:val="30"/>
          <w:szCs w:val="30"/>
          <w:highlight w:val="none"/>
        </w:rPr>
        <w:t>四、主要环境影响和保护措施</w:t>
      </w:r>
      <w:bookmarkEnd w:id="14"/>
    </w:p>
    <w:tbl>
      <w:tblPr>
        <w:tblStyle w:val="26"/>
        <w:tblW w:w="1011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5"/>
        <w:gridCol w:w="9330"/>
      </w:tblGrid>
      <w:tr w14:paraId="2D46FE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tcBorders>
              <w:top w:val="single" w:color="auto" w:sz="8" w:space="0"/>
              <w:left w:val="single" w:color="auto" w:sz="8" w:space="0"/>
              <w:bottom w:val="single" w:color="auto" w:sz="8" w:space="0"/>
              <w:right w:val="single" w:color="auto" w:sz="4" w:space="0"/>
            </w:tcBorders>
            <w:shd w:val="clear" w:color="auto" w:fill="auto"/>
            <w:tcMar>
              <w:left w:w="28" w:type="dxa"/>
              <w:right w:w="28" w:type="dxa"/>
            </w:tcMar>
            <w:vAlign w:val="center"/>
          </w:tcPr>
          <w:p w14:paraId="2E28D960">
            <w:pPr>
              <w:pStyle w:val="21"/>
              <w:adjustRightInd w:val="0"/>
              <w:snapToGrid w:val="0"/>
              <w:spacing w:beforeAutospacing="0" w:afterAutospacing="0"/>
              <w:jc w:val="center"/>
              <w:rPr>
                <w:rFonts w:hint="default" w:ascii="Times New Roman" w:hAnsi="Times New Roman" w:eastAsia="宋体" w:cs="Times New Roman"/>
                <w:color w:val="auto"/>
                <w:kern w:val="2"/>
                <w:szCs w:val="24"/>
                <w:highlight w:val="none"/>
              </w:rPr>
            </w:pPr>
            <w:r>
              <w:rPr>
                <w:rFonts w:hint="default" w:ascii="Times New Roman" w:hAnsi="Times New Roman" w:eastAsia="宋体" w:cs="Times New Roman"/>
                <w:color w:val="auto"/>
                <w:kern w:val="2"/>
                <w:szCs w:val="24"/>
                <w:highlight w:val="none"/>
              </w:rPr>
              <w:t>施工</w:t>
            </w:r>
          </w:p>
          <w:p w14:paraId="768C2596">
            <w:pPr>
              <w:pStyle w:val="21"/>
              <w:adjustRightInd w:val="0"/>
              <w:snapToGrid w:val="0"/>
              <w:spacing w:beforeAutospacing="0" w:afterAutospacing="0"/>
              <w:jc w:val="center"/>
              <w:rPr>
                <w:rFonts w:hint="default" w:ascii="Times New Roman" w:hAnsi="Times New Roman" w:eastAsia="宋体" w:cs="Times New Roman"/>
                <w:color w:val="auto"/>
                <w:kern w:val="2"/>
                <w:szCs w:val="24"/>
                <w:highlight w:val="none"/>
              </w:rPr>
            </w:pPr>
            <w:r>
              <w:rPr>
                <w:rFonts w:hint="default" w:ascii="Times New Roman" w:hAnsi="Times New Roman" w:eastAsia="宋体" w:cs="Times New Roman"/>
                <w:color w:val="auto"/>
                <w:kern w:val="2"/>
                <w:szCs w:val="24"/>
                <w:highlight w:val="none"/>
              </w:rPr>
              <w:t>期环</w:t>
            </w:r>
          </w:p>
          <w:p w14:paraId="64721499">
            <w:pPr>
              <w:pStyle w:val="21"/>
              <w:adjustRightInd w:val="0"/>
              <w:snapToGrid w:val="0"/>
              <w:spacing w:beforeAutospacing="0" w:afterAutospacing="0"/>
              <w:jc w:val="center"/>
              <w:rPr>
                <w:rFonts w:hint="default" w:ascii="Times New Roman" w:hAnsi="Times New Roman" w:eastAsia="宋体" w:cs="Times New Roman"/>
                <w:color w:val="auto"/>
                <w:kern w:val="2"/>
                <w:szCs w:val="24"/>
                <w:highlight w:val="none"/>
              </w:rPr>
            </w:pPr>
            <w:r>
              <w:rPr>
                <w:rFonts w:hint="default" w:ascii="Times New Roman" w:hAnsi="Times New Roman" w:eastAsia="宋体" w:cs="Times New Roman"/>
                <w:color w:val="auto"/>
                <w:kern w:val="2"/>
                <w:szCs w:val="24"/>
                <w:highlight w:val="none"/>
              </w:rPr>
              <w:t>境保</w:t>
            </w:r>
          </w:p>
          <w:p w14:paraId="5278FC0D">
            <w:pPr>
              <w:pStyle w:val="21"/>
              <w:adjustRightInd w:val="0"/>
              <w:snapToGrid w:val="0"/>
              <w:spacing w:beforeAutospacing="0" w:afterAutospacing="0"/>
              <w:jc w:val="center"/>
              <w:rPr>
                <w:rFonts w:hint="default" w:ascii="Times New Roman" w:hAnsi="Times New Roman" w:eastAsia="宋体" w:cs="Times New Roman"/>
                <w:color w:val="auto"/>
                <w:kern w:val="2"/>
                <w:szCs w:val="24"/>
                <w:highlight w:val="none"/>
              </w:rPr>
            </w:pPr>
            <w:r>
              <w:rPr>
                <w:rFonts w:hint="default" w:ascii="Times New Roman" w:hAnsi="Times New Roman" w:eastAsia="宋体" w:cs="Times New Roman"/>
                <w:color w:val="auto"/>
                <w:kern w:val="2"/>
                <w:szCs w:val="24"/>
                <w:highlight w:val="none"/>
              </w:rPr>
              <w:t>护措</w:t>
            </w:r>
          </w:p>
          <w:p w14:paraId="68FFD71B">
            <w:pPr>
              <w:pStyle w:val="21"/>
              <w:adjustRightInd w:val="0"/>
              <w:snapToGrid w:val="0"/>
              <w:spacing w:beforeAutospacing="0" w:afterAutospacing="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color w:val="auto"/>
                <w:kern w:val="2"/>
                <w:szCs w:val="24"/>
                <w:highlight w:val="none"/>
              </w:rPr>
              <w:t>施</w:t>
            </w:r>
          </w:p>
        </w:tc>
        <w:tc>
          <w:tcPr>
            <w:tcW w:w="9330" w:type="dxa"/>
            <w:tcBorders>
              <w:top w:val="single" w:color="auto" w:sz="8" w:space="0"/>
              <w:left w:val="single" w:color="auto" w:sz="4" w:space="0"/>
              <w:bottom w:val="single" w:color="auto" w:sz="8" w:space="0"/>
              <w:right w:val="single" w:color="auto" w:sz="8" w:space="0"/>
            </w:tcBorders>
            <w:shd w:val="clear" w:color="auto" w:fill="auto"/>
            <w:vAlign w:val="center"/>
          </w:tcPr>
          <w:p w14:paraId="18D410A0">
            <w:pPr>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eastAsia="zh-CN"/>
              </w:rPr>
              <w:t>1.</w:t>
            </w:r>
            <w:r>
              <w:rPr>
                <w:rFonts w:hint="default" w:ascii="Times New Roman" w:hAnsi="Times New Roman" w:eastAsia="宋体" w:cs="Times New Roman"/>
                <w:b/>
                <w:bCs/>
                <w:color w:val="auto"/>
                <w:sz w:val="24"/>
                <w:szCs w:val="24"/>
                <w:highlight w:val="none"/>
              </w:rPr>
              <w:t>废气</w:t>
            </w:r>
          </w:p>
          <w:p w14:paraId="0C4C0093">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根据现场踏勘，</w:t>
            </w:r>
            <w:r>
              <w:rPr>
                <w:rFonts w:hint="default" w:ascii="Times New Roman" w:hAnsi="Times New Roman" w:eastAsia="宋体" w:cs="Times New Roman"/>
                <w:color w:val="auto"/>
                <w:sz w:val="24"/>
                <w:szCs w:val="32"/>
                <w:highlight w:val="none"/>
                <w:lang w:val="en-US" w:eastAsia="zh-CN"/>
              </w:rPr>
              <w:t>本项目</w:t>
            </w:r>
            <w:r>
              <w:rPr>
                <w:rFonts w:hint="eastAsia" w:ascii="Times New Roman" w:hAnsi="Times New Roman" w:eastAsia="宋体" w:cs="Times New Roman"/>
                <w:color w:val="auto"/>
                <w:sz w:val="24"/>
                <w:szCs w:val="32"/>
                <w:highlight w:val="none"/>
                <w:lang w:val="en-US" w:eastAsia="zh-CN"/>
              </w:rPr>
              <w:t>在现有厂房内建设</w:t>
            </w:r>
            <w:r>
              <w:rPr>
                <w:rFonts w:hint="default" w:ascii="Times New Roman" w:hAnsi="Times New Roman" w:eastAsia="宋体" w:cs="Times New Roman"/>
                <w:color w:val="auto"/>
                <w:sz w:val="24"/>
                <w:szCs w:val="24"/>
                <w:highlight w:val="none"/>
              </w:rPr>
              <w:t>，前期工程的地基开挖、土地平整硬化工作已结束，本项目施工期只进行设备安装和调试，故不产生施工扬尘。</w:t>
            </w:r>
          </w:p>
          <w:p w14:paraId="194C012C">
            <w:pPr>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eastAsia="zh-CN"/>
              </w:rPr>
              <w:t>2.</w:t>
            </w:r>
            <w:r>
              <w:rPr>
                <w:rFonts w:hint="default" w:ascii="Times New Roman" w:hAnsi="Times New Roman" w:eastAsia="宋体" w:cs="Times New Roman"/>
                <w:b/>
                <w:bCs/>
                <w:color w:val="auto"/>
                <w:sz w:val="24"/>
                <w:szCs w:val="24"/>
                <w:highlight w:val="none"/>
              </w:rPr>
              <w:t>废水</w:t>
            </w:r>
          </w:p>
          <w:p w14:paraId="1611390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施工期的废水主要来自生活污水。</w:t>
            </w:r>
          </w:p>
          <w:p w14:paraId="680FB431">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本项目施工人员食宿依托周边村镇，</w:t>
            </w:r>
            <w:r>
              <w:rPr>
                <w:rFonts w:hint="eastAsia" w:ascii="Times New Roman" w:hAnsi="Times New Roman" w:eastAsia="宋体" w:cs="Times New Roman"/>
                <w:color w:val="auto"/>
                <w:sz w:val="24"/>
                <w:szCs w:val="24"/>
                <w:highlight w:val="none"/>
                <w:lang w:eastAsia="zh-CN"/>
              </w:rPr>
              <w:t>生活污水</w:t>
            </w:r>
            <w:r>
              <w:rPr>
                <w:rFonts w:hint="default" w:ascii="Times New Roman" w:hAnsi="Times New Roman" w:eastAsia="宋体" w:cs="Times New Roman"/>
                <w:color w:val="auto"/>
                <w:sz w:val="24"/>
                <w:szCs w:val="24"/>
                <w:highlight w:val="none"/>
              </w:rPr>
              <w:t>依托</w:t>
            </w:r>
            <w:r>
              <w:rPr>
                <w:rFonts w:hint="eastAsia" w:ascii="Times New Roman" w:hAnsi="Times New Roman" w:eastAsia="宋体" w:cs="Times New Roman"/>
                <w:color w:val="auto"/>
                <w:sz w:val="24"/>
                <w:szCs w:val="24"/>
                <w:highlight w:val="none"/>
                <w:lang w:val="en-US" w:eastAsia="zh-CN"/>
              </w:rPr>
              <w:t>厂内现有化粪池</w:t>
            </w:r>
            <w:r>
              <w:rPr>
                <w:rFonts w:hint="default" w:ascii="Times New Roman" w:hAnsi="Times New Roman" w:eastAsia="宋体" w:cs="Times New Roman"/>
                <w:color w:val="auto"/>
                <w:sz w:val="24"/>
                <w:szCs w:val="24"/>
                <w:highlight w:val="none"/>
              </w:rPr>
              <w:t>处理。</w:t>
            </w:r>
          </w:p>
          <w:p w14:paraId="77847FDD">
            <w:pPr>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eastAsia="zh-CN"/>
              </w:rPr>
              <w:t>3.</w:t>
            </w:r>
            <w:r>
              <w:rPr>
                <w:rFonts w:hint="default" w:ascii="Times New Roman" w:hAnsi="Times New Roman" w:eastAsia="宋体" w:cs="Times New Roman"/>
                <w:b/>
                <w:bCs/>
                <w:color w:val="auto"/>
                <w:sz w:val="24"/>
                <w:szCs w:val="24"/>
                <w:highlight w:val="none"/>
              </w:rPr>
              <w:t>噪声</w:t>
            </w:r>
          </w:p>
          <w:p w14:paraId="6415558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项目噪声主要来源于</w:t>
            </w:r>
            <w:r>
              <w:rPr>
                <w:rFonts w:hint="default" w:ascii="Times New Roman" w:hAnsi="Times New Roman" w:eastAsia="宋体" w:cs="Times New Roman"/>
                <w:color w:val="auto"/>
                <w:sz w:val="24"/>
                <w:szCs w:val="24"/>
                <w:highlight w:val="none"/>
                <w:lang w:val="en-US" w:eastAsia="zh-CN"/>
              </w:rPr>
              <w:t>安装设备减震设施以及生产</w:t>
            </w:r>
            <w:r>
              <w:rPr>
                <w:rFonts w:hint="default" w:ascii="Times New Roman" w:hAnsi="Times New Roman" w:eastAsia="宋体" w:cs="Times New Roman"/>
                <w:color w:val="auto"/>
                <w:sz w:val="24"/>
                <w:szCs w:val="24"/>
                <w:highlight w:val="none"/>
              </w:rPr>
              <w:t>设备</w:t>
            </w:r>
            <w:r>
              <w:rPr>
                <w:rFonts w:hint="default" w:ascii="Times New Roman" w:hAnsi="Times New Roman" w:eastAsia="宋体" w:cs="Times New Roman"/>
                <w:color w:val="auto"/>
                <w:sz w:val="24"/>
                <w:szCs w:val="24"/>
                <w:highlight w:val="none"/>
                <w:lang w:val="en-US" w:eastAsia="zh-CN"/>
              </w:rPr>
              <w:t>的</w:t>
            </w:r>
            <w:r>
              <w:rPr>
                <w:rFonts w:hint="default" w:ascii="Times New Roman" w:hAnsi="Times New Roman" w:eastAsia="宋体" w:cs="Times New Roman"/>
                <w:color w:val="auto"/>
                <w:sz w:val="24"/>
                <w:szCs w:val="24"/>
                <w:highlight w:val="none"/>
              </w:rPr>
              <w:t>安装及调试等产生的偶发性噪声，其噪声值在70～90dB（A）之间。施工期间向周围排放噪声严格按《建筑施工场界环境噪声排放标准》（GB125</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23-2011）进行控制。施工期高噪声设备应合理安排设备调试时间，杜绝夜间施工噪声扰民。</w:t>
            </w:r>
          </w:p>
          <w:p w14:paraId="6A91C511">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项目夜间不施工，施工期设备安装的调试噪声会随着施工期的结束而结束，对周边环境影响是暂时的。</w:t>
            </w:r>
          </w:p>
          <w:p w14:paraId="63400395">
            <w:pPr>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eastAsia="zh-CN"/>
              </w:rPr>
              <w:t>4.</w:t>
            </w:r>
            <w:r>
              <w:rPr>
                <w:rFonts w:hint="default" w:ascii="Times New Roman" w:hAnsi="Times New Roman" w:eastAsia="宋体" w:cs="Times New Roman"/>
                <w:b/>
                <w:bCs/>
                <w:color w:val="auto"/>
                <w:sz w:val="24"/>
                <w:szCs w:val="24"/>
                <w:highlight w:val="none"/>
              </w:rPr>
              <w:t>固体废物</w:t>
            </w:r>
          </w:p>
          <w:p w14:paraId="117695B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建设项目施工期间固体废弃物</w:t>
            </w:r>
            <w:r>
              <w:rPr>
                <w:rFonts w:hint="eastAsia" w:ascii="Times New Roman" w:hAnsi="Times New Roman" w:eastAsia="宋体" w:cs="Times New Roman"/>
                <w:color w:val="auto"/>
                <w:sz w:val="24"/>
                <w:szCs w:val="24"/>
                <w:highlight w:val="none"/>
                <w:lang w:eastAsia="zh-CN"/>
              </w:rPr>
              <w:t>分为</w:t>
            </w:r>
            <w:r>
              <w:rPr>
                <w:rFonts w:hint="default" w:ascii="Times New Roman" w:hAnsi="Times New Roman" w:eastAsia="宋体" w:cs="Times New Roman"/>
                <w:color w:val="auto"/>
                <w:sz w:val="24"/>
                <w:szCs w:val="24"/>
                <w:highlight w:val="none"/>
              </w:rPr>
              <w:t>两类，一类为生活垃圾，另一类为安装设备包装垃圾。</w:t>
            </w:r>
          </w:p>
          <w:p w14:paraId="667B9344">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（1）施工人员生活垃圾</w:t>
            </w:r>
          </w:p>
          <w:p w14:paraId="022D6D83">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①文明施工管理：加强施工人员管理，培养环境保护意识，禁止生活垃圾随意丢弃；</w:t>
            </w:r>
          </w:p>
          <w:p w14:paraId="338478E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②生活垃圾收集清运：定点投放垃圾桶，及时委托环卫部门清理。</w:t>
            </w:r>
          </w:p>
          <w:p w14:paraId="51BA4A84">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（2）安装设备包装垃圾</w:t>
            </w:r>
          </w:p>
          <w:p w14:paraId="5C747BA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项目设备安装时会产生少量的包装垃圾，约为0.1t，设置生活垃圾桶收集，定期交由环卫部门清运处置。</w:t>
            </w:r>
          </w:p>
          <w:p w14:paraId="4FA9F873">
            <w:pPr>
              <w:numPr>
                <w:ilvl w:val="0"/>
                <w:numId w:val="0"/>
              </w:numPr>
              <w:topLinePunct/>
              <w:spacing w:line="440" w:lineRule="exact"/>
              <w:ind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sz w:val="24"/>
                <w:szCs w:val="24"/>
                <w:highlight w:val="none"/>
              </w:rPr>
              <w:t>总之，施工期对环境产生的上述影响，均为可逆的、短期的。建设单位和施工单位在施工过程中只要切实强化扬尘、废水、噪声、固体废物的管理和控制措施落实，施工期环境影响将得到有效控制。</w:t>
            </w:r>
          </w:p>
          <w:p w14:paraId="6B823078">
            <w:pPr>
              <w:numPr>
                <w:ilvl w:val="0"/>
                <w:numId w:val="0"/>
              </w:numPr>
              <w:topLinePunct/>
              <w:spacing w:line="440" w:lineRule="exact"/>
              <w:ind w:firstLine="480" w:firstLineChars="200"/>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综上所述，本项目施工期的影响是暂时的、局部的，随施工的结束而消失，施工期对周边环境影响可接受。</w:t>
            </w:r>
          </w:p>
          <w:p w14:paraId="72EAF03D">
            <w:pPr>
              <w:spacing w:line="360" w:lineRule="auto"/>
              <w:ind w:firstLine="482" w:firstLineChars="200"/>
              <w:rPr>
                <w:rFonts w:hint="default" w:ascii="Times New Roman" w:hAnsi="Times New Roman" w:eastAsia="宋体" w:cs="Times New Roman"/>
                <w:b/>
                <w:color w:val="auto"/>
                <w:sz w:val="24"/>
                <w:highlight w:val="none"/>
              </w:rPr>
            </w:pPr>
          </w:p>
          <w:p w14:paraId="3B9AB5CA">
            <w:pPr>
              <w:spacing w:line="360" w:lineRule="auto"/>
              <w:rPr>
                <w:rFonts w:hint="default" w:ascii="Times New Roman" w:hAnsi="Times New Roman" w:eastAsia="宋体" w:cs="Times New Roman"/>
                <w:color w:val="auto"/>
                <w:sz w:val="24"/>
                <w:highlight w:val="none"/>
              </w:rPr>
            </w:pPr>
          </w:p>
        </w:tc>
      </w:tr>
    </w:tbl>
    <w:p w14:paraId="744CE2B9">
      <w:pPr>
        <w:pStyle w:val="21"/>
        <w:spacing w:beforeAutospacing="0" w:afterAutospacing="0" w:line="360" w:lineRule="auto"/>
        <w:outlineLvl w:val="9"/>
        <w:rPr>
          <w:rFonts w:hint="default" w:ascii="Times New Roman" w:hAnsi="Times New Roman" w:eastAsia="宋体" w:cs="Times New Roman"/>
          <w:snapToGrid w:val="0"/>
          <w:color w:val="auto"/>
          <w:sz w:val="30"/>
          <w:szCs w:val="30"/>
          <w:highlight w:val="none"/>
          <w:lang w:val="en-US" w:eastAsia="zh-CN"/>
        </w:rPr>
        <w:sectPr>
          <w:pgSz w:w="11915" w:h="16840"/>
          <w:pgMar w:top="1304" w:right="1134" w:bottom="1304" w:left="1134"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tbl>
      <w:tblPr>
        <w:tblStyle w:val="26"/>
        <w:tblW w:w="508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86"/>
        <w:gridCol w:w="14795"/>
      </w:tblGrid>
      <w:tr w14:paraId="0793E1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127" w:type="pct"/>
            <w:tcBorders>
              <w:top w:val="single" w:color="auto" w:sz="8" w:space="0"/>
              <w:left w:val="single" w:color="auto" w:sz="8" w:space="0"/>
              <w:bottom w:val="single" w:color="auto" w:sz="4" w:space="0"/>
              <w:right w:val="single" w:color="auto" w:sz="4" w:space="0"/>
            </w:tcBorders>
            <w:shd w:val="clear" w:color="auto" w:fill="auto"/>
            <w:tcMar>
              <w:left w:w="28" w:type="dxa"/>
              <w:right w:w="28" w:type="dxa"/>
            </w:tcMar>
            <w:vAlign w:val="center"/>
          </w:tcPr>
          <w:p w14:paraId="11C2D8CA">
            <w:pPr>
              <w:adjustRightInd w:val="0"/>
              <w:snapToGrid w:val="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sz w:val="24"/>
                <w:highlight w:val="none"/>
              </w:rPr>
              <w:t>运营期</w:t>
            </w:r>
            <w:r>
              <w:rPr>
                <w:rFonts w:hint="default" w:ascii="Times New Roman" w:hAnsi="Times New Roman" w:eastAsia="宋体" w:cs="Times New Roman"/>
                <w:bCs/>
                <w:color w:val="auto"/>
                <w:sz w:val="24"/>
                <w:highlight w:val="none"/>
                <w:lang w:val="en-US" w:eastAsia="zh-CN"/>
              </w:rPr>
              <w:t>环</w:t>
            </w:r>
            <w:r>
              <w:rPr>
                <w:rFonts w:hint="default" w:ascii="Times New Roman" w:hAnsi="Times New Roman" w:eastAsia="宋体" w:cs="Times New Roman"/>
                <w:bCs/>
                <w:color w:val="auto"/>
                <w:sz w:val="24"/>
                <w:highlight w:val="none"/>
              </w:rPr>
              <w:t>境影响和保护措施</w:t>
            </w:r>
          </w:p>
        </w:tc>
        <w:tc>
          <w:tcPr>
            <w:tcW w:w="4872" w:type="pct"/>
            <w:tcBorders>
              <w:top w:val="single" w:color="auto" w:sz="8" w:space="0"/>
              <w:left w:val="single" w:color="auto" w:sz="4" w:space="0"/>
              <w:bottom w:val="single" w:color="auto" w:sz="4" w:space="0"/>
              <w:right w:val="single" w:color="auto" w:sz="8" w:space="0"/>
            </w:tcBorders>
            <w:shd w:val="clear" w:color="auto" w:fill="auto"/>
            <w:vAlign w:val="center"/>
          </w:tcPr>
          <w:p w14:paraId="63444F78">
            <w:pPr>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eastAsia="zh-CN"/>
              </w:rPr>
              <w:t>1.</w:t>
            </w:r>
            <w:r>
              <w:rPr>
                <w:rFonts w:hint="default" w:ascii="Times New Roman" w:hAnsi="Times New Roman" w:eastAsia="宋体" w:cs="Times New Roman"/>
                <w:b/>
                <w:color w:val="auto"/>
                <w:sz w:val="24"/>
                <w:highlight w:val="none"/>
              </w:rPr>
              <w:t>废气</w:t>
            </w:r>
          </w:p>
          <w:p w14:paraId="7648F738">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1.1、废气污染物排放源一览表</w:t>
            </w:r>
          </w:p>
          <w:p w14:paraId="48758E5A">
            <w:pPr>
              <w:snapToGrid w:val="0"/>
              <w:spacing w:line="360" w:lineRule="auto"/>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表4-1 废气污染物排放源一览表</w:t>
            </w:r>
          </w:p>
          <w:tbl>
            <w:tblPr>
              <w:tblStyle w:val="26"/>
              <w:tblW w:w="4996"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1791"/>
              <w:gridCol w:w="5814"/>
              <w:gridCol w:w="3691"/>
              <w:gridCol w:w="3266"/>
            </w:tblGrid>
            <w:tr w14:paraId="599CB6C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1" w:type="pct"/>
                  <w:gridSpan w:val="2"/>
                  <w:tcBorders>
                    <w:tl2br w:val="nil"/>
                    <w:tr2bl w:val="nil"/>
                  </w:tcBorders>
                  <w:vAlign w:val="center"/>
                </w:tcPr>
                <w:p w14:paraId="3A3BD180">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产污环节</w:t>
                  </w:r>
                </w:p>
              </w:tc>
              <w:tc>
                <w:tcPr>
                  <w:tcW w:w="2388" w:type="pct"/>
                  <w:gridSpan w:val="2"/>
                  <w:tcBorders>
                    <w:tl2br w:val="nil"/>
                    <w:tr2bl w:val="nil"/>
                  </w:tcBorders>
                  <w:vAlign w:val="center"/>
                </w:tcPr>
                <w:p w14:paraId="40217403">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喷砂废气</w:t>
                  </w:r>
                </w:p>
              </w:tc>
            </w:tr>
            <w:tr w14:paraId="621730F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1" w:type="pct"/>
                  <w:gridSpan w:val="2"/>
                  <w:tcBorders>
                    <w:tl2br w:val="nil"/>
                    <w:tr2bl w:val="nil"/>
                  </w:tcBorders>
                  <w:vAlign w:val="center"/>
                </w:tcPr>
                <w:p w14:paraId="0445C20D">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污染物种类</w:t>
                  </w:r>
                </w:p>
              </w:tc>
              <w:tc>
                <w:tcPr>
                  <w:tcW w:w="2388" w:type="pct"/>
                  <w:gridSpan w:val="2"/>
                  <w:tcBorders>
                    <w:tl2br w:val="nil"/>
                    <w:tr2bl w:val="nil"/>
                  </w:tcBorders>
                  <w:vAlign w:val="center"/>
                </w:tcPr>
                <w:p w14:paraId="373FCE4D">
                  <w:pPr>
                    <w:autoSpaceDE w:val="0"/>
                    <w:autoSpaceDN w:val="0"/>
                    <w:adjustRightInd w:val="0"/>
                    <w:jc w:val="center"/>
                    <w:rPr>
                      <w:rFonts w:hint="default" w:ascii="Times New Roman" w:hAnsi="Times New Roman" w:eastAsia="宋体" w:cs="Times New Roman"/>
                      <w:bCs/>
                      <w:color w:val="auto"/>
                      <w:kern w:val="0"/>
                      <w:szCs w:val="21"/>
                      <w:highlight w:val="none"/>
                      <w:lang w:eastAsia="zh-CN"/>
                    </w:rPr>
                  </w:pPr>
                  <w:r>
                    <w:rPr>
                      <w:rFonts w:hint="default" w:ascii="Times New Roman" w:hAnsi="Times New Roman" w:eastAsia="宋体" w:cs="Times New Roman"/>
                      <w:bCs/>
                      <w:color w:val="auto"/>
                      <w:kern w:val="0"/>
                      <w:szCs w:val="21"/>
                      <w:highlight w:val="none"/>
                    </w:rPr>
                    <w:t>颗粒物</w:t>
                  </w:r>
                </w:p>
              </w:tc>
            </w:tr>
            <w:tr w14:paraId="586C017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1" w:type="pct"/>
                  <w:gridSpan w:val="2"/>
                  <w:tcBorders>
                    <w:tl2br w:val="nil"/>
                    <w:tr2bl w:val="nil"/>
                  </w:tcBorders>
                  <w:vAlign w:val="center"/>
                </w:tcPr>
                <w:p w14:paraId="2A36E960">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排放形式</w:t>
                  </w:r>
                </w:p>
              </w:tc>
              <w:tc>
                <w:tcPr>
                  <w:tcW w:w="1267" w:type="pct"/>
                  <w:tcBorders>
                    <w:tl2br w:val="nil"/>
                    <w:tr2bl w:val="nil"/>
                  </w:tcBorders>
                  <w:vAlign w:val="center"/>
                </w:tcPr>
                <w:p w14:paraId="4B262219">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有组织</w:t>
                  </w:r>
                </w:p>
              </w:tc>
              <w:tc>
                <w:tcPr>
                  <w:tcW w:w="1120" w:type="pct"/>
                  <w:tcBorders>
                    <w:tl2br w:val="nil"/>
                    <w:tr2bl w:val="nil"/>
                  </w:tcBorders>
                  <w:vAlign w:val="center"/>
                </w:tcPr>
                <w:p w14:paraId="701D9947">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无组织</w:t>
                  </w:r>
                </w:p>
              </w:tc>
            </w:tr>
            <w:tr w14:paraId="48B39D45">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11" w:type="pct"/>
                  <w:gridSpan w:val="2"/>
                  <w:tcBorders>
                    <w:tl2br w:val="nil"/>
                    <w:tr2bl w:val="nil"/>
                  </w:tcBorders>
                  <w:vAlign w:val="center"/>
                </w:tcPr>
                <w:p w14:paraId="1F3ED8AE">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污染物产生量（t/a）</w:t>
                  </w:r>
                </w:p>
              </w:tc>
              <w:tc>
                <w:tcPr>
                  <w:tcW w:w="1267" w:type="pct"/>
                  <w:tcBorders>
                    <w:tl2br w:val="nil"/>
                    <w:tr2bl w:val="nil"/>
                  </w:tcBorders>
                  <w:shd w:val="clear" w:color="auto" w:fill="auto"/>
                  <w:vAlign w:val="center"/>
                </w:tcPr>
                <w:p w14:paraId="15221A6D">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8.717</w:t>
                  </w:r>
                </w:p>
              </w:tc>
              <w:tc>
                <w:tcPr>
                  <w:tcW w:w="1120" w:type="pct"/>
                  <w:tcBorders>
                    <w:tl2br w:val="nil"/>
                    <w:tr2bl w:val="nil"/>
                  </w:tcBorders>
                  <w:shd w:val="clear" w:color="auto" w:fill="auto"/>
                  <w:vAlign w:val="center"/>
                </w:tcPr>
                <w:p w14:paraId="118B4686">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0.459</w:t>
                  </w:r>
                </w:p>
              </w:tc>
            </w:tr>
            <w:tr w14:paraId="5A1C734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611" w:type="pct"/>
                  <w:gridSpan w:val="2"/>
                  <w:tcBorders>
                    <w:tl2br w:val="nil"/>
                    <w:tr2bl w:val="nil"/>
                  </w:tcBorders>
                  <w:vAlign w:val="center"/>
                </w:tcPr>
                <w:p w14:paraId="4BA60FB8">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污染物产生速率（kg/h）</w:t>
                  </w:r>
                </w:p>
              </w:tc>
              <w:tc>
                <w:tcPr>
                  <w:tcW w:w="1267" w:type="pct"/>
                  <w:tcBorders>
                    <w:tl2br w:val="nil"/>
                    <w:tr2bl w:val="nil"/>
                  </w:tcBorders>
                  <w:shd w:val="clear" w:color="auto" w:fill="auto"/>
                  <w:vAlign w:val="center"/>
                </w:tcPr>
                <w:p w14:paraId="16AA56C7">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3.892</w:t>
                  </w:r>
                </w:p>
              </w:tc>
              <w:tc>
                <w:tcPr>
                  <w:tcW w:w="1120" w:type="pct"/>
                  <w:tcBorders>
                    <w:tl2br w:val="nil"/>
                    <w:tr2bl w:val="nil"/>
                  </w:tcBorders>
                  <w:shd w:val="clear" w:color="auto" w:fill="auto"/>
                  <w:vAlign w:val="center"/>
                </w:tcPr>
                <w:p w14:paraId="1463EA15">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0.205</w:t>
                  </w:r>
                </w:p>
              </w:tc>
            </w:tr>
            <w:tr w14:paraId="50613248">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611" w:type="pct"/>
                  <w:gridSpan w:val="2"/>
                  <w:tcBorders>
                    <w:tl2br w:val="nil"/>
                    <w:tr2bl w:val="nil"/>
                  </w:tcBorders>
                  <w:vAlign w:val="center"/>
                </w:tcPr>
                <w:p w14:paraId="4BD43B13">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污染物产生浓度（mg/m</w:t>
                  </w:r>
                  <w:r>
                    <w:rPr>
                      <w:rFonts w:hint="default" w:ascii="Times New Roman" w:hAnsi="Times New Roman" w:eastAsia="宋体" w:cs="Times New Roman"/>
                      <w:bCs/>
                      <w:color w:val="auto"/>
                      <w:kern w:val="0"/>
                      <w:szCs w:val="21"/>
                      <w:highlight w:val="none"/>
                      <w:vertAlign w:val="superscript"/>
                    </w:rPr>
                    <w:t>3</w:t>
                  </w:r>
                  <w:r>
                    <w:rPr>
                      <w:rFonts w:hint="default" w:ascii="Times New Roman" w:hAnsi="Times New Roman" w:eastAsia="宋体" w:cs="Times New Roman"/>
                      <w:bCs/>
                      <w:color w:val="auto"/>
                      <w:kern w:val="0"/>
                      <w:szCs w:val="21"/>
                      <w:highlight w:val="none"/>
                    </w:rPr>
                    <w:t>）</w:t>
                  </w:r>
                </w:p>
              </w:tc>
              <w:tc>
                <w:tcPr>
                  <w:tcW w:w="1267" w:type="pct"/>
                  <w:tcBorders>
                    <w:tl2br w:val="nil"/>
                    <w:tr2bl w:val="nil"/>
                  </w:tcBorders>
                  <w:shd w:val="clear" w:color="auto" w:fill="auto"/>
                  <w:vAlign w:val="center"/>
                </w:tcPr>
                <w:p w14:paraId="5F43003F">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389.161</w:t>
                  </w:r>
                </w:p>
              </w:tc>
              <w:tc>
                <w:tcPr>
                  <w:tcW w:w="1120" w:type="pct"/>
                  <w:tcBorders>
                    <w:tl2br w:val="nil"/>
                    <w:tr2bl w:val="nil"/>
                  </w:tcBorders>
                  <w:vAlign w:val="center"/>
                </w:tcPr>
                <w:p w14:paraId="288A9EA2">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r>
            <w:tr w14:paraId="4B41408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restart"/>
                  <w:tcBorders>
                    <w:tl2br w:val="nil"/>
                    <w:tr2bl w:val="nil"/>
                  </w:tcBorders>
                  <w:vAlign w:val="center"/>
                </w:tcPr>
                <w:p w14:paraId="7A92F0E7">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治理设施</w:t>
                  </w:r>
                </w:p>
              </w:tc>
              <w:tc>
                <w:tcPr>
                  <w:tcW w:w="1996" w:type="pct"/>
                  <w:tcBorders>
                    <w:tl2br w:val="nil"/>
                    <w:tr2bl w:val="nil"/>
                  </w:tcBorders>
                  <w:vAlign w:val="center"/>
                </w:tcPr>
                <w:p w14:paraId="349AB880">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名称</w:t>
                  </w:r>
                </w:p>
              </w:tc>
              <w:tc>
                <w:tcPr>
                  <w:tcW w:w="2388" w:type="pct"/>
                  <w:gridSpan w:val="2"/>
                  <w:tcBorders>
                    <w:tl2br w:val="nil"/>
                    <w:tr2bl w:val="nil"/>
                  </w:tcBorders>
                  <w:vAlign w:val="center"/>
                </w:tcPr>
                <w:p w14:paraId="4BBA394B">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布袋除尘器</w:t>
                  </w:r>
                </w:p>
              </w:tc>
            </w:tr>
            <w:tr w14:paraId="57A3C09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0A4EEAC0">
                  <w:pPr>
                    <w:autoSpaceDE w:val="0"/>
                    <w:autoSpaceDN w:val="0"/>
                    <w:adjustRightInd w:val="0"/>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7869B119">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处理能力（m</w:t>
                  </w:r>
                  <w:r>
                    <w:rPr>
                      <w:rFonts w:hint="default" w:ascii="Times New Roman" w:hAnsi="Times New Roman" w:eastAsia="宋体" w:cs="Times New Roman"/>
                      <w:bCs/>
                      <w:color w:val="auto"/>
                      <w:kern w:val="0"/>
                      <w:szCs w:val="21"/>
                      <w:highlight w:val="none"/>
                      <w:vertAlign w:val="superscript"/>
                    </w:rPr>
                    <w:t>3</w:t>
                  </w:r>
                  <w:r>
                    <w:rPr>
                      <w:rFonts w:hint="default" w:ascii="Times New Roman" w:hAnsi="Times New Roman" w:eastAsia="宋体" w:cs="Times New Roman"/>
                      <w:bCs/>
                      <w:color w:val="auto"/>
                      <w:kern w:val="0"/>
                      <w:szCs w:val="21"/>
                      <w:highlight w:val="none"/>
                    </w:rPr>
                    <w:t>/h）</w:t>
                  </w:r>
                </w:p>
              </w:tc>
              <w:tc>
                <w:tcPr>
                  <w:tcW w:w="2388" w:type="pct"/>
                  <w:gridSpan w:val="2"/>
                  <w:tcBorders>
                    <w:tl2br w:val="nil"/>
                    <w:tr2bl w:val="nil"/>
                  </w:tcBorders>
                  <w:vAlign w:val="center"/>
                </w:tcPr>
                <w:p w14:paraId="6407DB86">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10</w:t>
                  </w:r>
                  <w:r>
                    <w:rPr>
                      <w:rFonts w:hint="default" w:ascii="Times New Roman" w:hAnsi="Times New Roman" w:eastAsia="宋体" w:cs="Times New Roman"/>
                      <w:bCs/>
                      <w:color w:val="auto"/>
                      <w:kern w:val="0"/>
                      <w:szCs w:val="21"/>
                      <w:highlight w:val="none"/>
                      <w:lang w:val="en-US" w:eastAsia="zh-CN"/>
                    </w:rPr>
                    <w:t>000</w:t>
                  </w:r>
                </w:p>
              </w:tc>
            </w:tr>
            <w:tr w14:paraId="62B4607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76F01D85">
                  <w:pPr>
                    <w:widowControl/>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4F399606">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收集效率（%）</w:t>
                  </w:r>
                </w:p>
              </w:tc>
              <w:tc>
                <w:tcPr>
                  <w:tcW w:w="2388" w:type="pct"/>
                  <w:gridSpan w:val="2"/>
                  <w:tcBorders>
                    <w:tl2br w:val="nil"/>
                    <w:tr2bl w:val="nil"/>
                  </w:tcBorders>
                  <w:vAlign w:val="center"/>
                </w:tcPr>
                <w:p w14:paraId="553F9CBB">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95</w:t>
                  </w:r>
                </w:p>
              </w:tc>
            </w:tr>
            <w:tr w14:paraId="0412D8F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31926817">
                  <w:pPr>
                    <w:widowControl/>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1EFE0E89">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治理工艺去除效率（%）</w:t>
                  </w:r>
                </w:p>
              </w:tc>
              <w:tc>
                <w:tcPr>
                  <w:tcW w:w="2388" w:type="pct"/>
                  <w:gridSpan w:val="2"/>
                  <w:tcBorders>
                    <w:tl2br w:val="nil"/>
                    <w:tr2bl w:val="nil"/>
                  </w:tcBorders>
                  <w:vAlign w:val="center"/>
                </w:tcPr>
                <w:p w14:paraId="51F09763">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95</w:t>
                  </w:r>
                </w:p>
              </w:tc>
            </w:tr>
            <w:tr w14:paraId="0FB3D2C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655E7414">
                  <w:pPr>
                    <w:widowControl/>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34BFC057">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是否为可行性技术</w:t>
                  </w:r>
                </w:p>
              </w:tc>
              <w:tc>
                <w:tcPr>
                  <w:tcW w:w="2388" w:type="pct"/>
                  <w:gridSpan w:val="2"/>
                  <w:tcBorders>
                    <w:tl2br w:val="nil"/>
                    <w:tr2bl w:val="nil"/>
                  </w:tcBorders>
                  <w:vAlign w:val="center"/>
                </w:tcPr>
                <w:p w14:paraId="0E814313">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是</w:t>
                  </w:r>
                </w:p>
              </w:tc>
            </w:tr>
            <w:tr w14:paraId="0E6A30D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1" w:type="pct"/>
                  <w:gridSpan w:val="2"/>
                  <w:tcBorders>
                    <w:tl2br w:val="nil"/>
                    <w:tr2bl w:val="nil"/>
                  </w:tcBorders>
                  <w:vAlign w:val="center"/>
                </w:tcPr>
                <w:p w14:paraId="13DFFFB4">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污染物排放浓度（mg/m</w:t>
                  </w:r>
                  <w:r>
                    <w:rPr>
                      <w:rFonts w:hint="default" w:ascii="Times New Roman" w:hAnsi="Times New Roman" w:eastAsia="宋体" w:cs="Times New Roman"/>
                      <w:bCs/>
                      <w:color w:val="auto"/>
                      <w:kern w:val="0"/>
                      <w:szCs w:val="21"/>
                      <w:highlight w:val="none"/>
                      <w:vertAlign w:val="superscript"/>
                    </w:rPr>
                    <w:t>3</w:t>
                  </w:r>
                  <w:r>
                    <w:rPr>
                      <w:rFonts w:hint="default" w:ascii="Times New Roman" w:hAnsi="Times New Roman" w:eastAsia="宋体" w:cs="Times New Roman"/>
                      <w:bCs/>
                      <w:color w:val="auto"/>
                      <w:kern w:val="0"/>
                      <w:szCs w:val="21"/>
                      <w:highlight w:val="none"/>
                    </w:rPr>
                    <w:t>）</w:t>
                  </w:r>
                </w:p>
              </w:tc>
              <w:tc>
                <w:tcPr>
                  <w:tcW w:w="1267" w:type="pct"/>
                  <w:tcBorders>
                    <w:tl2br w:val="nil"/>
                    <w:tr2bl w:val="nil"/>
                  </w:tcBorders>
                  <w:vAlign w:val="center"/>
                </w:tcPr>
                <w:p w14:paraId="49A5A7E9">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19.458</w:t>
                  </w:r>
                </w:p>
              </w:tc>
              <w:tc>
                <w:tcPr>
                  <w:tcW w:w="1120" w:type="pct"/>
                  <w:tcBorders>
                    <w:tl2br w:val="nil"/>
                    <w:tr2bl w:val="nil"/>
                  </w:tcBorders>
                  <w:vAlign w:val="center"/>
                </w:tcPr>
                <w:p w14:paraId="7F604ED5">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r>
            <w:tr w14:paraId="194F81D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1" w:type="pct"/>
                  <w:gridSpan w:val="2"/>
                  <w:tcBorders>
                    <w:tl2br w:val="nil"/>
                    <w:tr2bl w:val="nil"/>
                  </w:tcBorders>
                  <w:vAlign w:val="center"/>
                </w:tcPr>
                <w:p w14:paraId="594564BD">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污染物排放速率（kg/h）</w:t>
                  </w:r>
                </w:p>
              </w:tc>
              <w:tc>
                <w:tcPr>
                  <w:tcW w:w="1267" w:type="pct"/>
                  <w:tcBorders>
                    <w:tl2br w:val="nil"/>
                    <w:tr2bl w:val="nil"/>
                  </w:tcBorders>
                  <w:vAlign w:val="center"/>
                </w:tcPr>
                <w:p w14:paraId="71C9DAF3">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0.195</w:t>
                  </w:r>
                </w:p>
              </w:tc>
              <w:tc>
                <w:tcPr>
                  <w:tcW w:w="1120" w:type="pct"/>
                  <w:tcBorders>
                    <w:tl2br w:val="nil"/>
                    <w:tr2bl w:val="nil"/>
                  </w:tcBorders>
                  <w:vAlign w:val="center"/>
                </w:tcPr>
                <w:p w14:paraId="7504E38D">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0.205</w:t>
                  </w:r>
                </w:p>
              </w:tc>
            </w:tr>
            <w:tr w14:paraId="740CF72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1" w:type="pct"/>
                  <w:gridSpan w:val="2"/>
                  <w:tcBorders>
                    <w:tl2br w:val="nil"/>
                    <w:tr2bl w:val="nil"/>
                  </w:tcBorders>
                  <w:vAlign w:val="center"/>
                </w:tcPr>
                <w:p w14:paraId="5CC92A58">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污染物排放量（t/a）</w:t>
                  </w:r>
                </w:p>
              </w:tc>
              <w:tc>
                <w:tcPr>
                  <w:tcW w:w="1267" w:type="pct"/>
                  <w:tcBorders>
                    <w:tl2br w:val="nil"/>
                    <w:tr2bl w:val="nil"/>
                  </w:tcBorders>
                  <w:vAlign w:val="center"/>
                </w:tcPr>
                <w:p w14:paraId="5C4AFCFD">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0.436</w:t>
                  </w:r>
                </w:p>
              </w:tc>
              <w:tc>
                <w:tcPr>
                  <w:tcW w:w="1120" w:type="pct"/>
                  <w:tcBorders>
                    <w:tl2br w:val="nil"/>
                    <w:tr2bl w:val="nil"/>
                  </w:tcBorders>
                  <w:vAlign w:val="center"/>
                </w:tcPr>
                <w:p w14:paraId="0C7C8403">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0.459</w:t>
                  </w:r>
                </w:p>
              </w:tc>
            </w:tr>
            <w:tr w14:paraId="4FFE406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restart"/>
                  <w:tcBorders>
                    <w:tl2br w:val="nil"/>
                    <w:tr2bl w:val="nil"/>
                  </w:tcBorders>
                  <w:vAlign w:val="center"/>
                </w:tcPr>
                <w:p w14:paraId="267B1AC5">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排放口基本信息</w:t>
                  </w:r>
                </w:p>
              </w:tc>
              <w:tc>
                <w:tcPr>
                  <w:tcW w:w="1996" w:type="pct"/>
                  <w:tcBorders>
                    <w:tl2br w:val="nil"/>
                    <w:tr2bl w:val="nil"/>
                  </w:tcBorders>
                  <w:vAlign w:val="center"/>
                </w:tcPr>
                <w:p w14:paraId="3E658151">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高度（m）</w:t>
                  </w:r>
                </w:p>
              </w:tc>
              <w:tc>
                <w:tcPr>
                  <w:tcW w:w="1267" w:type="pct"/>
                  <w:tcBorders>
                    <w:tl2br w:val="nil"/>
                    <w:tr2bl w:val="nil"/>
                  </w:tcBorders>
                  <w:vAlign w:val="center"/>
                </w:tcPr>
                <w:p w14:paraId="6BB26F5E">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15</w:t>
                  </w:r>
                </w:p>
              </w:tc>
              <w:tc>
                <w:tcPr>
                  <w:tcW w:w="1120" w:type="pct"/>
                  <w:tcBorders>
                    <w:tl2br w:val="nil"/>
                    <w:tr2bl w:val="nil"/>
                  </w:tcBorders>
                  <w:vAlign w:val="center"/>
                </w:tcPr>
                <w:p w14:paraId="0B6132D8">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r>
            <w:tr w14:paraId="37DDFB88">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0329CA5E">
                  <w:pPr>
                    <w:widowControl/>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18F6114A">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排气筒内径（m）</w:t>
                  </w:r>
                </w:p>
              </w:tc>
              <w:tc>
                <w:tcPr>
                  <w:tcW w:w="1267" w:type="pct"/>
                  <w:tcBorders>
                    <w:tl2br w:val="nil"/>
                    <w:tr2bl w:val="nil"/>
                  </w:tcBorders>
                  <w:vAlign w:val="center"/>
                </w:tcPr>
                <w:p w14:paraId="54A78761">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0.5</w:t>
                  </w:r>
                </w:p>
              </w:tc>
              <w:tc>
                <w:tcPr>
                  <w:tcW w:w="1120" w:type="pct"/>
                  <w:tcBorders>
                    <w:tl2br w:val="nil"/>
                    <w:tr2bl w:val="nil"/>
                  </w:tcBorders>
                  <w:vAlign w:val="center"/>
                </w:tcPr>
                <w:p w14:paraId="6F81DF99">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r>
            <w:tr w14:paraId="639DCCB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32613A88">
                  <w:pPr>
                    <w:widowControl/>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35B20184">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温度（℃）</w:t>
                  </w:r>
                </w:p>
              </w:tc>
              <w:tc>
                <w:tcPr>
                  <w:tcW w:w="1267" w:type="pct"/>
                  <w:tcBorders>
                    <w:tl2br w:val="nil"/>
                    <w:tr2bl w:val="nil"/>
                  </w:tcBorders>
                  <w:vAlign w:val="center"/>
                </w:tcPr>
                <w:p w14:paraId="3D07BC15">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20</w:t>
                  </w:r>
                </w:p>
              </w:tc>
              <w:tc>
                <w:tcPr>
                  <w:tcW w:w="1120" w:type="pct"/>
                  <w:tcBorders>
                    <w:tl2br w:val="nil"/>
                    <w:tr2bl w:val="nil"/>
                  </w:tcBorders>
                  <w:vAlign w:val="center"/>
                </w:tcPr>
                <w:p w14:paraId="0A9E7164">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r>
            <w:tr w14:paraId="4E2F09A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3D65E087">
                  <w:pPr>
                    <w:widowControl/>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451BC9BA">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编号及名称</w:t>
                  </w:r>
                </w:p>
              </w:tc>
              <w:tc>
                <w:tcPr>
                  <w:tcW w:w="1267" w:type="pct"/>
                  <w:tcBorders>
                    <w:tl2br w:val="nil"/>
                    <w:tr2bl w:val="nil"/>
                  </w:tcBorders>
                  <w:vAlign w:val="center"/>
                </w:tcPr>
                <w:p w14:paraId="51EA0461">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DA001</w:t>
                  </w:r>
                </w:p>
              </w:tc>
              <w:tc>
                <w:tcPr>
                  <w:tcW w:w="1120" w:type="pct"/>
                  <w:tcBorders>
                    <w:tl2br w:val="nil"/>
                    <w:tr2bl w:val="nil"/>
                  </w:tcBorders>
                  <w:vAlign w:val="center"/>
                </w:tcPr>
                <w:p w14:paraId="1A50E4C9">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r>
            <w:tr w14:paraId="63628B9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0E5129AE">
                  <w:pPr>
                    <w:widowControl/>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4C775A1E">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类型</w:t>
                  </w:r>
                </w:p>
              </w:tc>
              <w:tc>
                <w:tcPr>
                  <w:tcW w:w="1267" w:type="pct"/>
                  <w:tcBorders>
                    <w:tl2br w:val="nil"/>
                    <w:tr2bl w:val="nil"/>
                  </w:tcBorders>
                  <w:vAlign w:val="center"/>
                </w:tcPr>
                <w:p w14:paraId="3AD415BE">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一般排放口</w:t>
                  </w:r>
                </w:p>
              </w:tc>
              <w:tc>
                <w:tcPr>
                  <w:tcW w:w="1120" w:type="pct"/>
                  <w:tcBorders>
                    <w:tl2br w:val="nil"/>
                    <w:tr2bl w:val="nil"/>
                  </w:tcBorders>
                  <w:vAlign w:val="center"/>
                </w:tcPr>
                <w:p w14:paraId="79F63453">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r>
            <w:tr w14:paraId="3C2B567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0013E15D">
                  <w:pPr>
                    <w:widowControl/>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510D431A">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地理坐标（°）</w:t>
                  </w:r>
                </w:p>
              </w:tc>
              <w:tc>
                <w:tcPr>
                  <w:tcW w:w="1267" w:type="pct"/>
                  <w:tcBorders>
                    <w:tl2br w:val="nil"/>
                    <w:tr2bl w:val="nil"/>
                  </w:tcBorders>
                  <w:vAlign w:val="center"/>
                </w:tcPr>
                <w:p w14:paraId="3D9995FF">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c>
                <w:tcPr>
                  <w:tcW w:w="1120" w:type="pct"/>
                  <w:tcBorders>
                    <w:tl2br w:val="nil"/>
                    <w:tr2bl w:val="nil"/>
                  </w:tcBorders>
                  <w:vAlign w:val="center"/>
                </w:tcPr>
                <w:p w14:paraId="34A07FC7">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w:t>
                  </w:r>
                </w:p>
              </w:tc>
            </w:tr>
            <w:tr w14:paraId="0431FF8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restart"/>
                  <w:tcBorders>
                    <w:tl2br w:val="nil"/>
                    <w:tr2bl w:val="nil"/>
                  </w:tcBorders>
                  <w:vAlign w:val="center"/>
                </w:tcPr>
                <w:p w14:paraId="74B5A5C7">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排放标准</w:t>
                  </w:r>
                </w:p>
              </w:tc>
              <w:tc>
                <w:tcPr>
                  <w:tcW w:w="1996" w:type="pct"/>
                  <w:tcBorders>
                    <w:tl2br w:val="nil"/>
                    <w:tr2bl w:val="nil"/>
                  </w:tcBorders>
                  <w:vAlign w:val="center"/>
                </w:tcPr>
                <w:p w14:paraId="100C36A1">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标准限值</w:t>
                  </w:r>
                </w:p>
              </w:tc>
              <w:tc>
                <w:tcPr>
                  <w:tcW w:w="1267" w:type="pct"/>
                  <w:tcBorders>
                    <w:tl2br w:val="nil"/>
                    <w:tr2bl w:val="nil"/>
                  </w:tcBorders>
                  <w:vAlign w:val="center"/>
                </w:tcPr>
                <w:p w14:paraId="577513BA">
                  <w:pPr>
                    <w:tabs>
                      <w:tab w:val="center" w:pos="3058"/>
                      <w:tab w:val="right" w:pos="5991"/>
                    </w:tabs>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120</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vertAlign w:val="baseline"/>
                      <w:lang w:eastAsia="zh-CN"/>
                    </w:rPr>
                    <w:t>、</w:t>
                  </w:r>
                  <w:r>
                    <w:rPr>
                      <w:rFonts w:hint="eastAsia" w:ascii="Times New Roman" w:hAnsi="Times New Roman" w:eastAsia="宋体" w:cs="Times New Roman"/>
                      <w:b w:val="0"/>
                      <w:bCs w:val="0"/>
                      <w:color w:val="auto"/>
                      <w:highlight w:val="none"/>
                      <w:lang w:val="en-US" w:eastAsia="zh-CN"/>
                    </w:rPr>
                    <w:t>3.5</w:t>
                  </w:r>
                  <w:r>
                    <w:rPr>
                      <w:rFonts w:hint="default" w:ascii="Times New Roman" w:hAnsi="Times New Roman" w:eastAsia="宋体" w:cs="Times New Roman"/>
                      <w:color w:val="auto"/>
                      <w:highlight w:val="none"/>
                      <w:vertAlign w:val="baseline"/>
                      <w:lang w:val="en-US" w:eastAsia="zh-CN"/>
                    </w:rPr>
                    <w:t>kg/h</w:t>
                  </w:r>
                </w:p>
              </w:tc>
              <w:tc>
                <w:tcPr>
                  <w:tcW w:w="1120" w:type="pct"/>
                  <w:tcBorders>
                    <w:tl2br w:val="nil"/>
                    <w:tr2bl w:val="nil"/>
                  </w:tcBorders>
                  <w:vAlign w:val="center"/>
                </w:tcPr>
                <w:p w14:paraId="088E1FBA">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1.0</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p>
              </w:tc>
            </w:tr>
            <w:tr w14:paraId="0A54781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5" w:type="pct"/>
                  <w:vMerge w:val="continue"/>
                  <w:tcBorders>
                    <w:tl2br w:val="nil"/>
                    <w:tr2bl w:val="nil"/>
                  </w:tcBorders>
                  <w:vAlign w:val="center"/>
                </w:tcPr>
                <w:p w14:paraId="2B2358F8">
                  <w:pPr>
                    <w:autoSpaceDE w:val="0"/>
                    <w:autoSpaceDN w:val="0"/>
                    <w:adjustRightInd w:val="0"/>
                    <w:jc w:val="center"/>
                    <w:rPr>
                      <w:rFonts w:hint="default" w:ascii="Times New Roman" w:hAnsi="Times New Roman" w:eastAsia="宋体" w:cs="Times New Roman"/>
                      <w:bCs/>
                      <w:color w:val="auto"/>
                      <w:kern w:val="0"/>
                      <w:szCs w:val="21"/>
                      <w:highlight w:val="none"/>
                    </w:rPr>
                  </w:pPr>
                </w:p>
              </w:tc>
              <w:tc>
                <w:tcPr>
                  <w:tcW w:w="1996" w:type="pct"/>
                  <w:tcBorders>
                    <w:tl2br w:val="nil"/>
                    <w:tr2bl w:val="nil"/>
                  </w:tcBorders>
                  <w:vAlign w:val="center"/>
                </w:tcPr>
                <w:p w14:paraId="18B4E222">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标准名称</w:t>
                  </w:r>
                </w:p>
              </w:tc>
              <w:tc>
                <w:tcPr>
                  <w:tcW w:w="2388" w:type="pct"/>
                  <w:gridSpan w:val="2"/>
                  <w:tcBorders>
                    <w:tl2br w:val="nil"/>
                    <w:tr2bl w:val="nil"/>
                  </w:tcBorders>
                  <w:vAlign w:val="center"/>
                </w:tcPr>
                <w:p w14:paraId="530C8F86">
                  <w:pPr>
                    <w:autoSpaceDE w:val="0"/>
                    <w:autoSpaceDN w:val="0"/>
                    <w:adjustRightInd w:val="0"/>
                    <w:jc w:val="center"/>
                    <w:rPr>
                      <w:rFonts w:hint="eastAsia"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《大气污染物综合排放标准》（GB16297-1996）</w:t>
                  </w:r>
                </w:p>
              </w:tc>
            </w:tr>
          </w:tbl>
          <w:p w14:paraId="679B00F3">
            <w:pPr>
              <w:snapToGrid/>
              <w:spacing w:line="360" w:lineRule="auto"/>
              <w:jc w:val="center"/>
              <w:rPr>
                <w:rFonts w:hint="default" w:ascii="Times New Roman" w:hAnsi="Times New Roman" w:eastAsia="宋体" w:cs="Times New Roman"/>
                <w:b/>
                <w:color w:val="auto"/>
                <w:szCs w:val="21"/>
                <w:highlight w:val="none"/>
              </w:rPr>
            </w:pPr>
          </w:p>
          <w:p w14:paraId="1B27CC85">
            <w:pPr>
              <w:snapToGrid/>
              <w:spacing w:line="360" w:lineRule="auto"/>
              <w:jc w:val="center"/>
              <w:rPr>
                <w:rFonts w:hint="default" w:ascii="Times New Roman" w:hAnsi="Times New Roman" w:eastAsia="宋体" w:cs="Times New Roman"/>
                <w:b/>
                <w:color w:val="auto"/>
                <w:szCs w:val="21"/>
                <w:highlight w:val="none"/>
              </w:rPr>
            </w:pPr>
          </w:p>
          <w:p w14:paraId="51E32CF4">
            <w:pPr>
              <w:snapToGrid/>
              <w:spacing w:line="360" w:lineRule="auto"/>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表4-1 废气污染物排放源一览表</w:t>
            </w:r>
            <w:r>
              <w:rPr>
                <w:rFonts w:hint="default" w:ascii="Times New Roman" w:hAnsi="Times New Roman" w:eastAsia="宋体" w:cs="Times New Roman"/>
                <w:b/>
                <w:color w:val="auto"/>
                <w:szCs w:val="21"/>
                <w:highlight w:val="none"/>
                <w:lang w:eastAsia="zh-CN"/>
              </w:rPr>
              <w:t>（</w:t>
            </w:r>
            <w:r>
              <w:rPr>
                <w:rFonts w:hint="default" w:ascii="Times New Roman" w:hAnsi="Times New Roman" w:eastAsia="宋体" w:cs="Times New Roman"/>
                <w:b/>
                <w:color w:val="auto"/>
                <w:szCs w:val="21"/>
                <w:highlight w:val="none"/>
                <w:lang w:val="en-US" w:eastAsia="zh-CN"/>
              </w:rPr>
              <w:t>续</w:t>
            </w:r>
            <w:r>
              <w:rPr>
                <w:rFonts w:hint="default" w:ascii="Times New Roman" w:hAnsi="Times New Roman" w:eastAsia="宋体" w:cs="Times New Roman"/>
                <w:b/>
                <w:color w:val="auto"/>
                <w:szCs w:val="21"/>
                <w:highlight w:val="none"/>
                <w:lang w:eastAsia="zh-CN"/>
              </w:rPr>
              <w:t>）</w:t>
            </w:r>
          </w:p>
          <w:tbl>
            <w:tblPr>
              <w:tblStyle w:val="26"/>
              <w:tblW w:w="497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635"/>
              <w:gridCol w:w="1930"/>
              <w:gridCol w:w="991"/>
              <w:gridCol w:w="994"/>
              <w:gridCol w:w="991"/>
              <w:gridCol w:w="994"/>
              <w:gridCol w:w="991"/>
              <w:gridCol w:w="994"/>
              <w:gridCol w:w="991"/>
              <w:gridCol w:w="1003"/>
              <w:gridCol w:w="991"/>
              <w:gridCol w:w="994"/>
              <w:gridCol w:w="991"/>
              <w:gridCol w:w="997"/>
            </w:tblGrid>
            <w:tr w14:paraId="087A31D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5" w:type="pct"/>
                  <w:gridSpan w:val="2"/>
                  <w:tcBorders>
                    <w:tl2br w:val="nil"/>
                    <w:tr2bl w:val="nil"/>
                  </w:tcBorders>
                  <w:vAlign w:val="center"/>
                </w:tcPr>
                <w:p w14:paraId="776D971C">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产污环节</w:t>
                  </w:r>
                </w:p>
              </w:tc>
              <w:tc>
                <w:tcPr>
                  <w:tcW w:w="2743" w:type="pct"/>
                  <w:gridSpan w:val="8"/>
                  <w:tcBorders>
                    <w:tl2br w:val="nil"/>
                    <w:tr2bl w:val="nil"/>
                  </w:tcBorders>
                  <w:vAlign w:val="center"/>
                </w:tcPr>
                <w:p w14:paraId="30260235">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bCs/>
                      <w:color w:val="auto"/>
                      <w:kern w:val="0"/>
                      <w:szCs w:val="21"/>
                      <w:highlight w:val="none"/>
                      <w:lang w:eastAsia="zh-CN"/>
                    </w:rPr>
                  </w:pPr>
                  <w:r>
                    <w:rPr>
                      <w:rFonts w:hint="default" w:ascii="Times New Roman" w:hAnsi="Times New Roman" w:eastAsia="宋体" w:cs="Times New Roman"/>
                      <w:color w:val="auto"/>
                      <w:szCs w:val="21"/>
                      <w:highlight w:val="none"/>
                      <w:lang w:eastAsia="zh-CN"/>
                    </w:rPr>
                    <w:t>喷漆废气（</w:t>
                  </w:r>
                  <w:r>
                    <w:rPr>
                      <w:rFonts w:hint="default" w:ascii="Times New Roman" w:hAnsi="Times New Roman" w:eastAsia="宋体" w:cs="Times New Roman"/>
                      <w:color w:val="auto"/>
                      <w:szCs w:val="21"/>
                      <w:highlight w:val="none"/>
                      <w:lang w:val="en-US" w:eastAsia="zh-CN"/>
                    </w:rPr>
                    <w:t>油性漆</w:t>
                  </w:r>
                  <w:r>
                    <w:rPr>
                      <w:rFonts w:hint="default" w:ascii="Times New Roman" w:hAnsi="Times New Roman" w:eastAsia="宋体" w:cs="Times New Roman"/>
                      <w:color w:val="auto"/>
                      <w:szCs w:val="21"/>
                      <w:highlight w:val="none"/>
                      <w:lang w:eastAsia="zh-CN"/>
                    </w:rPr>
                    <w:t>）</w:t>
                  </w:r>
                </w:p>
              </w:tc>
              <w:tc>
                <w:tcPr>
                  <w:tcW w:w="1371" w:type="pct"/>
                  <w:gridSpan w:val="4"/>
                  <w:tcBorders>
                    <w:tl2br w:val="nil"/>
                    <w:tr2bl w:val="nil"/>
                  </w:tcBorders>
                  <w:vAlign w:val="center"/>
                </w:tcPr>
                <w:p w14:paraId="0520CF8B">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喷漆废气（</w:t>
                  </w:r>
                  <w:r>
                    <w:rPr>
                      <w:rFonts w:hint="default" w:ascii="Times New Roman" w:hAnsi="Times New Roman" w:eastAsia="宋体" w:cs="Times New Roman"/>
                      <w:color w:val="auto"/>
                      <w:szCs w:val="21"/>
                      <w:highlight w:val="none"/>
                      <w:lang w:val="en-US" w:eastAsia="zh-CN"/>
                    </w:rPr>
                    <w:t>水性漆</w:t>
                  </w:r>
                  <w:r>
                    <w:rPr>
                      <w:rFonts w:hint="default" w:ascii="Times New Roman" w:hAnsi="Times New Roman" w:eastAsia="宋体" w:cs="Times New Roman"/>
                      <w:color w:val="auto"/>
                      <w:szCs w:val="21"/>
                      <w:highlight w:val="none"/>
                      <w:lang w:eastAsia="zh-CN"/>
                    </w:rPr>
                    <w:t>）</w:t>
                  </w:r>
                </w:p>
              </w:tc>
            </w:tr>
            <w:tr w14:paraId="0EF504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5" w:type="pct"/>
                  <w:gridSpan w:val="2"/>
                  <w:tcBorders>
                    <w:tl2br w:val="nil"/>
                    <w:tr2bl w:val="nil"/>
                  </w:tcBorders>
                  <w:vAlign w:val="center"/>
                </w:tcPr>
                <w:p w14:paraId="7570BE2E">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污染物种类</w:t>
                  </w:r>
                </w:p>
              </w:tc>
              <w:tc>
                <w:tcPr>
                  <w:tcW w:w="685" w:type="pct"/>
                  <w:gridSpan w:val="2"/>
                  <w:tcBorders>
                    <w:tl2br w:val="nil"/>
                    <w:tr2bl w:val="nil"/>
                  </w:tcBorders>
                  <w:vAlign w:val="center"/>
                </w:tcPr>
                <w:p w14:paraId="30801EB5">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bCs/>
                      <w:color w:val="auto"/>
                      <w:kern w:val="0"/>
                      <w:szCs w:val="21"/>
                      <w:highlight w:val="none"/>
                      <w:lang w:eastAsia="zh-CN"/>
                    </w:rPr>
                  </w:pPr>
                  <w:r>
                    <w:rPr>
                      <w:rFonts w:hint="default" w:ascii="Times New Roman" w:hAnsi="Times New Roman" w:eastAsia="宋体" w:cs="Times New Roman"/>
                      <w:bCs/>
                      <w:color w:val="auto"/>
                      <w:kern w:val="0"/>
                      <w:szCs w:val="21"/>
                      <w:highlight w:val="none"/>
                      <w:lang w:eastAsia="zh-CN"/>
                    </w:rPr>
                    <w:t>颗粒物</w:t>
                  </w:r>
                </w:p>
              </w:tc>
              <w:tc>
                <w:tcPr>
                  <w:tcW w:w="685" w:type="pct"/>
                  <w:gridSpan w:val="2"/>
                  <w:tcBorders>
                    <w:tl2br w:val="nil"/>
                    <w:tr2bl w:val="nil"/>
                  </w:tcBorders>
                  <w:vAlign w:val="center"/>
                </w:tcPr>
                <w:p w14:paraId="4E4539AF">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非甲烷总烃</w:t>
                  </w:r>
                </w:p>
              </w:tc>
              <w:tc>
                <w:tcPr>
                  <w:tcW w:w="685" w:type="pct"/>
                  <w:gridSpan w:val="2"/>
                  <w:tcBorders>
                    <w:tl2br w:val="nil"/>
                    <w:tr2bl w:val="nil"/>
                  </w:tcBorders>
                  <w:vAlign w:val="center"/>
                </w:tcPr>
                <w:p w14:paraId="3E34FEAB">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bCs/>
                      <w:color w:val="auto"/>
                      <w:kern w:val="0"/>
                      <w:szCs w:val="21"/>
                      <w:highlight w:val="none"/>
                      <w:lang w:eastAsia="zh-CN"/>
                    </w:rPr>
                  </w:pPr>
                  <w:r>
                    <w:rPr>
                      <w:rFonts w:hint="eastAsia" w:ascii="Times New Roman" w:hAnsi="Times New Roman" w:eastAsia="宋体" w:cs="Times New Roman"/>
                      <w:bCs/>
                      <w:color w:val="auto"/>
                      <w:kern w:val="0"/>
                      <w:szCs w:val="21"/>
                      <w:highlight w:val="none"/>
                      <w:lang w:val="en-US" w:eastAsia="zh-CN"/>
                    </w:rPr>
                    <w:t>甲苯</w:t>
                  </w:r>
                </w:p>
              </w:tc>
              <w:tc>
                <w:tcPr>
                  <w:tcW w:w="688" w:type="pct"/>
                  <w:gridSpan w:val="2"/>
                  <w:tcBorders>
                    <w:tl2br w:val="nil"/>
                    <w:tr2bl w:val="nil"/>
                  </w:tcBorders>
                  <w:vAlign w:val="center"/>
                </w:tcPr>
                <w:p w14:paraId="2A778B64">
                  <w:pPr>
                    <w:keepNext w:val="0"/>
                    <w:keepLines w:val="0"/>
                    <w:pageBreakBefore w:val="0"/>
                    <w:widowControl w:val="0"/>
                    <w:kinsoku/>
                    <w:wordWrap w:val="0"/>
                    <w:overflowPunct/>
                    <w:topLinePunct/>
                    <w:autoSpaceDE/>
                    <w:autoSpaceDN/>
                    <w:bidi w:val="0"/>
                    <w:adjustRightInd w:val="0"/>
                    <w:snapToGrid/>
                    <w:jc w:val="center"/>
                    <w:textAlignment w:val="auto"/>
                    <w:rPr>
                      <w:rFonts w:hint="eastAsia"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eastAsia="zh-CN"/>
                    </w:rPr>
                    <w:t>二甲苯</w:t>
                  </w:r>
                </w:p>
              </w:tc>
              <w:tc>
                <w:tcPr>
                  <w:tcW w:w="685" w:type="pct"/>
                  <w:gridSpan w:val="2"/>
                  <w:tcBorders>
                    <w:tl2br w:val="nil"/>
                    <w:tr2bl w:val="nil"/>
                  </w:tcBorders>
                  <w:vAlign w:val="center"/>
                </w:tcPr>
                <w:p w14:paraId="77B69367">
                  <w:pPr>
                    <w:keepNext w:val="0"/>
                    <w:keepLines w:val="0"/>
                    <w:pageBreakBefore w:val="0"/>
                    <w:widowControl w:val="0"/>
                    <w:kinsoku/>
                    <w:wordWrap w:val="0"/>
                    <w:overflowPunct/>
                    <w:topLinePunct/>
                    <w:autoSpaceDE/>
                    <w:autoSpaceDN/>
                    <w:bidi w:val="0"/>
                    <w:adjustRightInd w:val="0"/>
                    <w:snapToGrid/>
                    <w:jc w:val="center"/>
                    <w:textAlignment w:val="auto"/>
                    <w:rPr>
                      <w:rFonts w:hint="eastAsia"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eastAsia="zh-CN"/>
                    </w:rPr>
                    <w:t>颗粒物</w:t>
                  </w:r>
                </w:p>
              </w:tc>
              <w:tc>
                <w:tcPr>
                  <w:tcW w:w="686" w:type="pct"/>
                  <w:gridSpan w:val="2"/>
                  <w:tcBorders>
                    <w:tl2br w:val="nil"/>
                    <w:tr2bl w:val="nil"/>
                  </w:tcBorders>
                  <w:vAlign w:val="center"/>
                </w:tcPr>
                <w:p w14:paraId="0F020E28">
                  <w:pPr>
                    <w:keepNext w:val="0"/>
                    <w:keepLines w:val="0"/>
                    <w:pageBreakBefore w:val="0"/>
                    <w:widowControl w:val="0"/>
                    <w:kinsoku/>
                    <w:wordWrap w:val="0"/>
                    <w:overflowPunct/>
                    <w:topLinePunct/>
                    <w:autoSpaceDE/>
                    <w:autoSpaceDN/>
                    <w:bidi w:val="0"/>
                    <w:adjustRightInd w:val="0"/>
                    <w:snapToGrid/>
                    <w:jc w:val="center"/>
                    <w:textAlignment w:val="auto"/>
                    <w:rPr>
                      <w:rFonts w:hint="eastAsia"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非甲烷总烃</w:t>
                  </w:r>
                </w:p>
              </w:tc>
            </w:tr>
            <w:tr w14:paraId="2BDA9EA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5" w:type="pct"/>
                  <w:gridSpan w:val="2"/>
                  <w:tcBorders>
                    <w:tl2br w:val="nil"/>
                    <w:tr2bl w:val="nil"/>
                  </w:tcBorders>
                  <w:vAlign w:val="center"/>
                </w:tcPr>
                <w:p w14:paraId="0F206A24">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排放形式</w:t>
                  </w:r>
                </w:p>
              </w:tc>
              <w:tc>
                <w:tcPr>
                  <w:tcW w:w="342" w:type="pct"/>
                  <w:tcBorders>
                    <w:tl2br w:val="nil"/>
                    <w:tr2bl w:val="nil"/>
                  </w:tcBorders>
                  <w:vAlign w:val="center"/>
                </w:tcPr>
                <w:p w14:paraId="2852C01C">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343" w:type="pct"/>
                  <w:tcBorders>
                    <w:tl2br w:val="nil"/>
                    <w:tr2bl w:val="nil"/>
                  </w:tcBorders>
                  <w:vAlign w:val="center"/>
                </w:tcPr>
                <w:p w14:paraId="6B9D10EC">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42" w:type="pct"/>
                  <w:tcBorders>
                    <w:tl2br w:val="nil"/>
                    <w:tr2bl w:val="nil"/>
                  </w:tcBorders>
                  <w:vAlign w:val="center"/>
                </w:tcPr>
                <w:p w14:paraId="39F5225F">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343" w:type="pct"/>
                  <w:tcBorders>
                    <w:tl2br w:val="nil"/>
                    <w:tr2bl w:val="nil"/>
                  </w:tcBorders>
                  <w:vAlign w:val="center"/>
                </w:tcPr>
                <w:p w14:paraId="69401ACD">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42" w:type="pct"/>
                  <w:tcBorders>
                    <w:tl2br w:val="nil"/>
                    <w:tr2bl w:val="nil"/>
                  </w:tcBorders>
                  <w:vAlign w:val="center"/>
                </w:tcPr>
                <w:p w14:paraId="0076E565">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343" w:type="pct"/>
                  <w:tcBorders>
                    <w:tl2br w:val="nil"/>
                    <w:tr2bl w:val="nil"/>
                  </w:tcBorders>
                  <w:vAlign w:val="center"/>
                </w:tcPr>
                <w:p w14:paraId="72044E55">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42" w:type="pct"/>
                  <w:tcBorders>
                    <w:tl2br w:val="nil"/>
                    <w:tr2bl w:val="nil"/>
                  </w:tcBorders>
                  <w:vAlign w:val="center"/>
                </w:tcPr>
                <w:p w14:paraId="1A1B9B30">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346" w:type="pct"/>
                  <w:tcBorders>
                    <w:tl2br w:val="nil"/>
                    <w:tr2bl w:val="nil"/>
                  </w:tcBorders>
                  <w:vAlign w:val="center"/>
                </w:tcPr>
                <w:p w14:paraId="48292760">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42" w:type="pct"/>
                  <w:tcBorders>
                    <w:tl2br w:val="nil"/>
                    <w:tr2bl w:val="nil"/>
                  </w:tcBorders>
                  <w:vAlign w:val="center"/>
                </w:tcPr>
                <w:p w14:paraId="4CE64037">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有组织</w:t>
                  </w:r>
                </w:p>
              </w:tc>
              <w:tc>
                <w:tcPr>
                  <w:tcW w:w="343" w:type="pct"/>
                  <w:tcBorders>
                    <w:tl2br w:val="nil"/>
                    <w:tr2bl w:val="nil"/>
                  </w:tcBorders>
                  <w:vAlign w:val="center"/>
                </w:tcPr>
                <w:p w14:paraId="0F6CDBB7">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无组织</w:t>
                  </w:r>
                </w:p>
              </w:tc>
              <w:tc>
                <w:tcPr>
                  <w:tcW w:w="342" w:type="pct"/>
                  <w:tcBorders>
                    <w:tl2br w:val="nil"/>
                    <w:tr2bl w:val="nil"/>
                  </w:tcBorders>
                  <w:vAlign w:val="center"/>
                </w:tcPr>
                <w:p w14:paraId="463EA05F">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有组织</w:t>
                  </w:r>
                </w:p>
              </w:tc>
              <w:tc>
                <w:tcPr>
                  <w:tcW w:w="344" w:type="pct"/>
                  <w:tcBorders>
                    <w:tl2br w:val="nil"/>
                    <w:tr2bl w:val="nil"/>
                  </w:tcBorders>
                  <w:vAlign w:val="center"/>
                </w:tcPr>
                <w:p w14:paraId="73630513">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无组织</w:t>
                  </w:r>
                </w:p>
              </w:tc>
            </w:tr>
            <w:tr w14:paraId="33C8BBC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5" w:type="pct"/>
                  <w:gridSpan w:val="2"/>
                  <w:tcBorders>
                    <w:tl2br w:val="nil"/>
                    <w:tr2bl w:val="nil"/>
                  </w:tcBorders>
                  <w:vAlign w:val="center"/>
                </w:tcPr>
                <w:p w14:paraId="384AE79A">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污染物产生量（t/a）</w:t>
                  </w:r>
                </w:p>
              </w:tc>
              <w:tc>
                <w:tcPr>
                  <w:tcW w:w="342" w:type="pct"/>
                  <w:tcBorders>
                    <w:tl2br w:val="nil"/>
                    <w:tr2bl w:val="nil"/>
                  </w:tcBorders>
                  <w:shd w:val="clear" w:color="auto" w:fill="auto"/>
                  <w:vAlign w:val="center"/>
                </w:tcPr>
                <w:p w14:paraId="67C7594A">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0.620</w:t>
                  </w:r>
                </w:p>
              </w:tc>
              <w:tc>
                <w:tcPr>
                  <w:tcW w:w="343" w:type="pct"/>
                  <w:tcBorders>
                    <w:tl2br w:val="nil"/>
                    <w:tr2bl w:val="nil"/>
                  </w:tcBorders>
                  <w:shd w:val="clear" w:color="auto" w:fill="auto"/>
                  <w:vAlign w:val="center"/>
                </w:tcPr>
                <w:p w14:paraId="7FC85C89">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0.033</w:t>
                  </w:r>
                </w:p>
              </w:tc>
              <w:tc>
                <w:tcPr>
                  <w:tcW w:w="342" w:type="pct"/>
                  <w:tcBorders>
                    <w:tl2br w:val="nil"/>
                    <w:tr2bl w:val="nil"/>
                  </w:tcBorders>
                  <w:shd w:val="clear" w:color="auto" w:fill="auto"/>
                  <w:vAlign w:val="center"/>
                </w:tcPr>
                <w:p w14:paraId="545223D4">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1.129</w:t>
                  </w:r>
                </w:p>
              </w:tc>
              <w:tc>
                <w:tcPr>
                  <w:tcW w:w="343" w:type="pct"/>
                  <w:tcBorders>
                    <w:tl2br w:val="nil"/>
                    <w:tr2bl w:val="nil"/>
                  </w:tcBorders>
                  <w:vAlign w:val="center"/>
                </w:tcPr>
                <w:p w14:paraId="7472928A">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0.059</w:t>
                  </w:r>
                </w:p>
              </w:tc>
              <w:tc>
                <w:tcPr>
                  <w:tcW w:w="342" w:type="pct"/>
                  <w:tcBorders>
                    <w:tl2br w:val="nil"/>
                    <w:tr2bl w:val="nil"/>
                  </w:tcBorders>
                  <w:shd w:val="clear" w:color="auto" w:fill="auto"/>
                  <w:vAlign w:val="center"/>
                </w:tcPr>
                <w:p w14:paraId="43B1B418">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0.095</w:t>
                  </w:r>
                </w:p>
              </w:tc>
              <w:tc>
                <w:tcPr>
                  <w:tcW w:w="343" w:type="pct"/>
                  <w:tcBorders>
                    <w:tl2br w:val="nil"/>
                    <w:tr2bl w:val="nil"/>
                  </w:tcBorders>
                  <w:vAlign w:val="center"/>
                </w:tcPr>
                <w:p w14:paraId="6D6D1B32">
                  <w:pPr>
                    <w:autoSpaceDE w:val="0"/>
                    <w:autoSpaceDN w:val="0"/>
                    <w:adjustRightInd w:val="0"/>
                    <w:jc w:val="center"/>
                    <w:rPr>
                      <w:rFonts w:hint="eastAsia"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0.005</w:t>
                  </w:r>
                </w:p>
              </w:tc>
              <w:tc>
                <w:tcPr>
                  <w:tcW w:w="342" w:type="pct"/>
                  <w:tcBorders>
                    <w:tl2br w:val="nil"/>
                    <w:tr2bl w:val="nil"/>
                  </w:tcBorders>
                  <w:shd w:val="clear" w:color="auto" w:fill="auto"/>
                  <w:vAlign w:val="center"/>
                </w:tcPr>
                <w:p w14:paraId="229F94DD">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0.191</w:t>
                  </w:r>
                </w:p>
              </w:tc>
              <w:tc>
                <w:tcPr>
                  <w:tcW w:w="346" w:type="pct"/>
                  <w:tcBorders>
                    <w:tl2br w:val="nil"/>
                    <w:tr2bl w:val="nil"/>
                  </w:tcBorders>
                  <w:vAlign w:val="center"/>
                </w:tcPr>
                <w:p w14:paraId="425712E1">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0.010</w:t>
                  </w:r>
                </w:p>
              </w:tc>
              <w:tc>
                <w:tcPr>
                  <w:tcW w:w="342" w:type="pct"/>
                  <w:tcBorders>
                    <w:tl2br w:val="nil"/>
                    <w:tr2bl w:val="nil"/>
                  </w:tcBorders>
                  <w:shd w:val="clear" w:color="auto" w:fill="auto"/>
                  <w:vAlign w:val="center"/>
                </w:tcPr>
                <w:p w14:paraId="20B16193">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2.066</w:t>
                  </w:r>
                </w:p>
              </w:tc>
              <w:tc>
                <w:tcPr>
                  <w:tcW w:w="343" w:type="pct"/>
                  <w:tcBorders>
                    <w:tl2br w:val="nil"/>
                    <w:tr2bl w:val="nil"/>
                  </w:tcBorders>
                  <w:vAlign w:val="center"/>
                </w:tcPr>
                <w:p w14:paraId="4B4DFA9B">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0.109</w:t>
                  </w:r>
                </w:p>
              </w:tc>
              <w:tc>
                <w:tcPr>
                  <w:tcW w:w="342" w:type="pct"/>
                  <w:tcBorders>
                    <w:tl2br w:val="nil"/>
                    <w:tr2bl w:val="nil"/>
                  </w:tcBorders>
                  <w:shd w:val="clear" w:color="auto" w:fill="auto"/>
                  <w:vAlign w:val="center"/>
                </w:tcPr>
                <w:p w14:paraId="7F7843D4">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1.566</w:t>
                  </w:r>
                </w:p>
              </w:tc>
              <w:tc>
                <w:tcPr>
                  <w:tcW w:w="344" w:type="pct"/>
                  <w:tcBorders>
                    <w:tl2br w:val="nil"/>
                    <w:tr2bl w:val="nil"/>
                  </w:tcBorders>
                  <w:vAlign w:val="center"/>
                </w:tcPr>
                <w:p w14:paraId="4C1ADB6B">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0.082</w:t>
                  </w:r>
                </w:p>
              </w:tc>
            </w:tr>
            <w:tr w14:paraId="146B06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5" w:type="pct"/>
                  <w:gridSpan w:val="2"/>
                  <w:tcBorders>
                    <w:tl2br w:val="nil"/>
                    <w:tr2bl w:val="nil"/>
                  </w:tcBorders>
                  <w:vAlign w:val="center"/>
                </w:tcPr>
                <w:p w14:paraId="482DCEF0">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污染物产生速率（kg/h）</w:t>
                  </w:r>
                </w:p>
              </w:tc>
              <w:tc>
                <w:tcPr>
                  <w:tcW w:w="342" w:type="pct"/>
                  <w:tcBorders>
                    <w:tl2br w:val="nil"/>
                    <w:tr2bl w:val="nil"/>
                  </w:tcBorders>
                  <w:shd w:val="clear" w:color="auto" w:fill="auto"/>
                  <w:vAlign w:val="center"/>
                </w:tcPr>
                <w:p w14:paraId="18DCF9C1">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1.337</w:t>
                  </w:r>
                </w:p>
              </w:tc>
              <w:tc>
                <w:tcPr>
                  <w:tcW w:w="343" w:type="pct"/>
                  <w:tcBorders>
                    <w:tl2br w:val="nil"/>
                    <w:tr2bl w:val="nil"/>
                  </w:tcBorders>
                  <w:vAlign w:val="center"/>
                </w:tcPr>
                <w:p w14:paraId="698E1466">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0.070</w:t>
                  </w:r>
                </w:p>
              </w:tc>
              <w:tc>
                <w:tcPr>
                  <w:tcW w:w="342" w:type="pct"/>
                  <w:tcBorders>
                    <w:tl2br w:val="nil"/>
                    <w:tr2bl w:val="nil"/>
                  </w:tcBorders>
                  <w:shd w:val="clear" w:color="auto" w:fill="auto"/>
                  <w:vAlign w:val="center"/>
                </w:tcPr>
                <w:p w14:paraId="4168EADD">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2.432</w:t>
                  </w:r>
                </w:p>
              </w:tc>
              <w:tc>
                <w:tcPr>
                  <w:tcW w:w="343" w:type="pct"/>
                  <w:tcBorders>
                    <w:tl2br w:val="nil"/>
                    <w:tr2bl w:val="nil"/>
                  </w:tcBorders>
                  <w:vAlign w:val="center"/>
                </w:tcPr>
                <w:p w14:paraId="7C4BF3DE">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0.128</w:t>
                  </w:r>
                </w:p>
              </w:tc>
              <w:tc>
                <w:tcPr>
                  <w:tcW w:w="342" w:type="pct"/>
                  <w:tcBorders>
                    <w:tl2br w:val="nil"/>
                    <w:tr2bl w:val="nil"/>
                  </w:tcBorders>
                  <w:shd w:val="clear" w:color="auto" w:fill="auto"/>
                  <w:vAlign w:val="center"/>
                </w:tcPr>
                <w:p w14:paraId="33058BAB">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0.205</w:t>
                  </w:r>
                </w:p>
              </w:tc>
              <w:tc>
                <w:tcPr>
                  <w:tcW w:w="343" w:type="pct"/>
                  <w:tcBorders>
                    <w:tl2br w:val="nil"/>
                    <w:tr2bl w:val="nil"/>
                  </w:tcBorders>
                  <w:shd w:val="clear" w:color="auto" w:fill="auto"/>
                  <w:vAlign w:val="center"/>
                </w:tcPr>
                <w:p w14:paraId="75FA2A67">
                  <w:pPr>
                    <w:autoSpaceDE w:val="0"/>
                    <w:autoSpaceDN w:val="0"/>
                    <w:adjustRightInd w:val="0"/>
                    <w:jc w:val="center"/>
                    <w:rPr>
                      <w:rFonts w:hint="eastAsia"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0.011</w:t>
                  </w:r>
                </w:p>
              </w:tc>
              <w:tc>
                <w:tcPr>
                  <w:tcW w:w="342" w:type="pct"/>
                  <w:tcBorders>
                    <w:tl2br w:val="nil"/>
                    <w:tr2bl w:val="nil"/>
                  </w:tcBorders>
                  <w:shd w:val="clear" w:color="auto" w:fill="auto"/>
                  <w:vAlign w:val="center"/>
                </w:tcPr>
                <w:p w14:paraId="373A1C64">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0.412</w:t>
                  </w:r>
                </w:p>
              </w:tc>
              <w:tc>
                <w:tcPr>
                  <w:tcW w:w="346" w:type="pct"/>
                  <w:tcBorders>
                    <w:tl2br w:val="nil"/>
                    <w:tr2bl w:val="nil"/>
                  </w:tcBorders>
                  <w:vAlign w:val="center"/>
                </w:tcPr>
                <w:p w14:paraId="268F208F">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0.022</w:t>
                  </w:r>
                </w:p>
              </w:tc>
              <w:tc>
                <w:tcPr>
                  <w:tcW w:w="342" w:type="pct"/>
                  <w:tcBorders>
                    <w:tl2br w:val="nil"/>
                    <w:tr2bl w:val="nil"/>
                  </w:tcBorders>
                  <w:shd w:val="clear" w:color="auto" w:fill="auto"/>
                  <w:vAlign w:val="center"/>
                </w:tcPr>
                <w:p w14:paraId="6416B63B">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1.163</w:t>
                  </w:r>
                </w:p>
              </w:tc>
              <w:tc>
                <w:tcPr>
                  <w:tcW w:w="343" w:type="pct"/>
                  <w:tcBorders>
                    <w:tl2br w:val="nil"/>
                    <w:tr2bl w:val="nil"/>
                  </w:tcBorders>
                  <w:vAlign w:val="center"/>
                </w:tcPr>
                <w:p w14:paraId="0F6B2126">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0.061</w:t>
                  </w:r>
                </w:p>
              </w:tc>
              <w:tc>
                <w:tcPr>
                  <w:tcW w:w="342" w:type="pct"/>
                  <w:tcBorders>
                    <w:tl2br w:val="nil"/>
                    <w:tr2bl w:val="nil"/>
                  </w:tcBorders>
                  <w:shd w:val="clear" w:color="auto" w:fill="auto"/>
                  <w:vAlign w:val="center"/>
                </w:tcPr>
                <w:p w14:paraId="31A7C625">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0.882</w:t>
                  </w:r>
                </w:p>
              </w:tc>
              <w:tc>
                <w:tcPr>
                  <w:tcW w:w="344" w:type="pct"/>
                  <w:tcBorders>
                    <w:tl2br w:val="nil"/>
                    <w:tr2bl w:val="nil"/>
                  </w:tcBorders>
                  <w:vAlign w:val="center"/>
                </w:tcPr>
                <w:p w14:paraId="7C004733">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0.046</w:t>
                  </w:r>
                </w:p>
              </w:tc>
            </w:tr>
            <w:tr w14:paraId="33B79D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5" w:type="pct"/>
                  <w:gridSpan w:val="2"/>
                  <w:tcBorders>
                    <w:tl2br w:val="nil"/>
                    <w:tr2bl w:val="nil"/>
                  </w:tcBorders>
                  <w:vAlign w:val="center"/>
                </w:tcPr>
                <w:p w14:paraId="12E3C42A">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污染物产生浓度（mg/m</w:t>
                  </w:r>
                  <w:r>
                    <w:rPr>
                      <w:rFonts w:hint="default" w:ascii="Times New Roman" w:hAnsi="Times New Roman" w:eastAsia="宋体" w:cs="Times New Roman"/>
                      <w:bCs/>
                      <w:color w:val="auto"/>
                      <w:kern w:val="0"/>
                      <w:szCs w:val="21"/>
                      <w:highlight w:val="none"/>
                      <w:vertAlign w:val="superscript"/>
                    </w:rPr>
                    <w:t>3</w:t>
                  </w:r>
                  <w:r>
                    <w:rPr>
                      <w:rFonts w:hint="default" w:ascii="Times New Roman" w:hAnsi="Times New Roman" w:eastAsia="宋体" w:cs="Times New Roman"/>
                      <w:bCs/>
                      <w:color w:val="auto"/>
                      <w:kern w:val="0"/>
                      <w:szCs w:val="21"/>
                      <w:highlight w:val="none"/>
                    </w:rPr>
                    <w:t>）</w:t>
                  </w:r>
                </w:p>
              </w:tc>
              <w:tc>
                <w:tcPr>
                  <w:tcW w:w="342" w:type="pct"/>
                  <w:tcBorders>
                    <w:tl2br w:val="nil"/>
                    <w:tr2bl w:val="nil"/>
                  </w:tcBorders>
                  <w:shd w:val="clear" w:color="auto" w:fill="auto"/>
                  <w:vAlign w:val="center"/>
                </w:tcPr>
                <w:p w14:paraId="6742C75E">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44.565</w:t>
                  </w:r>
                </w:p>
              </w:tc>
              <w:tc>
                <w:tcPr>
                  <w:tcW w:w="343" w:type="pct"/>
                  <w:tcBorders>
                    <w:tl2br w:val="nil"/>
                    <w:tr2bl w:val="nil"/>
                  </w:tcBorders>
                  <w:vAlign w:val="center"/>
                </w:tcPr>
                <w:p w14:paraId="7D7D4A34">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w:t>
                  </w:r>
                </w:p>
              </w:tc>
              <w:tc>
                <w:tcPr>
                  <w:tcW w:w="342" w:type="pct"/>
                  <w:tcBorders>
                    <w:tl2br w:val="nil"/>
                    <w:tr2bl w:val="nil"/>
                  </w:tcBorders>
                  <w:shd w:val="clear" w:color="auto" w:fill="auto"/>
                  <w:vAlign w:val="center"/>
                </w:tcPr>
                <w:p w14:paraId="48500FC0">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81.078</w:t>
                  </w:r>
                </w:p>
              </w:tc>
              <w:tc>
                <w:tcPr>
                  <w:tcW w:w="343" w:type="pct"/>
                  <w:tcBorders>
                    <w:tl2br w:val="nil"/>
                    <w:tr2bl w:val="nil"/>
                  </w:tcBorders>
                  <w:vAlign w:val="center"/>
                </w:tcPr>
                <w:p w14:paraId="3A4A917F">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w:t>
                  </w:r>
                </w:p>
              </w:tc>
              <w:tc>
                <w:tcPr>
                  <w:tcW w:w="342" w:type="pct"/>
                  <w:tcBorders>
                    <w:tl2br w:val="nil"/>
                    <w:tr2bl w:val="nil"/>
                  </w:tcBorders>
                  <w:shd w:val="clear" w:color="auto" w:fill="auto"/>
                  <w:vAlign w:val="center"/>
                </w:tcPr>
                <w:p w14:paraId="05476A35">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6.825</w:t>
                  </w:r>
                </w:p>
              </w:tc>
              <w:tc>
                <w:tcPr>
                  <w:tcW w:w="343" w:type="pct"/>
                  <w:tcBorders>
                    <w:tl2br w:val="nil"/>
                    <w:tr2bl w:val="nil"/>
                  </w:tcBorders>
                  <w:shd w:val="clear" w:color="auto" w:fill="auto"/>
                  <w:vAlign w:val="center"/>
                </w:tcPr>
                <w:p w14:paraId="5914BC86">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w:t>
                  </w:r>
                </w:p>
              </w:tc>
              <w:tc>
                <w:tcPr>
                  <w:tcW w:w="342" w:type="pct"/>
                  <w:tcBorders>
                    <w:tl2br w:val="nil"/>
                    <w:tr2bl w:val="nil"/>
                  </w:tcBorders>
                  <w:shd w:val="clear" w:color="auto" w:fill="auto"/>
                  <w:vAlign w:val="center"/>
                </w:tcPr>
                <w:p w14:paraId="57DB456C">
                  <w:pPr>
                    <w:autoSpaceDE w:val="0"/>
                    <w:autoSpaceDN w:val="0"/>
                    <w:adjustRightInd w:val="0"/>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13.718</w:t>
                  </w:r>
                </w:p>
              </w:tc>
              <w:tc>
                <w:tcPr>
                  <w:tcW w:w="346" w:type="pct"/>
                  <w:tcBorders>
                    <w:tl2br w:val="nil"/>
                    <w:tr2bl w:val="nil"/>
                  </w:tcBorders>
                  <w:vAlign w:val="center"/>
                </w:tcPr>
                <w:p w14:paraId="37967C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shd w:val="clear" w:color="auto" w:fill="auto"/>
                  <w:vAlign w:val="center"/>
                </w:tcPr>
                <w:p w14:paraId="1640FFD2">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38.781</w:t>
                  </w:r>
                </w:p>
              </w:tc>
              <w:tc>
                <w:tcPr>
                  <w:tcW w:w="343" w:type="pct"/>
                  <w:tcBorders>
                    <w:tl2br w:val="nil"/>
                    <w:tr2bl w:val="nil"/>
                  </w:tcBorders>
                  <w:vAlign w:val="center"/>
                </w:tcPr>
                <w:p w14:paraId="7D68B618">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342" w:type="pct"/>
                  <w:tcBorders>
                    <w:tl2br w:val="nil"/>
                    <w:tr2bl w:val="nil"/>
                  </w:tcBorders>
                  <w:shd w:val="clear" w:color="auto" w:fill="auto"/>
                  <w:vAlign w:val="center"/>
                </w:tcPr>
                <w:p w14:paraId="0634D797">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29.384</w:t>
                  </w:r>
                </w:p>
              </w:tc>
              <w:tc>
                <w:tcPr>
                  <w:tcW w:w="344" w:type="pct"/>
                  <w:tcBorders>
                    <w:tl2br w:val="nil"/>
                    <w:tr2bl w:val="nil"/>
                  </w:tcBorders>
                  <w:vAlign w:val="center"/>
                </w:tcPr>
                <w:p w14:paraId="03A96994">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14:paraId="4012E5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restart"/>
                  <w:tcBorders>
                    <w:tl2br w:val="nil"/>
                    <w:tr2bl w:val="nil"/>
                  </w:tcBorders>
                  <w:vAlign w:val="center"/>
                </w:tcPr>
                <w:p w14:paraId="57AFEB05">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治理设施</w:t>
                  </w:r>
                </w:p>
              </w:tc>
              <w:tc>
                <w:tcPr>
                  <w:tcW w:w="666" w:type="pct"/>
                  <w:tcBorders>
                    <w:tl2br w:val="nil"/>
                    <w:tr2bl w:val="nil"/>
                  </w:tcBorders>
                  <w:vAlign w:val="center"/>
                </w:tcPr>
                <w:p w14:paraId="78257523">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名称</w:t>
                  </w:r>
                </w:p>
              </w:tc>
              <w:tc>
                <w:tcPr>
                  <w:tcW w:w="4114" w:type="pct"/>
                  <w:gridSpan w:val="12"/>
                  <w:tcBorders>
                    <w:tl2br w:val="nil"/>
                    <w:tr2bl w:val="nil"/>
                  </w:tcBorders>
                  <w:vAlign w:val="center"/>
                </w:tcPr>
                <w:p w14:paraId="618225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干式纸盒过滤器+</w:t>
                  </w:r>
                  <w:r>
                    <w:rPr>
                      <w:rFonts w:hint="default" w:ascii="Times New Roman" w:hAnsi="Times New Roman" w:eastAsia="宋体" w:cs="Times New Roman"/>
                      <w:i w:val="0"/>
                      <w:iCs w:val="0"/>
                      <w:color w:val="auto"/>
                      <w:kern w:val="0"/>
                      <w:sz w:val="21"/>
                      <w:szCs w:val="21"/>
                      <w:highlight w:val="none"/>
                      <w:u w:val="none"/>
                      <w:lang w:val="en-US" w:eastAsia="zh-CN" w:bidi="ar"/>
                    </w:rPr>
                    <w:t>活性炭吸附脱附</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催化燃烧</w:t>
                  </w:r>
                  <w:r>
                    <w:rPr>
                      <w:rFonts w:hint="eastAsia" w:ascii="Times New Roman" w:hAnsi="Times New Roman" w:eastAsia="宋体" w:cs="Times New Roman"/>
                      <w:i w:val="0"/>
                      <w:iCs w:val="0"/>
                      <w:color w:val="auto"/>
                      <w:kern w:val="0"/>
                      <w:sz w:val="21"/>
                      <w:szCs w:val="21"/>
                      <w:highlight w:val="none"/>
                      <w:u w:val="none"/>
                      <w:lang w:val="en-US" w:eastAsia="zh-CN" w:bidi="ar"/>
                    </w:rPr>
                    <w:t>（电助燃）</w:t>
                  </w:r>
                </w:p>
              </w:tc>
            </w:tr>
            <w:tr w14:paraId="37DCBA0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61CF63DA">
                  <w:pPr>
                    <w:autoSpaceDE w:val="0"/>
                    <w:autoSpaceDN w:val="0"/>
                    <w:adjustRightInd w:val="0"/>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4AD0C690">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处理能力（m</w:t>
                  </w:r>
                  <w:r>
                    <w:rPr>
                      <w:rFonts w:hint="default" w:ascii="Times New Roman" w:hAnsi="Times New Roman" w:eastAsia="宋体" w:cs="Times New Roman"/>
                      <w:bCs/>
                      <w:color w:val="auto"/>
                      <w:kern w:val="0"/>
                      <w:szCs w:val="21"/>
                      <w:highlight w:val="none"/>
                      <w:vertAlign w:val="superscript"/>
                    </w:rPr>
                    <w:t>3</w:t>
                  </w:r>
                  <w:r>
                    <w:rPr>
                      <w:rFonts w:hint="default" w:ascii="Times New Roman" w:hAnsi="Times New Roman" w:eastAsia="宋体" w:cs="Times New Roman"/>
                      <w:bCs/>
                      <w:color w:val="auto"/>
                      <w:kern w:val="0"/>
                      <w:szCs w:val="21"/>
                      <w:highlight w:val="none"/>
                    </w:rPr>
                    <w:t>/h）</w:t>
                  </w:r>
                </w:p>
              </w:tc>
              <w:tc>
                <w:tcPr>
                  <w:tcW w:w="4114" w:type="pct"/>
                  <w:gridSpan w:val="12"/>
                  <w:tcBorders>
                    <w:tl2br w:val="nil"/>
                    <w:tr2bl w:val="nil"/>
                  </w:tcBorders>
                  <w:vAlign w:val="center"/>
                </w:tcPr>
                <w:p w14:paraId="59A4E4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0000</w:t>
                  </w:r>
                </w:p>
              </w:tc>
            </w:tr>
            <w:tr w14:paraId="4BA65C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56DB7D1F">
                  <w:pPr>
                    <w:widowControl/>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7B8BC28E">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收集效率（%）</w:t>
                  </w:r>
                </w:p>
              </w:tc>
              <w:tc>
                <w:tcPr>
                  <w:tcW w:w="4114" w:type="pct"/>
                  <w:gridSpan w:val="12"/>
                  <w:tcBorders>
                    <w:tl2br w:val="nil"/>
                    <w:tr2bl w:val="nil"/>
                  </w:tcBorders>
                  <w:vAlign w:val="center"/>
                </w:tcPr>
                <w:p w14:paraId="026AF7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r>
            <w:tr w14:paraId="0B3EF6E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0B1AA643">
                  <w:pPr>
                    <w:widowControl/>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1156B6A8">
                  <w:pPr>
                    <w:autoSpaceDE w:val="0"/>
                    <w:autoSpaceDN w:val="0"/>
                    <w:adjustRightIn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kern w:val="0"/>
                      <w:szCs w:val="21"/>
                      <w:highlight w:val="none"/>
                    </w:rPr>
                    <w:t>治理工艺去除效率（%）</w:t>
                  </w:r>
                </w:p>
              </w:tc>
              <w:tc>
                <w:tcPr>
                  <w:tcW w:w="342" w:type="pct"/>
                  <w:tcBorders>
                    <w:tl2br w:val="nil"/>
                    <w:tr2bl w:val="nil"/>
                  </w:tcBorders>
                  <w:vAlign w:val="center"/>
                </w:tcPr>
                <w:p w14:paraId="04BF35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343" w:type="pct"/>
                  <w:tcBorders>
                    <w:tl2br w:val="nil"/>
                    <w:tr2bl w:val="nil"/>
                  </w:tcBorders>
                  <w:vAlign w:val="center"/>
                </w:tcPr>
                <w:p w14:paraId="13F0A1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7847AE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343" w:type="pct"/>
                  <w:tcBorders>
                    <w:tl2br w:val="nil"/>
                    <w:tr2bl w:val="nil"/>
                  </w:tcBorders>
                  <w:vAlign w:val="center"/>
                </w:tcPr>
                <w:p w14:paraId="030E54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7798D8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343" w:type="pct"/>
                  <w:tcBorders>
                    <w:tl2br w:val="nil"/>
                    <w:tr2bl w:val="nil"/>
                  </w:tcBorders>
                  <w:vAlign w:val="center"/>
                </w:tcPr>
                <w:p w14:paraId="7D1EEC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60FE00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346" w:type="pct"/>
                  <w:tcBorders>
                    <w:tl2br w:val="nil"/>
                    <w:tr2bl w:val="nil"/>
                  </w:tcBorders>
                  <w:vAlign w:val="center"/>
                </w:tcPr>
                <w:p w14:paraId="7DA276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shd w:val="clear" w:color="auto" w:fill="auto"/>
                  <w:vAlign w:val="center"/>
                </w:tcPr>
                <w:p w14:paraId="1D35A6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343" w:type="pct"/>
                  <w:tcBorders>
                    <w:tl2br w:val="nil"/>
                    <w:tr2bl w:val="nil"/>
                  </w:tcBorders>
                  <w:shd w:val="clear" w:color="auto" w:fill="auto"/>
                  <w:vAlign w:val="center"/>
                </w:tcPr>
                <w:p w14:paraId="25ECCE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shd w:val="clear" w:color="auto" w:fill="auto"/>
                  <w:vAlign w:val="center"/>
                </w:tcPr>
                <w:p w14:paraId="62A50E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344" w:type="pct"/>
                  <w:tcBorders>
                    <w:tl2br w:val="nil"/>
                    <w:tr2bl w:val="nil"/>
                  </w:tcBorders>
                  <w:shd w:val="clear" w:color="auto" w:fill="auto"/>
                  <w:vAlign w:val="center"/>
                </w:tcPr>
                <w:p w14:paraId="6D3ACB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0CC64F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666B194F">
                  <w:pPr>
                    <w:widowControl/>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29324C04">
                  <w:pPr>
                    <w:autoSpaceDE w:val="0"/>
                    <w:autoSpaceDN w:val="0"/>
                    <w:adjustRightIn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kern w:val="0"/>
                      <w:szCs w:val="21"/>
                      <w:highlight w:val="none"/>
                    </w:rPr>
                    <w:t>是否为可行性技术</w:t>
                  </w:r>
                </w:p>
              </w:tc>
              <w:tc>
                <w:tcPr>
                  <w:tcW w:w="4114" w:type="pct"/>
                  <w:gridSpan w:val="12"/>
                  <w:tcBorders>
                    <w:tl2br w:val="nil"/>
                    <w:tr2bl w:val="nil"/>
                  </w:tcBorders>
                  <w:vAlign w:val="center"/>
                </w:tcPr>
                <w:p w14:paraId="0A1BEE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r>
            <w:tr w14:paraId="6DFF39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5" w:type="pct"/>
                  <w:gridSpan w:val="2"/>
                  <w:tcBorders>
                    <w:tl2br w:val="nil"/>
                    <w:tr2bl w:val="nil"/>
                  </w:tcBorders>
                  <w:vAlign w:val="center"/>
                </w:tcPr>
                <w:p w14:paraId="1BFEB53E">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污染物排放浓度（mg/m</w:t>
                  </w:r>
                  <w:r>
                    <w:rPr>
                      <w:rFonts w:hint="default" w:ascii="Times New Roman" w:hAnsi="Times New Roman" w:eastAsia="宋体" w:cs="Times New Roman"/>
                      <w:bCs/>
                      <w:color w:val="auto"/>
                      <w:kern w:val="0"/>
                      <w:szCs w:val="21"/>
                      <w:highlight w:val="none"/>
                      <w:vertAlign w:val="superscript"/>
                    </w:rPr>
                    <w:t>3</w:t>
                  </w:r>
                  <w:r>
                    <w:rPr>
                      <w:rFonts w:hint="default" w:ascii="Times New Roman" w:hAnsi="Times New Roman" w:eastAsia="宋体" w:cs="Times New Roman"/>
                      <w:bCs/>
                      <w:color w:val="auto"/>
                      <w:kern w:val="0"/>
                      <w:szCs w:val="21"/>
                      <w:highlight w:val="none"/>
                    </w:rPr>
                    <w:t>）</w:t>
                  </w:r>
                </w:p>
              </w:tc>
              <w:tc>
                <w:tcPr>
                  <w:tcW w:w="342" w:type="pct"/>
                  <w:tcBorders>
                    <w:tl2br w:val="nil"/>
                    <w:tr2bl w:val="nil"/>
                  </w:tcBorders>
                  <w:vAlign w:val="center"/>
                </w:tcPr>
                <w:p w14:paraId="2405C4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2.228</w:t>
                  </w:r>
                </w:p>
              </w:tc>
              <w:tc>
                <w:tcPr>
                  <w:tcW w:w="343" w:type="pct"/>
                  <w:tcBorders>
                    <w:tl2br w:val="nil"/>
                    <w:tr2bl w:val="nil"/>
                  </w:tcBorders>
                  <w:vAlign w:val="center"/>
                </w:tcPr>
                <w:p w14:paraId="4376B4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700147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4.054</w:t>
                  </w:r>
                </w:p>
              </w:tc>
              <w:tc>
                <w:tcPr>
                  <w:tcW w:w="343" w:type="pct"/>
                  <w:tcBorders>
                    <w:tl2br w:val="nil"/>
                    <w:tr2bl w:val="nil"/>
                  </w:tcBorders>
                  <w:vAlign w:val="center"/>
                </w:tcPr>
                <w:p w14:paraId="7AA3CE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254078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0.341</w:t>
                  </w:r>
                </w:p>
              </w:tc>
              <w:tc>
                <w:tcPr>
                  <w:tcW w:w="343" w:type="pct"/>
                  <w:tcBorders>
                    <w:tl2br w:val="nil"/>
                    <w:tr2bl w:val="nil"/>
                  </w:tcBorders>
                  <w:vAlign w:val="center"/>
                </w:tcPr>
                <w:p w14:paraId="4F2713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6A76A515">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0.686</w:t>
                  </w:r>
                </w:p>
              </w:tc>
              <w:tc>
                <w:tcPr>
                  <w:tcW w:w="346" w:type="pct"/>
                  <w:tcBorders>
                    <w:tl2br w:val="nil"/>
                    <w:tr2bl w:val="nil"/>
                  </w:tcBorders>
                  <w:vAlign w:val="center"/>
                </w:tcPr>
                <w:p w14:paraId="199684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06F001C5">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1.939</w:t>
                  </w:r>
                </w:p>
              </w:tc>
              <w:tc>
                <w:tcPr>
                  <w:tcW w:w="343" w:type="pct"/>
                  <w:tcBorders>
                    <w:tl2br w:val="nil"/>
                    <w:tr2bl w:val="nil"/>
                  </w:tcBorders>
                  <w:vAlign w:val="center"/>
                </w:tcPr>
                <w:p w14:paraId="421797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135420AC">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1.469</w:t>
                  </w:r>
                </w:p>
              </w:tc>
              <w:tc>
                <w:tcPr>
                  <w:tcW w:w="344" w:type="pct"/>
                  <w:tcBorders>
                    <w:tl2br w:val="nil"/>
                    <w:tr2bl w:val="nil"/>
                  </w:tcBorders>
                  <w:vAlign w:val="center"/>
                </w:tcPr>
                <w:p w14:paraId="0D691D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14:paraId="7E68C76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5" w:type="pct"/>
                  <w:gridSpan w:val="2"/>
                  <w:tcBorders>
                    <w:tl2br w:val="nil"/>
                    <w:tr2bl w:val="nil"/>
                  </w:tcBorders>
                  <w:vAlign w:val="center"/>
                </w:tcPr>
                <w:p w14:paraId="7906F03D">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污染物排放速率（kg/h）</w:t>
                  </w:r>
                </w:p>
              </w:tc>
              <w:tc>
                <w:tcPr>
                  <w:tcW w:w="342" w:type="pct"/>
                  <w:tcBorders>
                    <w:tl2br w:val="nil"/>
                    <w:tr2bl w:val="nil"/>
                  </w:tcBorders>
                  <w:vAlign w:val="center"/>
                </w:tcPr>
                <w:p w14:paraId="76F831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0.067</w:t>
                  </w:r>
                </w:p>
              </w:tc>
              <w:tc>
                <w:tcPr>
                  <w:tcW w:w="343" w:type="pct"/>
                  <w:tcBorders>
                    <w:tl2br w:val="nil"/>
                    <w:tr2bl w:val="nil"/>
                  </w:tcBorders>
                  <w:vAlign w:val="center"/>
                </w:tcPr>
                <w:p w14:paraId="4C8859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0.070</w:t>
                  </w:r>
                </w:p>
              </w:tc>
              <w:tc>
                <w:tcPr>
                  <w:tcW w:w="342" w:type="pct"/>
                  <w:tcBorders>
                    <w:tl2br w:val="nil"/>
                    <w:tr2bl w:val="nil"/>
                  </w:tcBorders>
                  <w:vAlign w:val="center"/>
                </w:tcPr>
                <w:p w14:paraId="696F20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0.122</w:t>
                  </w:r>
                </w:p>
              </w:tc>
              <w:tc>
                <w:tcPr>
                  <w:tcW w:w="343" w:type="pct"/>
                  <w:tcBorders>
                    <w:tl2br w:val="nil"/>
                    <w:tr2bl w:val="nil"/>
                  </w:tcBorders>
                  <w:vAlign w:val="center"/>
                </w:tcPr>
                <w:p w14:paraId="17C182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0.128</w:t>
                  </w:r>
                </w:p>
              </w:tc>
              <w:tc>
                <w:tcPr>
                  <w:tcW w:w="342" w:type="pct"/>
                  <w:tcBorders>
                    <w:tl2br w:val="nil"/>
                    <w:tr2bl w:val="nil"/>
                  </w:tcBorders>
                  <w:vAlign w:val="center"/>
                </w:tcPr>
                <w:p w14:paraId="376E0A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0.010</w:t>
                  </w:r>
                </w:p>
              </w:tc>
              <w:tc>
                <w:tcPr>
                  <w:tcW w:w="343" w:type="pct"/>
                  <w:tcBorders>
                    <w:tl2br w:val="nil"/>
                    <w:tr2bl w:val="nil"/>
                  </w:tcBorders>
                  <w:vAlign w:val="center"/>
                </w:tcPr>
                <w:p w14:paraId="6E79B8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0.011</w:t>
                  </w:r>
                </w:p>
              </w:tc>
              <w:tc>
                <w:tcPr>
                  <w:tcW w:w="342" w:type="pct"/>
                  <w:tcBorders>
                    <w:tl2br w:val="nil"/>
                    <w:tr2bl w:val="nil"/>
                  </w:tcBorders>
                  <w:vAlign w:val="center"/>
                </w:tcPr>
                <w:p w14:paraId="221EFA03">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0.021</w:t>
                  </w:r>
                </w:p>
              </w:tc>
              <w:tc>
                <w:tcPr>
                  <w:tcW w:w="346" w:type="pct"/>
                  <w:tcBorders>
                    <w:tl2br w:val="nil"/>
                    <w:tr2bl w:val="nil"/>
                  </w:tcBorders>
                  <w:vAlign w:val="center"/>
                </w:tcPr>
                <w:p w14:paraId="16976B58">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0.022</w:t>
                  </w:r>
                </w:p>
              </w:tc>
              <w:tc>
                <w:tcPr>
                  <w:tcW w:w="342" w:type="pct"/>
                  <w:tcBorders>
                    <w:tl2br w:val="nil"/>
                    <w:tr2bl w:val="nil"/>
                  </w:tcBorders>
                  <w:vAlign w:val="center"/>
                </w:tcPr>
                <w:p w14:paraId="2F817A65">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0.058</w:t>
                  </w:r>
                </w:p>
              </w:tc>
              <w:tc>
                <w:tcPr>
                  <w:tcW w:w="343" w:type="pct"/>
                  <w:tcBorders>
                    <w:tl2br w:val="nil"/>
                    <w:tr2bl w:val="nil"/>
                  </w:tcBorders>
                  <w:vAlign w:val="center"/>
                </w:tcPr>
                <w:p w14:paraId="78ADF9F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0.061</w:t>
                  </w:r>
                </w:p>
              </w:tc>
              <w:tc>
                <w:tcPr>
                  <w:tcW w:w="342" w:type="pct"/>
                  <w:tcBorders>
                    <w:tl2br w:val="nil"/>
                    <w:tr2bl w:val="nil"/>
                  </w:tcBorders>
                  <w:vAlign w:val="center"/>
                </w:tcPr>
                <w:p w14:paraId="22CAD1AB">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0.044</w:t>
                  </w:r>
                </w:p>
              </w:tc>
              <w:tc>
                <w:tcPr>
                  <w:tcW w:w="344" w:type="pct"/>
                  <w:tcBorders>
                    <w:tl2br w:val="nil"/>
                    <w:tr2bl w:val="nil"/>
                  </w:tcBorders>
                  <w:vAlign w:val="center"/>
                </w:tcPr>
                <w:p w14:paraId="52E7318E">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0.046</w:t>
                  </w:r>
                </w:p>
              </w:tc>
            </w:tr>
            <w:tr w14:paraId="7DE369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85" w:type="pct"/>
                  <w:gridSpan w:val="2"/>
                  <w:tcBorders>
                    <w:tl2br w:val="nil"/>
                    <w:tr2bl w:val="nil"/>
                  </w:tcBorders>
                  <w:vAlign w:val="center"/>
                </w:tcPr>
                <w:p w14:paraId="433B0239">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污染物排放量（t/a）</w:t>
                  </w:r>
                </w:p>
              </w:tc>
              <w:tc>
                <w:tcPr>
                  <w:tcW w:w="342" w:type="pct"/>
                  <w:tcBorders>
                    <w:tl2br w:val="nil"/>
                    <w:tr2bl w:val="nil"/>
                  </w:tcBorders>
                  <w:shd w:val="clear" w:color="auto" w:fill="auto"/>
                  <w:vAlign w:val="center"/>
                </w:tcPr>
                <w:p w14:paraId="57D1D1A7">
                  <w:pPr>
                    <w:tabs>
                      <w:tab w:val="left" w:pos="360"/>
                    </w:tabs>
                    <w:snapToGrid/>
                    <w:spacing w:line="240" w:lineRule="auto"/>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0.031</w:t>
                  </w:r>
                </w:p>
              </w:tc>
              <w:tc>
                <w:tcPr>
                  <w:tcW w:w="343" w:type="pct"/>
                  <w:tcBorders>
                    <w:tl2br w:val="nil"/>
                    <w:tr2bl w:val="nil"/>
                  </w:tcBorders>
                  <w:shd w:val="clear" w:color="auto" w:fill="auto"/>
                  <w:vAlign w:val="center"/>
                </w:tcPr>
                <w:p w14:paraId="6A4C8155">
                  <w:pPr>
                    <w:tabs>
                      <w:tab w:val="left" w:pos="360"/>
                    </w:tabs>
                    <w:snapToGrid/>
                    <w:spacing w:line="240" w:lineRule="auto"/>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0.033</w:t>
                  </w:r>
                </w:p>
              </w:tc>
              <w:tc>
                <w:tcPr>
                  <w:tcW w:w="342" w:type="pct"/>
                  <w:tcBorders>
                    <w:tl2br w:val="nil"/>
                    <w:tr2bl w:val="nil"/>
                  </w:tcBorders>
                  <w:shd w:val="clear" w:color="auto" w:fill="auto"/>
                  <w:vAlign w:val="center"/>
                </w:tcPr>
                <w:p w14:paraId="7C4810FE">
                  <w:pPr>
                    <w:tabs>
                      <w:tab w:val="left" w:pos="360"/>
                    </w:tabs>
                    <w:snapToGrid/>
                    <w:spacing w:line="240" w:lineRule="auto"/>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0.056</w:t>
                  </w:r>
                </w:p>
              </w:tc>
              <w:tc>
                <w:tcPr>
                  <w:tcW w:w="343" w:type="pct"/>
                  <w:tcBorders>
                    <w:tl2br w:val="nil"/>
                    <w:tr2bl w:val="nil"/>
                  </w:tcBorders>
                  <w:vAlign w:val="center"/>
                </w:tcPr>
                <w:p w14:paraId="07DD9D9E">
                  <w:pPr>
                    <w:tabs>
                      <w:tab w:val="left" w:pos="360"/>
                    </w:tabs>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0.059</w:t>
                  </w:r>
                </w:p>
              </w:tc>
              <w:tc>
                <w:tcPr>
                  <w:tcW w:w="342" w:type="pct"/>
                  <w:tcBorders>
                    <w:tl2br w:val="nil"/>
                    <w:tr2bl w:val="nil"/>
                  </w:tcBorders>
                  <w:vAlign w:val="center"/>
                </w:tcPr>
                <w:p w14:paraId="4CD850F0">
                  <w:pPr>
                    <w:tabs>
                      <w:tab w:val="left" w:pos="360"/>
                    </w:tabs>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0.005</w:t>
                  </w:r>
                </w:p>
              </w:tc>
              <w:tc>
                <w:tcPr>
                  <w:tcW w:w="343" w:type="pct"/>
                  <w:tcBorders>
                    <w:tl2br w:val="nil"/>
                    <w:tr2bl w:val="nil"/>
                  </w:tcBorders>
                  <w:vAlign w:val="center"/>
                </w:tcPr>
                <w:p w14:paraId="2D3D6331">
                  <w:pPr>
                    <w:tabs>
                      <w:tab w:val="left" w:pos="360"/>
                    </w:tabs>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0.005</w:t>
                  </w:r>
                </w:p>
              </w:tc>
              <w:tc>
                <w:tcPr>
                  <w:tcW w:w="342" w:type="pct"/>
                  <w:tcBorders>
                    <w:tl2br w:val="nil"/>
                    <w:tr2bl w:val="nil"/>
                  </w:tcBorders>
                  <w:vAlign w:val="center"/>
                </w:tcPr>
                <w:p w14:paraId="1985F8F6">
                  <w:pPr>
                    <w:tabs>
                      <w:tab w:val="left" w:pos="360"/>
                    </w:tabs>
                    <w:snapToGrid/>
                    <w:spacing w:line="240" w:lineRule="auto"/>
                    <w:jc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0.010</w:t>
                  </w:r>
                </w:p>
              </w:tc>
              <w:tc>
                <w:tcPr>
                  <w:tcW w:w="346" w:type="pct"/>
                  <w:tcBorders>
                    <w:tl2br w:val="nil"/>
                    <w:tr2bl w:val="nil"/>
                  </w:tcBorders>
                  <w:vAlign w:val="center"/>
                </w:tcPr>
                <w:p w14:paraId="06E565BB">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sz w:val="21"/>
                      <w:szCs w:val="21"/>
                      <w:highlight w:val="none"/>
                      <w:lang w:val="en-US" w:eastAsia="zh-CN"/>
                    </w:rPr>
                    <w:t>0.010</w:t>
                  </w:r>
                </w:p>
              </w:tc>
              <w:tc>
                <w:tcPr>
                  <w:tcW w:w="342" w:type="pct"/>
                  <w:tcBorders>
                    <w:tl2br w:val="nil"/>
                    <w:tr2bl w:val="nil"/>
                  </w:tcBorders>
                  <w:vAlign w:val="center"/>
                </w:tcPr>
                <w:p w14:paraId="4AF30328">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0.103</w:t>
                  </w:r>
                </w:p>
              </w:tc>
              <w:tc>
                <w:tcPr>
                  <w:tcW w:w="343" w:type="pct"/>
                  <w:tcBorders>
                    <w:tl2br w:val="nil"/>
                    <w:tr2bl w:val="nil"/>
                  </w:tcBorders>
                  <w:vAlign w:val="center"/>
                </w:tcPr>
                <w:p w14:paraId="494B1393">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0.109</w:t>
                  </w:r>
                </w:p>
              </w:tc>
              <w:tc>
                <w:tcPr>
                  <w:tcW w:w="342" w:type="pct"/>
                  <w:tcBorders>
                    <w:tl2br w:val="nil"/>
                    <w:tr2bl w:val="nil"/>
                  </w:tcBorders>
                  <w:vAlign w:val="center"/>
                </w:tcPr>
                <w:p w14:paraId="568DC9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0.078</w:t>
                  </w:r>
                </w:p>
              </w:tc>
              <w:tc>
                <w:tcPr>
                  <w:tcW w:w="344" w:type="pct"/>
                  <w:tcBorders>
                    <w:tl2br w:val="nil"/>
                    <w:tr2bl w:val="nil"/>
                  </w:tcBorders>
                  <w:vAlign w:val="center"/>
                </w:tcPr>
                <w:p w14:paraId="014ABE73">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highlight w:val="none"/>
                      <w:vertAlign w:val="baseline"/>
                      <w:lang w:val="en-US" w:eastAsia="zh-CN"/>
                    </w:rPr>
                    <w:t>0.082</w:t>
                  </w:r>
                </w:p>
              </w:tc>
            </w:tr>
            <w:tr w14:paraId="591B00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restart"/>
                  <w:tcBorders>
                    <w:tl2br w:val="nil"/>
                    <w:tr2bl w:val="nil"/>
                  </w:tcBorders>
                  <w:vAlign w:val="center"/>
                </w:tcPr>
                <w:p w14:paraId="7ACC4C85">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排放口基本信息</w:t>
                  </w:r>
                </w:p>
              </w:tc>
              <w:tc>
                <w:tcPr>
                  <w:tcW w:w="666" w:type="pct"/>
                  <w:tcBorders>
                    <w:tl2br w:val="nil"/>
                    <w:tr2bl w:val="nil"/>
                  </w:tcBorders>
                  <w:vAlign w:val="center"/>
                </w:tcPr>
                <w:p w14:paraId="1D2BAFB2">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高度（m）</w:t>
                  </w:r>
                </w:p>
              </w:tc>
              <w:tc>
                <w:tcPr>
                  <w:tcW w:w="4114" w:type="pct"/>
                  <w:gridSpan w:val="12"/>
                  <w:tcBorders>
                    <w:tl2br w:val="nil"/>
                    <w:tr2bl w:val="nil"/>
                  </w:tcBorders>
                  <w:vAlign w:val="center"/>
                </w:tcPr>
                <w:p w14:paraId="5C233832">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r>
            <w:tr w14:paraId="5478F9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1F31743C">
                  <w:pPr>
                    <w:widowControl/>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5616F582">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排气筒内径（m）</w:t>
                  </w:r>
                </w:p>
              </w:tc>
              <w:tc>
                <w:tcPr>
                  <w:tcW w:w="4114" w:type="pct"/>
                  <w:gridSpan w:val="12"/>
                  <w:tcBorders>
                    <w:tl2br w:val="nil"/>
                    <w:tr2bl w:val="nil"/>
                  </w:tcBorders>
                  <w:vAlign w:val="center"/>
                </w:tcPr>
                <w:p w14:paraId="473181BD">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0.8</w:t>
                  </w:r>
                </w:p>
              </w:tc>
            </w:tr>
            <w:tr w14:paraId="1D52B7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337086EB">
                  <w:pPr>
                    <w:widowControl/>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636E0A52">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温度（℃）</w:t>
                  </w:r>
                </w:p>
              </w:tc>
              <w:tc>
                <w:tcPr>
                  <w:tcW w:w="4114" w:type="pct"/>
                  <w:gridSpan w:val="12"/>
                  <w:tcBorders>
                    <w:tl2br w:val="nil"/>
                    <w:tr2bl w:val="nil"/>
                  </w:tcBorders>
                  <w:vAlign w:val="center"/>
                </w:tcPr>
                <w:p w14:paraId="783C8CE4">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r>
            <w:tr w14:paraId="06DE28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0D5E6FEA">
                  <w:pPr>
                    <w:widowControl/>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54F7E5FA">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编号及名称</w:t>
                  </w:r>
                </w:p>
              </w:tc>
              <w:tc>
                <w:tcPr>
                  <w:tcW w:w="4114" w:type="pct"/>
                  <w:gridSpan w:val="12"/>
                  <w:tcBorders>
                    <w:tl2br w:val="nil"/>
                    <w:tr2bl w:val="nil"/>
                  </w:tcBorders>
                  <w:vAlign w:val="center"/>
                </w:tcPr>
                <w:p w14:paraId="23B704FA">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w:t>
                  </w:r>
                  <w:r>
                    <w:rPr>
                      <w:rFonts w:hint="eastAsia" w:ascii="Times New Roman" w:hAnsi="Times New Roman" w:eastAsia="宋体" w:cs="Times New Roman"/>
                      <w:color w:val="auto"/>
                      <w:sz w:val="21"/>
                      <w:szCs w:val="21"/>
                      <w:highlight w:val="none"/>
                      <w:lang w:val="en-US" w:eastAsia="zh-CN"/>
                    </w:rPr>
                    <w:t>2</w:t>
                  </w:r>
                </w:p>
              </w:tc>
            </w:tr>
            <w:tr w14:paraId="4A2F2E0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48FB7371">
                  <w:pPr>
                    <w:widowControl/>
                    <w:jc w:val="center"/>
                    <w:rPr>
                      <w:rFonts w:hint="default" w:ascii="Times New Roman" w:hAnsi="Times New Roman" w:eastAsia="宋体" w:cs="Times New Roman"/>
                      <w:bCs/>
                      <w:color w:val="auto"/>
                      <w:kern w:val="0"/>
                      <w:szCs w:val="21"/>
                      <w:highlight w:val="none"/>
                      <w:lang w:val="en-US" w:eastAsia="zh-CN"/>
                    </w:rPr>
                  </w:pPr>
                </w:p>
              </w:tc>
              <w:tc>
                <w:tcPr>
                  <w:tcW w:w="666" w:type="pct"/>
                  <w:tcBorders>
                    <w:tl2br w:val="nil"/>
                    <w:tr2bl w:val="nil"/>
                  </w:tcBorders>
                  <w:vAlign w:val="center"/>
                </w:tcPr>
                <w:p w14:paraId="6453E9A4">
                  <w:pPr>
                    <w:autoSpaceDE w:val="0"/>
                    <w:autoSpaceDN w:val="0"/>
                    <w:adjustRightInd w:val="0"/>
                    <w:jc w:val="center"/>
                    <w:rPr>
                      <w:rFonts w:hint="default" w:ascii="Times New Roman" w:hAnsi="Times New Roman" w:eastAsia="宋体" w:cs="Times New Roman"/>
                      <w:bCs/>
                      <w:color w:val="auto"/>
                      <w:kern w:val="0"/>
                      <w:szCs w:val="21"/>
                      <w:highlight w:val="none"/>
                      <w:lang w:eastAsia="zh-CN"/>
                    </w:rPr>
                  </w:pPr>
                  <w:r>
                    <w:rPr>
                      <w:rFonts w:hint="default" w:ascii="Times New Roman" w:hAnsi="Times New Roman" w:eastAsia="宋体" w:cs="Times New Roman"/>
                      <w:bCs/>
                      <w:color w:val="auto"/>
                      <w:kern w:val="0"/>
                      <w:szCs w:val="21"/>
                      <w:highlight w:val="none"/>
                    </w:rPr>
                    <w:t>类型</w:t>
                  </w:r>
                </w:p>
              </w:tc>
              <w:tc>
                <w:tcPr>
                  <w:tcW w:w="4114" w:type="pct"/>
                  <w:gridSpan w:val="12"/>
                  <w:tcBorders>
                    <w:tl2br w:val="nil"/>
                    <w:tr2bl w:val="nil"/>
                  </w:tcBorders>
                  <w:vAlign w:val="center"/>
                </w:tcPr>
                <w:p w14:paraId="01DDBFFC">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一般排放口</w:t>
                  </w:r>
                </w:p>
              </w:tc>
            </w:tr>
            <w:tr w14:paraId="292CD5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530AC976">
                  <w:pPr>
                    <w:widowControl/>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176A727D">
                  <w:pPr>
                    <w:autoSpaceDE w:val="0"/>
                    <w:autoSpaceDN w:val="0"/>
                    <w:adjustRightInd w:val="0"/>
                    <w:jc w:val="center"/>
                    <w:rPr>
                      <w:rFonts w:hint="default" w:ascii="Times New Roman" w:hAnsi="Times New Roman" w:eastAsia="宋体" w:cs="Times New Roman"/>
                      <w:bCs/>
                      <w:color w:val="auto"/>
                      <w:kern w:val="0"/>
                      <w:szCs w:val="21"/>
                      <w:highlight w:val="none"/>
                      <w:lang w:eastAsia="zh-CN"/>
                    </w:rPr>
                  </w:pPr>
                  <w:r>
                    <w:rPr>
                      <w:rFonts w:hint="default" w:ascii="Times New Roman" w:hAnsi="Times New Roman" w:eastAsia="宋体" w:cs="Times New Roman"/>
                      <w:bCs/>
                      <w:color w:val="auto"/>
                      <w:kern w:val="0"/>
                      <w:szCs w:val="21"/>
                      <w:highlight w:val="none"/>
                    </w:rPr>
                    <w:t>地理坐标（°）</w:t>
                  </w:r>
                </w:p>
              </w:tc>
              <w:tc>
                <w:tcPr>
                  <w:tcW w:w="4114" w:type="pct"/>
                  <w:gridSpan w:val="12"/>
                  <w:tcBorders>
                    <w:tl2br w:val="nil"/>
                    <w:tr2bl w:val="nil"/>
                  </w:tcBorders>
                  <w:vAlign w:val="center"/>
                </w:tcPr>
                <w:p w14:paraId="4C658E99">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77A029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restart"/>
                  <w:tcBorders>
                    <w:tl2br w:val="nil"/>
                    <w:tr2bl w:val="nil"/>
                  </w:tcBorders>
                  <w:vAlign w:val="center"/>
                </w:tcPr>
                <w:p w14:paraId="66F091BE">
                  <w:pPr>
                    <w:autoSpaceDE w:val="0"/>
                    <w:autoSpaceDN w:val="0"/>
                    <w:adjustRightInd w:val="0"/>
                    <w:jc w:val="center"/>
                    <w:rPr>
                      <w:rFonts w:hint="default" w:ascii="Times New Roman" w:hAnsi="Times New Roman" w:eastAsia="宋体" w:cs="Times New Roman"/>
                      <w:bCs/>
                      <w:color w:val="auto"/>
                      <w:kern w:val="0"/>
                      <w:szCs w:val="21"/>
                      <w:highlight w:val="none"/>
                      <w:lang w:eastAsia="zh-CN"/>
                    </w:rPr>
                  </w:pPr>
                  <w:r>
                    <w:rPr>
                      <w:rFonts w:hint="default" w:ascii="Times New Roman" w:hAnsi="Times New Roman" w:eastAsia="宋体" w:cs="Times New Roman"/>
                      <w:bCs/>
                      <w:color w:val="auto"/>
                      <w:kern w:val="0"/>
                      <w:szCs w:val="21"/>
                      <w:highlight w:val="none"/>
                    </w:rPr>
                    <w:t>排放标准</w:t>
                  </w:r>
                </w:p>
              </w:tc>
              <w:tc>
                <w:tcPr>
                  <w:tcW w:w="666" w:type="pct"/>
                  <w:tcBorders>
                    <w:tl2br w:val="nil"/>
                    <w:tr2bl w:val="nil"/>
                  </w:tcBorders>
                  <w:vAlign w:val="center"/>
                </w:tcPr>
                <w:p w14:paraId="486A6D1A">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bCs/>
                      <w:color w:val="auto"/>
                      <w:kern w:val="0"/>
                      <w:szCs w:val="21"/>
                      <w:highlight w:val="none"/>
                      <w:lang w:eastAsia="zh-CN"/>
                    </w:rPr>
                  </w:pPr>
                  <w:r>
                    <w:rPr>
                      <w:rFonts w:hint="default" w:ascii="Times New Roman" w:hAnsi="Times New Roman" w:eastAsia="宋体" w:cs="Times New Roman"/>
                      <w:bCs/>
                      <w:color w:val="auto"/>
                      <w:kern w:val="0"/>
                      <w:szCs w:val="21"/>
                      <w:highlight w:val="none"/>
                      <w:lang w:eastAsia="zh-CN"/>
                    </w:rPr>
                    <w:t>浓度限值（</w:t>
                  </w:r>
                  <w:r>
                    <w:rPr>
                      <w:rFonts w:hint="default" w:ascii="Times New Roman" w:hAnsi="Times New Roman" w:eastAsia="宋体" w:cs="Times New Roman"/>
                      <w:b w:val="0"/>
                      <w:bCs w:val="0"/>
                      <w:color w:val="auto"/>
                      <w:highlight w:val="none"/>
                    </w:rPr>
                    <w:t>mg/m</w:t>
                  </w:r>
                  <w:r>
                    <w:rPr>
                      <w:rFonts w:hint="default" w:ascii="Times New Roman" w:hAnsi="Times New Roman" w:eastAsia="宋体" w:cs="Times New Roman"/>
                      <w:b w:val="0"/>
                      <w:bCs w:val="0"/>
                      <w:color w:val="auto"/>
                      <w:highlight w:val="none"/>
                      <w:vertAlign w:val="superscript"/>
                    </w:rPr>
                    <w:t>3</w:t>
                  </w:r>
                  <w:r>
                    <w:rPr>
                      <w:rFonts w:hint="default" w:ascii="Times New Roman" w:hAnsi="Times New Roman" w:eastAsia="宋体" w:cs="Times New Roman"/>
                      <w:bCs/>
                      <w:color w:val="auto"/>
                      <w:kern w:val="0"/>
                      <w:szCs w:val="21"/>
                      <w:highlight w:val="none"/>
                      <w:lang w:eastAsia="zh-CN"/>
                    </w:rPr>
                    <w:t>）</w:t>
                  </w:r>
                </w:p>
              </w:tc>
              <w:tc>
                <w:tcPr>
                  <w:tcW w:w="342" w:type="pct"/>
                  <w:tcBorders>
                    <w:tl2br w:val="nil"/>
                    <w:tr2bl w:val="nil"/>
                  </w:tcBorders>
                  <w:vAlign w:val="center"/>
                </w:tcPr>
                <w:p w14:paraId="532029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120</w:t>
                  </w:r>
                </w:p>
              </w:tc>
              <w:tc>
                <w:tcPr>
                  <w:tcW w:w="343" w:type="pct"/>
                  <w:tcBorders>
                    <w:tl2br w:val="nil"/>
                    <w:tr2bl w:val="nil"/>
                  </w:tcBorders>
                  <w:vAlign w:val="center"/>
                </w:tcPr>
                <w:p w14:paraId="54C462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342" w:type="pct"/>
                  <w:tcBorders>
                    <w:tl2br w:val="nil"/>
                    <w:tr2bl w:val="nil"/>
                  </w:tcBorders>
                  <w:vAlign w:val="center"/>
                </w:tcPr>
                <w:p w14:paraId="6FECF2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30</w:t>
                  </w:r>
                </w:p>
              </w:tc>
              <w:tc>
                <w:tcPr>
                  <w:tcW w:w="343" w:type="pct"/>
                  <w:tcBorders>
                    <w:tl2br w:val="nil"/>
                    <w:tr2bl w:val="nil"/>
                  </w:tcBorders>
                  <w:vAlign w:val="center"/>
                </w:tcPr>
                <w:p w14:paraId="7D266C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50</w:t>
                  </w:r>
                </w:p>
              </w:tc>
              <w:tc>
                <w:tcPr>
                  <w:tcW w:w="342" w:type="pct"/>
                  <w:tcBorders>
                    <w:tl2br w:val="nil"/>
                    <w:tr2bl w:val="nil"/>
                  </w:tcBorders>
                  <w:vAlign w:val="center"/>
                </w:tcPr>
                <w:p w14:paraId="1F21C2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343" w:type="pct"/>
                  <w:tcBorders>
                    <w:tl2br w:val="nil"/>
                    <w:tr2bl w:val="nil"/>
                  </w:tcBorders>
                  <w:vAlign w:val="center"/>
                </w:tcPr>
                <w:p w14:paraId="7F7FD8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342" w:type="pct"/>
                  <w:tcBorders>
                    <w:tl2br w:val="nil"/>
                    <w:tr2bl w:val="nil"/>
                  </w:tcBorders>
                  <w:vAlign w:val="center"/>
                </w:tcPr>
                <w:p w14:paraId="1A88B2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346" w:type="pct"/>
                  <w:tcBorders>
                    <w:tl2br w:val="nil"/>
                    <w:tr2bl w:val="nil"/>
                  </w:tcBorders>
                  <w:vAlign w:val="center"/>
                </w:tcPr>
                <w:p w14:paraId="744CD5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342" w:type="pct"/>
                  <w:tcBorders>
                    <w:tl2br w:val="nil"/>
                    <w:tr2bl w:val="nil"/>
                  </w:tcBorders>
                  <w:shd w:val="clear" w:color="auto" w:fill="auto"/>
                  <w:vAlign w:val="center"/>
                </w:tcPr>
                <w:p w14:paraId="2A2DE4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120</w:t>
                  </w:r>
                </w:p>
              </w:tc>
              <w:tc>
                <w:tcPr>
                  <w:tcW w:w="343" w:type="pct"/>
                  <w:tcBorders>
                    <w:tl2br w:val="nil"/>
                    <w:tr2bl w:val="nil"/>
                  </w:tcBorders>
                  <w:shd w:val="clear" w:color="auto" w:fill="auto"/>
                  <w:vAlign w:val="center"/>
                </w:tcPr>
                <w:p w14:paraId="2C72C1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342" w:type="pct"/>
                  <w:tcBorders>
                    <w:tl2br w:val="nil"/>
                    <w:tr2bl w:val="nil"/>
                  </w:tcBorders>
                  <w:shd w:val="clear" w:color="auto" w:fill="auto"/>
                  <w:vAlign w:val="center"/>
                </w:tcPr>
                <w:p w14:paraId="5731B2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30</w:t>
                  </w:r>
                </w:p>
              </w:tc>
              <w:tc>
                <w:tcPr>
                  <w:tcW w:w="344" w:type="pct"/>
                  <w:tcBorders>
                    <w:tl2br w:val="nil"/>
                    <w:tr2bl w:val="nil"/>
                  </w:tcBorders>
                  <w:shd w:val="clear" w:color="auto" w:fill="auto"/>
                  <w:vAlign w:val="center"/>
                </w:tcPr>
                <w:p w14:paraId="444D87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50</w:t>
                  </w:r>
                </w:p>
              </w:tc>
            </w:tr>
            <w:tr w14:paraId="68D25B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19" w:type="pct"/>
                  <w:vMerge w:val="continue"/>
                  <w:tcBorders>
                    <w:tl2br w:val="nil"/>
                    <w:tr2bl w:val="nil"/>
                  </w:tcBorders>
                  <w:vAlign w:val="center"/>
                </w:tcPr>
                <w:p w14:paraId="55F07F30">
                  <w:pPr>
                    <w:autoSpaceDE w:val="0"/>
                    <w:autoSpaceDN w:val="0"/>
                    <w:adjustRightInd w:val="0"/>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1A3DF7EB">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lang w:eastAsia="zh-CN"/>
                    </w:rPr>
                    <w:t>速率限值（</w:t>
                  </w:r>
                  <w:r>
                    <w:rPr>
                      <w:rFonts w:hint="default" w:ascii="Times New Roman" w:hAnsi="Times New Roman" w:eastAsia="宋体" w:cs="Times New Roman"/>
                      <w:bCs/>
                      <w:color w:val="auto"/>
                      <w:kern w:val="0"/>
                      <w:szCs w:val="21"/>
                      <w:highlight w:val="none"/>
                      <w:lang w:val="en-US" w:eastAsia="zh-CN"/>
                    </w:rPr>
                    <w:t>kg/h</w:t>
                  </w:r>
                  <w:r>
                    <w:rPr>
                      <w:rFonts w:hint="default" w:ascii="Times New Roman" w:hAnsi="Times New Roman" w:eastAsia="宋体" w:cs="Times New Roman"/>
                      <w:bCs/>
                      <w:color w:val="auto"/>
                      <w:kern w:val="0"/>
                      <w:szCs w:val="21"/>
                      <w:highlight w:val="none"/>
                      <w:lang w:eastAsia="zh-CN"/>
                    </w:rPr>
                    <w:t>）</w:t>
                  </w:r>
                </w:p>
              </w:tc>
              <w:tc>
                <w:tcPr>
                  <w:tcW w:w="342" w:type="pct"/>
                  <w:tcBorders>
                    <w:tl2br w:val="nil"/>
                    <w:tr2bl w:val="nil"/>
                  </w:tcBorders>
                  <w:vAlign w:val="center"/>
                </w:tcPr>
                <w:p w14:paraId="0839C5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3" w:type="pct"/>
                  <w:tcBorders>
                    <w:tl2br w:val="nil"/>
                    <w:tr2bl w:val="nil"/>
                  </w:tcBorders>
                  <w:vAlign w:val="center"/>
                </w:tcPr>
                <w:p w14:paraId="503FDB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3.5</w:t>
                  </w:r>
                </w:p>
              </w:tc>
              <w:tc>
                <w:tcPr>
                  <w:tcW w:w="342" w:type="pct"/>
                  <w:tcBorders>
                    <w:tl2br w:val="nil"/>
                    <w:tr2bl w:val="nil"/>
                  </w:tcBorders>
                  <w:vAlign w:val="center"/>
                </w:tcPr>
                <w:p w14:paraId="1C3ED3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3" w:type="pct"/>
                  <w:tcBorders>
                    <w:tl2br w:val="nil"/>
                    <w:tr2bl w:val="nil"/>
                  </w:tcBorders>
                  <w:vAlign w:val="center"/>
                </w:tcPr>
                <w:p w14:paraId="0FAD3C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3146C8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3" w:type="pct"/>
                  <w:tcBorders>
                    <w:tl2br w:val="nil"/>
                    <w:tr2bl w:val="nil"/>
                  </w:tcBorders>
                  <w:vAlign w:val="center"/>
                </w:tcPr>
                <w:p w14:paraId="666E2E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vAlign w:val="center"/>
                </w:tcPr>
                <w:p w14:paraId="5C492E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6" w:type="pct"/>
                  <w:tcBorders>
                    <w:tl2br w:val="nil"/>
                    <w:tr2bl w:val="nil"/>
                  </w:tcBorders>
                  <w:vAlign w:val="center"/>
                </w:tcPr>
                <w:p w14:paraId="719B3C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shd w:val="clear" w:color="auto" w:fill="auto"/>
                  <w:vAlign w:val="center"/>
                </w:tcPr>
                <w:p w14:paraId="185567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3.5</w:t>
                  </w:r>
                </w:p>
              </w:tc>
              <w:tc>
                <w:tcPr>
                  <w:tcW w:w="343" w:type="pct"/>
                  <w:tcBorders>
                    <w:tl2br w:val="nil"/>
                    <w:tr2bl w:val="nil"/>
                  </w:tcBorders>
                  <w:shd w:val="clear" w:color="auto" w:fill="auto"/>
                  <w:vAlign w:val="center"/>
                </w:tcPr>
                <w:p w14:paraId="19C895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2" w:type="pct"/>
                  <w:tcBorders>
                    <w:tl2br w:val="nil"/>
                    <w:tr2bl w:val="nil"/>
                  </w:tcBorders>
                  <w:shd w:val="clear" w:color="auto" w:fill="auto"/>
                  <w:vAlign w:val="center"/>
                </w:tcPr>
                <w:p w14:paraId="1339E8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4" w:type="pct"/>
                  <w:tcBorders>
                    <w:tl2br w:val="nil"/>
                    <w:tr2bl w:val="nil"/>
                  </w:tcBorders>
                  <w:shd w:val="clear" w:color="auto" w:fill="auto"/>
                  <w:vAlign w:val="center"/>
                </w:tcPr>
                <w:p w14:paraId="5A1617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71E1B94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219" w:type="pct"/>
                  <w:vMerge w:val="continue"/>
                  <w:tcBorders>
                    <w:tl2br w:val="nil"/>
                    <w:tr2bl w:val="nil"/>
                  </w:tcBorders>
                  <w:vAlign w:val="center"/>
                </w:tcPr>
                <w:p w14:paraId="403EC324">
                  <w:pPr>
                    <w:autoSpaceDE w:val="0"/>
                    <w:autoSpaceDN w:val="0"/>
                    <w:adjustRightInd w:val="0"/>
                    <w:jc w:val="center"/>
                    <w:rPr>
                      <w:rFonts w:hint="default" w:ascii="Times New Roman" w:hAnsi="Times New Roman" w:eastAsia="宋体" w:cs="Times New Roman"/>
                      <w:bCs/>
                      <w:color w:val="auto"/>
                      <w:kern w:val="0"/>
                      <w:szCs w:val="21"/>
                      <w:highlight w:val="none"/>
                    </w:rPr>
                  </w:pPr>
                </w:p>
              </w:tc>
              <w:tc>
                <w:tcPr>
                  <w:tcW w:w="666" w:type="pct"/>
                  <w:tcBorders>
                    <w:tl2br w:val="nil"/>
                    <w:tr2bl w:val="nil"/>
                  </w:tcBorders>
                  <w:vAlign w:val="center"/>
                </w:tcPr>
                <w:p w14:paraId="70AC3895">
                  <w:pPr>
                    <w:autoSpaceDE w:val="0"/>
                    <w:autoSpaceDN w:val="0"/>
                    <w:adjustRightIn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lang w:val="en-US" w:eastAsia="zh-CN"/>
                    </w:rPr>
                    <w:t>标准名称</w:t>
                  </w:r>
                </w:p>
              </w:tc>
              <w:tc>
                <w:tcPr>
                  <w:tcW w:w="4114" w:type="pct"/>
                  <w:gridSpan w:val="12"/>
                  <w:tcBorders>
                    <w:tl2br w:val="nil"/>
                    <w:tr2bl w:val="nil"/>
                  </w:tcBorders>
                  <w:vAlign w:val="center"/>
                </w:tcPr>
                <w:p w14:paraId="50719479">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rPr>
                    <w:t>《大气污染物综合排放标准》（GB16297-1996</w:t>
                  </w:r>
                  <w:r>
                    <w:rPr>
                      <w:rFonts w:hint="default" w:ascii="Times New Roman" w:hAnsi="Times New Roman" w:eastAsia="宋体" w:cs="Times New Roman"/>
                      <w:bCs/>
                      <w:color w:val="auto"/>
                      <w:kern w:val="0"/>
                      <w:szCs w:val="21"/>
                      <w:highlight w:val="none"/>
                      <w:lang w:eastAsia="zh-CN"/>
                    </w:rPr>
                    <w:t>）；</w:t>
                  </w:r>
                  <w:r>
                    <w:rPr>
                      <w:rFonts w:hint="default" w:ascii="Times New Roman" w:hAnsi="Times New Roman" w:eastAsia="宋体" w:cs="Times New Roman"/>
                      <w:bCs/>
                      <w:color w:val="auto"/>
                      <w:kern w:val="0"/>
                      <w:szCs w:val="21"/>
                      <w:highlight w:val="none"/>
                      <w:lang w:val="en-US" w:eastAsia="zh-CN"/>
                    </w:rPr>
                    <w:t>《挥发性有机物排放控制标准》（DB61/T1061-2017）</w:t>
                  </w:r>
                  <w:r>
                    <w:rPr>
                      <w:rFonts w:hint="eastAsia" w:ascii="Times New Roman" w:hAnsi="Times New Roman" w:eastAsia="宋体" w:cs="Times New Roman"/>
                      <w:bCs/>
                      <w:color w:val="auto"/>
                      <w:kern w:val="0"/>
                      <w:szCs w:val="21"/>
                      <w:highlight w:val="none"/>
                      <w:lang w:val="en-US" w:eastAsia="zh-CN"/>
                    </w:rPr>
                    <w:t>；</w:t>
                  </w:r>
                  <w:r>
                    <w:rPr>
                      <w:rFonts w:hint="eastAsia" w:ascii="Times New Roman" w:hAnsi="Times New Roman" w:eastAsia="宋体" w:cs="Times New Roman"/>
                      <w:color w:val="auto"/>
                      <w:szCs w:val="21"/>
                      <w:highlight w:val="none"/>
                      <w:lang w:eastAsia="zh-CN"/>
                    </w:rPr>
                    <w:t>《重污染天气重点行业应急减排措施制定技术指南》（环办大气函〔2020〕340号）</w:t>
                  </w:r>
                </w:p>
              </w:tc>
            </w:tr>
          </w:tbl>
          <w:p w14:paraId="25F538E1">
            <w:pPr>
              <w:snapToGrid/>
              <w:spacing w:line="360" w:lineRule="auto"/>
              <w:jc w:val="center"/>
              <w:rPr>
                <w:rFonts w:hint="default" w:ascii="Times New Roman" w:hAnsi="Times New Roman" w:eastAsia="宋体" w:cs="Times New Roman"/>
                <w:b/>
                <w:color w:val="auto"/>
                <w:szCs w:val="21"/>
                <w:highlight w:val="none"/>
              </w:rPr>
            </w:pPr>
          </w:p>
          <w:p w14:paraId="07A74B6A">
            <w:pPr>
              <w:spacing w:line="360" w:lineRule="auto"/>
              <w:rPr>
                <w:rFonts w:hint="default" w:ascii="Times New Roman" w:hAnsi="Times New Roman" w:eastAsia="宋体" w:cs="Times New Roman"/>
                <w:color w:val="auto"/>
                <w:sz w:val="24"/>
                <w:highlight w:val="none"/>
                <w:lang w:val="en-US" w:eastAsia="zh-CN"/>
              </w:rPr>
            </w:pPr>
          </w:p>
        </w:tc>
      </w:tr>
    </w:tbl>
    <w:p w14:paraId="15A4F4D9">
      <w:pPr>
        <w:pStyle w:val="21"/>
        <w:spacing w:beforeAutospacing="0" w:afterAutospacing="0" w:line="360" w:lineRule="auto"/>
        <w:outlineLvl w:val="9"/>
        <w:rPr>
          <w:rFonts w:hint="default" w:ascii="Times New Roman" w:hAnsi="Times New Roman" w:eastAsia="宋体" w:cs="Times New Roman"/>
          <w:snapToGrid w:val="0"/>
          <w:color w:val="auto"/>
          <w:sz w:val="30"/>
          <w:szCs w:val="30"/>
          <w:highlight w:val="none"/>
          <w:lang w:val="en-US" w:eastAsia="zh-CN"/>
        </w:rPr>
        <w:sectPr>
          <w:pgSz w:w="16840" w:h="11915" w:orient="landscape"/>
          <w:pgMar w:top="1134" w:right="1020" w:bottom="1134" w:left="1020"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1DE6862E">
      <w:pPr>
        <w:rPr>
          <w:rFonts w:hint="default" w:ascii="Times New Roman" w:hAnsi="Times New Roman" w:eastAsia="宋体" w:cs="Times New Roman"/>
          <w:color w:val="auto"/>
          <w:highlight w:val="none"/>
          <w:lang w:val="en-US" w:eastAsia="zh-CN"/>
        </w:rPr>
      </w:pPr>
    </w:p>
    <w:tbl>
      <w:tblPr>
        <w:tblStyle w:val="26"/>
        <w:tblW w:w="1011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9330"/>
      </w:tblGrid>
      <w:tr w14:paraId="19290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tcBorders>
              <w:top w:val="single" w:color="auto" w:sz="4" w:space="0"/>
              <w:left w:val="single" w:color="auto" w:sz="8" w:space="0"/>
              <w:bottom w:val="single" w:color="auto" w:sz="4" w:space="0"/>
              <w:right w:val="single" w:color="auto" w:sz="4" w:space="0"/>
            </w:tcBorders>
            <w:shd w:val="clear" w:color="auto" w:fill="auto"/>
            <w:tcMar>
              <w:left w:w="28" w:type="dxa"/>
              <w:right w:w="28" w:type="dxa"/>
            </w:tcMar>
            <w:vAlign w:val="center"/>
          </w:tcPr>
          <w:p w14:paraId="0B0BA2CC">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运营</w:t>
            </w:r>
          </w:p>
          <w:p w14:paraId="72EE5FC7">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期环</w:t>
            </w:r>
          </w:p>
          <w:p w14:paraId="58544DB2">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境影</w:t>
            </w:r>
          </w:p>
          <w:p w14:paraId="30684D5F">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响和</w:t>
            </w:r>
          </w:p>
          <w:p w14:paraId="671EE465">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保护</w:t>
            </w:r>
          </w:p>
          <w:p w14:paraId="4E44590A">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 w:val="24"/>
                <w:highlight w:val="none"/>
                <w:lang w:bidi="ar"/>
              </w:rPr>
              <w:t>措施</w:t>
            </w:r>
          </w:p>
        </w:tc>
        <w:tc>
          <w:tcPr>
            <w:tcW w:w="9330" w:type="dxa"/>
            <w:tcBorders>
              <w:top w:val="single" w:color="auto" w:sz="4" w:space="0"/>
              <w:left w:val="single" w:color="auto" w:sz="4" w:space="0"/>
              <w:bottom w:val="single" w:color="auto" w:sz="4" w:space="0"/>
              <w:right w:val="single" w:color="auto" w:sz="8" w:space="0"/>
            </w:tcBorders>
            <w:shd w:val="clear" w:color="auto" w:fill="auto"/>
          </w:tcPr>
          <w:p w14:paraId="5EF38681">
            <w:pPr>
              <w:snapToGrid/>
              <w:spacing w:line="360" w:lineRule="auto"/>
              <w:ind w:left="0" w:leftChars="0" w:firstLine="482" w:firstLineChars="200"/>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val="0"/>
                <w:color w:val="auto"/>
                <w:sz w:val="24"/>
                <w:highlight w:val="none"/>
              </w:rPr>
              <w:t>1</w:t>
            </w:r>
            <w:r>
              <w:rPr>
                <w:rFonts w:hint="default" w:ascii="Times New Roman" w:hAnsi="Times New Roman" w:eastAsia="宋体" w:cs="Times New Roman"/>
                <w:b/>
                <w:bCs w:val="0"/>
                <w:color w:val="auto"/>
                <w:sz w:val="24"/>
                <w:highlight w:val="none"/>
                <w:lang w:eastAsia="zh-CN"/>
              </w:rPr>
              <w:t>.</w:t>
            </w:r>
            <w:r>
              <w:rPr>
                <w:rFonts w:hint="default" w:ascii="Times New Roman" w:hAnsi="Times New Roman" w:eastAsia="宋体" w:cs="Times New Roman"/>
                <w:b/>
                <w:bCs w:val="0"/>
                <w:color w:val="auto"/>
                <w:sz w:val="24"/>
                <w:highlight w:val="none"/>
              </w:rPr>
              <w:t>2、污染源强核算过程</w:t>
            </w:r>
          </w:p>
          <w:p w14:paraId="7BB6FB0D">
            <w:pPr>
              <w:snapToGrid/>
              <w:spacing w:line="360" w:lineRule="auto"/>
              <w:ind w:firstLine="482" w:firstLineChars="2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1</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喷砂废气</w:t>
            </w:r>
          </w:p>
          <w:p w14:paraId="49B158A9">
            <w:pPr>
              <w:tabs>
                <w:tab w:val="left" w:pos="36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参考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排放源统计调查产排污核算方法和系数手册</w:t>
            </w:r>
            <w:r>
              <w:rPr>
                <w:rFonts w:hint="default" w:ascii="Times New Roman" w:hAnsi="Times New Roman" w:eastAsia="宋体" w:cs="Times New Roman"/>
                <w:color w:val="auto"/>
                <w:sz w:val="24"/>
                <w:highlight w:val="none"/>
                <w:lang w:val="en-US" w:eastAsia="zh-CN"/>
              </w:rPr>
              <w:t xml:space="preserve">-33-37，431-434 </w:t>
            </w:r>
            <w:r>
              <w:rPr>
                <w:rFonts w:hint="default" w:ascii="Times New Roman" w:hAnsi="Times New Roman" w:eastAsia="宋体" w:cs="Times New Roman"/>
                <w:color w:val="auto"/>
                <w:sz w:val="24"/>
                <w:highlight w:val="none"/>
              </w:rPr>
              <w:t>机械行业系数手册》</w:t>
            </w:r>
            <w:r>
              <w:rPr>
                <w:rFonts w:hint="default" w:ascii="Times New Roman" w:hAnsi="Times New Roman" w:eastAsia="宋体" w:cs="Times New Roman"/>
                <w:color w:val="auto"/>
                <w:sz w:val="24"/>
                <w:highlight w:val="none"/>
                <w:lang w:val="en-US" w:eastAsia="zh-CN"/>
              </w:rPr>
              <w:t>中</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预处理-</w:t>
            </w:r>
            <w:r>
              <w:rPr>
                <w:rFonts w:hint="default" w:ascii="Times New Roman" w:hAnsi="Times New Roman" w:eastAsia="宋体" w:cs="Times New Roman"/>
                <w:color w:val="auto"/>
                <w:sz w:val="24"/>
                <w:szCs w:val="24"/>
                <w:highlight w:val="none"/>
              </w:rPr>
              <w:t>干式预处理件</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szCs w:val="24"/>
                <w:highlight w:val="none"/>
                <w:lang w:val="en-US" w:eastAsia="zh-CN"/>
              </w:rPr>
              <w:t>喷砂</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颗粒物产污</w:t>
            </w:r>
            <w:r>
              <w:rPr>
                <w:rFonts w:hint="default" w:ascii="Times New Roman" w:hAnsi="Times New Roman" w:eastAsia="宋体" w:cs="Times New Roman"/>
                <w:color w:val="auto"/>
                <w:sz w:val="24"/>
                <w:highlight w:val="none"/>
              </w:rPr>
              <w:t>系数为2.19千克/吨-原料。</w:t>
            </w:r>
          </w:p>
          <w:p w14:paraId="0D40DF7E">
            <w:pPr>
              <w:tabs>
                <w:tab w:val="left" w:pos="360"/>
              </w:tabs>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lang w:val="en-US" w:eastAsia="zh-CN"/>
              </w:rPr>
              <w:t>本项目中，所有汽车车架、石油井架及部分其他金属加工件均需在密闭喷砂间内进行喷砂处理。具体情况如下：</w:t>
            </w:r>
          </w:p>
          <w:p w14:paraId="24D4CCBC">
            <w:pPr>
              <w:tabs>
                <w:tab w:val="left" w:pos="360"/>
              </w:tabs>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lang w:val="en-US" w:eastAsia="zh-CN"/>
              </w:rPr>
              <w:t>汽车车架：80件/a，单件约6t，合计480t/a。</w:t>
            </w:r>
          </w:p>
          <w:p w14:paraId="654DD759">
            <w:pPr>
              <w:tabs>
                <w:tab w:val="left" w:pos="360"/>
              </w:tabs>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lang w:val="en-US" w:eastAsia="zh-CN"/>
              </w:rPr>
              <w:t>石油井架：100件/a，单件约4t，合计400t/a。</w:t>
            </w:r>
          </w:p>
          <w:p w14:paraId="185C7BBE">
            <w:pPr>
              <w:tabs>
                <w:tab w:val="left" w:pos="360"/>
              </w:tabs>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lang w:val="en-US" w:eastAsia="zh-CN"/>
              </w:rPr>
              <w:t>其他金属加工件：1655件/a（其中喷涂件的70%为805件，喷砂件为850件），单件约2t，合计3310t/a。</w:t>
            </w:r>
          </w:p>
          <w:p w14:paraId="509EC589">
            <w:pPr>
              <w:tabs>
                <w:tab w:val="left" w:pos="360"/>
              </w:tabs>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lang w:val="en-US" w:eastAsia="zh-CN"/>
              </w:rPr>
              <w:t>项目总喷砂量为：480+400+3310=4190t/a。</w:t>
            </w:r>
          </w:p>
          <w:p w14:paraId="011D74CA">
            <w:pPr>
              <w:tabs>
                <w:tab w:val="left" w:pos="360"/>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 w:val="0"/>
                <w:bCs/>
                <w:color w:val="auto"/>
                <w:sz w:val="24"/>
                <w:highlight w:val="none"/>
                <w:lang w:val="en-US" w:eastAsia="zh-CN"/>
              </w:rPr>
              <w:t>项目采用单班制运行，每天有效工作8h，年工作280d，全年有效工作时长为2240h，</w:t>
            </w:r>
            <w:r>
              <w:rPr>
                <w:rFonts w:hint="default" w:ascii="Times New Roman" w:hAnsi="Times New Roman" w:eastAsia="宋体" w:cs="Times New Roman"/>
                <w:color w:val="auto"/>
                <w:sz w:val="24"/>
                <w:szCs w:val="24"/>
                <w:highlight w:val="none"/>
                <w:lang w:val="en-US" w:eastAsia="zh-CN"/>
              </w:rPr>
              <w:t>故本项目喷砂产生的喷砂粉尘为</w:t>
            </w:r>
            <w:r>
              <w:rPr>
                <w:rFonts w:hint="eastAsia" w:ascii="Times New Roman" w:hAnsi="Times New Roman" w:eastAsia="宋体" w:cs="Times New Roman"/>
                <w:color w:val="auto"/>
                <w:sz w:val="24"/>
                <w:szCs w:val="24"/>
                <w:highlight w:val="none"/>
                <w:lang w:val="en-US" w:eastAsia="zh-CN"/>
              </w:rPr>
              <w:t>9.176</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sz w:val="24"/>
                <w:szCs w:val="24"/>
                <w:highlight w:val="none"/>
                <w:lang w:val="en-US" w:eastAsia="zh-CN"/>
              </w:rPr>
              <w:t>32.771</w:t>
            </w:r>
            <w:r>
              <w:rPr>
                <w:rFonts w:hint="default" w:ascii="Times New Roman" w:hAnsi="Times New Roman" w:eastAsia="宋体" w:cs="Times New Roman"/>
                <w:color w:val="auto"/>
                <w:sz w:val="24"/>
                <w:szCs w:val="24"/>
                <w:highlight w:val="none"/>
                <w:lang w:val="en-US" w:eastAsia="zh-CN"/>
              </w:rPr>
              <w:t>kg/h。</w:t>
            </w:r>
          </w:p>
          <w:p w14:paraId="06D74A3C">
            <w:pPr>
              <w:tabs>
                <w:tab w:val="left" w:pos="360"/>
              </w:tabs>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val="0"/>
                <w:bCs/>
                <w:color w:val="auto"/>
                <w:sz w:val="24"/>
                <w:highlight w:val="none"/>
                <w:lang w:val="en-US" w:eastAsia="zh-CN"/>
              </w:rPr>
              <w:t>本项目在厂房内</w:t>
            </w:r>
            <w:r>
              <w:rPr>
                <w:rFonts w:hint="eastAsia" w:ascii="Times New Roman" w:hAnsi="Times New Roman" w:eastAsia="宋体" w:cs="Times New Roman"/>
                <w:b w:val="0"/>
                <w:bCs/>
                <w:color w:val="auto"/>
                <w:sz w:val="24"/>
                <w:highlight w:val="none"/>
                <w:lang w:val="en-US" w:eastAsia="zh-CN"/>
              </w:rPr>
              <w:t>东北</w:t>
            </w:r>
            <w:r>
              <w:rPr>
                <w:rFonts w:hint="default" w:ascii="Times New Roman" w:hAnsi="Times New Roman" w:eastAsia="宋体" w:cs="Times New Roman"/>
                <w:b w:val="0"/>
                <w:bCs/>
                <w:color w:val="auto"/>
                <w:sz w:val="24"/>
                <w:highlight w:val="none"/>
                <w:lang w:val="en-US" w:eastAsia="zh-CN"/>
              </w:rPr>
              <w:t>侧设置1套专用</w:t>
            </w:r>
            <w:r>
              <w:rPr>
                <w:rFonts w:hint="eastAsia" w:ascii="Times New Roman" w:hAnsi="Times New Roman" w:eastAsia="宋体" w:cs="Times New Roman"/>
                <w:b w:val="0"/>
                <w:bCs/>
                <w:color w:val="auto"/>
                <w:sz w:val="24"/>
                <w:highlight w:val="none"/>
                <w:lang w:val="en-US" w:eastAsia="zh-CN"/>
              </w:rPr>
              <w:t>封闭喷砂房</w:t>
            </w:r>
            <w:r>
              <w:rPr>
                <w:rFonts w:hint="default" w:ascii="Times New Roman" w:hAnsi="Times New Roman" w:eastAsia="宋体" w:cs="Times New Roman"/>
                <w:b w:val="0"/>
                <w:bCs/>
                <w:color w:val="auto"/>
                <w:sz w:val="24"/>
                <w:highlight w:val="none"/>
                <w:lang w:val="en-US" w:eastAsia="zh-CN"/>
              </w:rPr>
              <w:t>（20</w:t>
            </w:r>
            <w:r>
              <w:rPr>
                <w:rFonts w:hint="eastAsia"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lang w:val="en-US" w:eastAsia="zh-CN"/>
              </w:rPr>
              <w:t>×8</w:t>
            </w:r>
            <w:r>
              <w:rPr>
                <w:rFonts w:hint="eastAsia"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lang w:val="en-US" w:eastAsia="zh-CN"/>
              </w:rPr>
              <w:t>×8</w:t>
            </w:r>
            <w:r>
              <w:rPr>
                <w:rFonts w:hint="eastAsia"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lang w:val="en-US" w:eastAsia="zh-CN"/>
              </w:rPr>
              <w:t>），喷砂废气经过专用</w:t>
            </w:r>
            <w:r>
              <w:rPr>
                <w:rFonts w:hint="eastAsia" w:ascii="Times New Roman" w:hAnsi="Times New Roman" w:eastAsia="宋体" w:cs="Times New Roman"/>
                <w:b w:val="0"/>
                <w:bCs/>
                <w:color w:val="auto"/>
                <w:sz w:val="24"/>
                <w:highlight w:val="none"/>
                <w:lang w:val="en-US" w:eastAsia="zh-CN"/>
              </w:rPr>
              <w:t>封闭喷砂房</w:t>
            </w:r>
            <w:r>
              <w:rPr>
                <w:rFonts w:hint="default" w:ascii="Times New Roman" w:hAnsi="Times New Roman" w:eastAsia="宋体" w:cs="Times New Roman"/>
                <w:b w:val="0"/>
                <w:bCs/>
                <w:color w:val="auto"/>
                <w:sz w:val="24"/>
                <w:highlight w:val="none"/>
                <w:lang w:val="en-US" w:eastAsia="zh-CN"/>
              </w:rPr>
              <w:t>集气系统收集，</w:t>
            </w:r>
            <w:r>
              <w:rPr>
                <w:rFonts w:hint="default" w:ascii="Times New Roman" w:hAnsi="Times New Roman" w:eastAsia="宋体" w:cs="Times New Roman"/>
                <w:color w:val="auto"/>
                <w:sz w:val="24"/>
                <w:highlight w:val="none"/>
                <w:lang w:val="en-US" w:eastAsia="zh-CN"/>
              </w:rPr>
              <w:t>收集的粉尘通过</w:t>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t>管道</w:t>
            </w:r>
            <w:r>
              <w:rPr>
                <w:rFonts w:hint="default" w:ascii="Times New Roman" w:hAnsi="Times New Roman" w:eastAsia="宋体" w:cs="Times New Roman"/>
                <w:color w:val="auto"/>
                <w:sz w:val="24"/>
                <w:highlight w:val="none"/>
                <w:lang w:val="en-US" w:eastAsia="zh-CN"/>
              </w:rPr>
              <w:t>由风机（风机风量为</w:t>
            </w:r>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000</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vertAlign w:val="superscript"/>
                <w:lang w:eastAsia="zh-CN"/>
              </w:rPr>
              <w:t>3</w:t>
            </w:r>
            <w:r>
              <w:rPr>
                <w:rFonts w:hint="default" w:ascii="Times New Roman" w:hAnsi="Times New Roman" w:eastAsia="宋体" w:cs="Times New Roman"/>
                <w:color w:val="auto"/>
                <w:sz w:val="24"/>
                <w:highlight w:val="none"/>
                <w:lang w:eastAsia="zh-CN"/>
              </w:rPr>
              <w:t>/h</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引入布袋除尘器，处理后的废气经</w:t>
            </w:r>
            <w:r>
              <w:rPr>
                <w:rFonts w:hint="eastAsia" w:ascii="Times New Roman" w:hAnsi="Times New Roman" w:eastAsia="宋体" w:cs="Times New Roman"/>
                <w:color w:val="auto"/>
                <w:sz w:val="24"/>
                <w:highlight w:val="none"/>
                <w:lang w:eastAsia="zh-CN"/>
              </w:rPr>
              <w:t>1</w:t>
            </w:r>
            <w:r>
              <w:rPr>
                <w:rFonts w:hint="eastAsia" w:ascii="Times New Roman" w:hAnsi="Times New Roman" w:eastAsia="宋体" w:cs="Times New Roman"/>
                <w:color w:val="auto"/>
                <w:sz w:val="24"/>
                <w:highlight w:val="none"/>
                <w:lang w:val="en-US" w:eastAsia="zh-CN"/>
              </w:rPr>
              <w:t>5</w:t>
            </w:r>
            <w:r>
              <w:rPr>
                <w:rFonts w:hint="eastAsia"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lang w:eastAsia="zh-CN"/>
              </w:rPr>
              <w:t>排气筒（DA00</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）有组织达标排放。</w:t>
            </w:r>
          </w:p>
          <w:p w14:paraId="54E5CFAF">
            <w:pPr>
              <w:tabs>
                <w:tab w:val="left" w:pos="360"/>
              </w:tabs>
              <w:spacing w:line="360" w:lineRule="auto"/>
              <w:ind w:firstLine="480" w:firstLineChars="200"/>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bCs/>
                <w:color w:val="auto"/>
                <w:sz w:val="24"/>
                <w:highlight w:val="none"/>
              </w:rPr>
              <w:t>参考</w:t>
            </w:r>
            <w:r>
              <w:rPr>
                <w:rFonts w:hint="default" w:ascii="Times New Roman" w:hAnsi="Times New Roman" w:eastAsia="宋体" w:cs="Times New Roman"/>
                <w:color w:val="auto"/>
                <w:sz w:val="24"/>
                <w:highlight w:val="none"/>
              </w:rPr>
              <w:t>《排放源统计调查产排污核算方法和系数手册33-37，431-434机械行业系数手册》</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预处理-</w:t>
            </w:r>
            <w:r>
              <w:rPr>
                <w:rFonts w:hint="default" w:ascii="Times New Roman" w:hAnsi="Times New Roman" w:eastAsia="宋体" w:cs="Times New Roman"/>
                <w:color w:val="auto"/>
                <w:sz w:val="24"/>
                <w:szCs w:val="24"/>
                <w:highlight w:val="none"/>
              </w:rPr>
              <w:t>干式预处理件</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szCs w:val="24"/>
                <w:highlight w:val="none"/>
                <w:lang w:val="en-US" w:eastAsia="zh-CN"/>
              </w:rPr>
              <w:t>喷砂</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中的</w:t>
            </w:r>
            <w:r>
              <w:rPr>
                <w:rFonts w:hint="default" w:ascii="Times New Roman" w:hAnsi="Times New Roman" w:eastAsia="宋体" w:cs="Times New Roman"/>
                <w:color w:val="auto"/>
                <w:sz w:val="24"/>
                <w:highlight w:val="none"/>
              </w:rPr>
              <w:t>末端治理技术去除效率，袋式除尘</w:t>
            </w:r>
            <w:r>
              <w:rPr>
                <w:rFonts w:hint="default"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rPr>
              <w:t>末端治理效率为95%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喷砂在砂</w:t>
            </w:r>
            <w:r>
              <w:rPr>
                <w:rFonts w:hint="eastAsia" w:ascii="Times New Roman" w:hAnsi="Times New Roman" w:eastAsia="宋体" w:cs="Times New Roman"/>
                <w:b w:val="0"/>
                <w:bCs/>
                <w:color w:val="auto"/>
                <w:sz w:val="24"/>
                <w:highlight w:val="none"/>
                <w:lang w:val="en-US" w:eastAsia="zh-CN"/>
              </w:rPr>
              <w:t>封闭喷砂房</w:t>
            </w:r>
            <w:r>
              <w:rPr>
                <w:rFonts w:hint="default" w:ascii="Times New Roman" w:hAnsi="Times New Roman" w:eastAsia="宋体" w:cs="Times New Roman"/>
                <w:b w:val="0"/>
                <w:bCs/>
                <w:color w:val="auto"/>
                <w:sz w:val="24"/>
                <w:highlight w:val="none"/>
                <w:lang w:val="en-US" w:eastAsia="zh-CN"/>
              </w:rPr>
              <w:t>内，</w:t>
            </w:r>
            <w:r>
              <w:rPr>
                <w:rFonts w:hint="default" w:ascii="Times New Roman" w:hAnsi="Times New Roman" w:eastAsia="宋体" w:cs="Times New Roman"/>
                <w:color w:val="auto"/>
                <w:sz w:val="24"/>
                <w:highlight w:val="none"/>
                <w:lang w:val="en-US" w:eastAsia="zh-CN"/>
              </w:rPr>
              <w:t>考虑到工作人员进出，因此不能完全收集，约有5%废气未被收集到，故本项目收集效率取95%</w:t>
            </w:r>
            <w:r>
              <w:rPr>
                <w:rFonts w:hint="default" w:ascii="Times New Roman" w:hAnsi="Times New Roman" w:eastAsia="宋体" w:cs="Times New Roman"/>
                <w:color w:val="auto"/>
                <w:sz w:val="24"/>
                <w:highlight w:val="none"/>
                <w:lang w:eastAsia="zh-CN"/>
              </w:rPr>
              <w:t>，未被收集到的以无组织形式排放。</w:t>
            </w:r>
            <w:r>
              <w:rPr>
                <w:rFonts w:hint="default" w:ascii="Times New Roman" w:hAnsi="Times New Roman" w:eastAsia="宋体" w:cs="Times New Roman"/>
                <w:color w:val="auto"/>
                <w:kern w:val="0"/>
                <w:sz w:val="24"/>
                <w:highlight w:val="none"/>
                <w:lang w:eastAsia="zh-CN"/>
              </w:rPr>
              <w:t>则本项目</w:t>
            </w:r>
            <w:r>
              <w:rPr>
                <w:rFonts w:hint="default" w:ascii="Times New Roman" w:hAnsi="Times New Roman" w:eastAsia="宋体" w:cs="Times New Roman"/>
                <w:color w:val="auto"/>
                <w:kern w:val="0"/>
                <w:sz w:val="24"/>
                <w:highlight w:val="none"/>
                <w:lang w:val="en-US" w:eastAsia="zh-CN"/>
              </w:rPr>
              <w:t>喷砂</w:t>
            </w:r>
            <w:r>
              <w:rPr>
                <w:rFonts w:hint="default" w:ascii="Times New Roman" w:hAnsi="Times New Roman" w:eastAsia="宋体" w:cs="Times New Roman"/>
                <w:color w:val="auto"/>
                <w:kern w:val="0"/>
                <w:sz w:val="24"/>
                <w:highlight w:val="none"/>
                <w:lang w:eastAsia="zh-CN"/>
              </w:rPr>
              <w:t>工序污染物产排情况见下表。</w:t>
            </w:r>
          </w:p>
          <w:p w14:paraId="227E21E0">
            <w:pPr>
              <w:adjustRightInd w:val="0"/>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 xml:space="preserve"> </w:t>
            </w:r>
            <w:r>
              <w:rPr>
                <w:rFonts w:hint="eastAsia" w:ascii="Times New Roman" w:hAnsi="Times New Roman" w:eastAsia="宋体" w:cs="Times New Roman"/>
                <w:b/>
                <w:bCs/>
                <w:color w:val="auto"/>
                <w:sz w:val="21"/>
                <w:szCs w:val="21"/>
                <w:highlight w:val="none"/>
                <w:lang w:val="en-US" w:eastAsia="zh-CN"/>
              </w:rPr>
              <w:t>喷砂</w:t>
            </w:r>
            <w:r>
              <w:rPr>
                <w:rFonts w:hint="default" w:ascii="Times New Roman" w:hAnsi="Times New Roman" w:eastAsia="宋体" w:cs="Times New Roman"/>
                <w:b/>
                <w:bCs/>
                <w:color w:val="auto"/>
                <w:sz w:val="21"/>
                <w:szCs w:val="21"/>
                <w:highlight w:val="none"/>
              </w:rPr>
              <w:t>工序污染物产排情况一览表</w:t>
            </w:r>
          </w:p>
          <w:tbl>
            <w:tblPr>
              <w:tblStyle w:val="26"/>
              <w:tblW w:w="4995"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31"/>
              <w:gridCol w:w="942"/>
              <w:gridCol w:w="928"/>
              <w:gridCol w:w="1842"/>
              <w:gridCol w:w="1023"/>
              <w:gridCol w:w="1147"/>
              <w:gridCol w:w="1091"/>
              <w:gridCol w:w="1196"/>
            </w:tblGrid>
            <w:tr w14:paraId="5436CA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3" w:hRule="atLeast"/>
              </w:trPr>
              <w:tc>
                <w:tcPr>
                  <w:tcW w:w="517" w:type="pct"/>
                  <w:tcBorders>
                    <w:tl2br w:val="nil"/>
                    <w:tr2bl w:val="nil"/>
                  </w:tcBorders>
                  <w:noWrap w:val="0"/>
                  <w:vAlign w:val="center"/>
                </w:tcPr>
                <w:p w14:paraId="3354A9FB">
                  <w:pPr>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污染物</w:t>
                  </w:r>
                </w:p>
              </w:tc>
              <w:tc>
                <w:tcPr>
                  <w:tcW w:w="523" w:type="pct"/>
                  <w:tcBorders>
                    <w:tl2br w:val="nil"/>
                    <w:tr2bl w:val="nil"/>
                  </w:tcBorders>
                  <w:noWrap w:val="0"/>
                  <w:vAlign w:val="center"/>
                </w:tcPr>
                <w:p w14:paraId="2491901A">
                  <w:pPr>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产生量</w:t>
                  </w:r>
                </w:p>
                <w:p w14:paraId="795A76BD">
                  <w:pPr>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（t/a）</w:t>
                  </w:r>
                </w:p>
              </w:tc>
              <w:tc>
                <w:tcPr>
                  <w:tcW w:w="1532" w:type="pct"/>
                  <w:gridSpan w:val="2"/>
                  <w:tcBorders>
                    <w:tl2br w:val="nil"/>
                    <w:tr2bl w:val="nil"/>
                  </w:tcBorders>
                  <w:noWrap w:val="0"/>
                  <w:vAlign w:val="center"/>
                </w:tcPr>
                <w:p w14:paraId="4885361C">
                  <w:pPr>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处理措施</w:t>
                  </w:r>
                </w:p>
              </w:tc>
              <w:tc>
                <w:tcPr>
                  <w:tcW w:w="567" w:type="pct"/>
                  <w:tcBorders>
                    <w:tl2br w:val="nil"/>
                    <w:tr2bl w:val="nil"/>
                  </w:tcBorders>
                  <w:noWrap w:val="0"/>
                  <w:vAlign w:val="center"/>
                </w:tcPr>
                <w:p w14:paraId="3B6342B9">
                  <w:pPr>
                    <w:adjustRightInd w:val="0"/>
                    <w:snapToGrid w:val="0"/>
                    <w:jc w:val="center"/>
                    <w:rPr>
                      <w:rFonts w:hint="default"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lang w:eastAsia="zh-CN"/>
                    </w:rPr>
                    <w:t>排放形式</w:t>
                  </w:r>
                </w:p>
              </w:tc>
              <w:tc>
                <w:tcPr>
                  <w:tcW w:w="635" w:type="pct"/>
                  <w:tcBorders>
                    <w:tl2br w:val="nil"/>
                    <w:tr2bl w:val="nil"/>
                  </w:tcBorders>
                  <w:noWrap w:val="0"/>
                  <w:vAlign w:val="center"/>
                </w:tcPr>
                <w:p w14:paraId="3BFF9A15">
                  <w:pPr>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排放量（</w:t>
                  </w:r>
                  <w:r>
                    <w:rPr>
                      <w:rFonts w:hint="default" w:ascii="Times New Roman" w:hAnsi="Times New Roman" w:eastAsia="宋体" w:cs="Times New Roman"/>
                      <w:b w:val="0"/>
                      <w:bCs w:val="0"/>
                      <w:color w:val="auto"/>
                      <w:szCs w:val="21"/>
                      <w:highlight w:val="none"/>
                      <w:lang w:val="en-US" w:eastAsia="zh-CN"/>
                    </w:rPr>
                    <w:t>t</w:t>
                  </w:r>
                  <w:r>
                    <w:rPr>
                      <w:rFonts w:hint="default" w:ascii="Times New Roman" w:hAnsi="Times New Roman" w:eastAsia="宋体" w:cs="Times New Roman"/>
                      <w:b w:val="0"/>
                      <w:bCs w:val="0"/>
                      <w:color w:val="auto"/>
                      <w:szCs w:val="21"/>
                      <w:highlight w:val="none"/>
                    </w:rPr>
                    <w:t>/a）</w:t>
                  </w:r>
                </w:p>
              </w:tc>
              <w:tc>
                <w:tcPr>
                  <w:tcW w:w="604" w:type="pct"/>
                  <w:tcBorders>
                    <w:tl2br w:val="nil"/>
                    <w:tr2bl w:val="nil"/>
                  </w:tcBorders>
                  <w:noWrap w:val="0"/>
                  <w:vAlign w:val="center"/>
                </w:tcPr>
                <w:p w14:paraId="0E08B3F0">
                  <w:pPr>
                    <w:adjustRightInd w:val="0"/>
                    <w:snapToGrid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排放速率（kg/h）</w:t>
                  </w:r>
                </w:p>
              </w:tc>
              <w:tc>
                <w:tcPr>
                  <w:tcW w:w="619" w:type="pct"/>
                  <w:tcBorders>
                    <w:tl2br w:val="nil"/>
                    <w:tr2bl w:val="nil"/>
                  </w:tcBorders>
                  <w:noWrap w:val="0"/>
                  <w:vAlign w:val="center"/>
                </w:tcPr>
                <w:p w14:paraId="614B8B1E">
                  <w:pPr>
                    <w:adjustRightInd w:val="0"/>
                    <w:snapToGrid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排放浓度（mg/m</w:t>
                  </w:r>
                  <w:r>
                    <w:rPr>
                      <w:rFonts w:hint="default" w:ascii="Times New Roman" w:hAnsi="Times New Roman" w:eastAsia="宋体" w:cs="Times New Roman"/>
                      <w:b w:val="0"/>
                      <w:bCs w:val="0"/>
                      <w:color w:val="auto"/>
                      <w:szCs w:val="21"/>
                      <w:highlight w:val="none"/>
                      <w:vertAlign w:val="superscript"/>
                    </w:rPr>
                    <w:t>3</w:t>
                  </w:r>
                  <w:r>
                    <w:rPr>
                      <w:rFonts w:hint="default" w:ascii="Times New Roman" w:hAnsi="Times New Roman" w:eastAsia="宋体" w:cs="Times New Roman"/>
                      <w:b w:val="0"/>
                      <w:bCs w:val="0"/>
                      <w:color w:val="auto"/>
                      <w:szCs w:val="21"/>
                      <w:highlight w:val="none"/>
                    </w:rPr>
                    <w:t>）</w:t>
                  </w:r>
                </w:p>
              </w:tc>
            </w:tr>
            <w:tr w14:paraId="6D6AB28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517" w:type="pct"/>
                  <w:vMerge w:val="restart"/>
                  <w:tcBorders>
                    <w:tl2br w:val="nil"/>
                    <w:tr2bl w:val="nil"/>
                  </w:tcBorders>
                  <w:noWrap w:val="0"/>
                  <w:vAlign w:val="center"/>
                </w:tcPr>
                <w:p w14:paraId="2847F096">
                  <w:pPr>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颗粒物</w:t>
                  </w:r>
                </w:p>
              </w:tc>
              <w:tc>
                <w:tcPr>
                  <w:tcW w:w="523" w:type="pct"/>
                  <w:vMerge w:val="restart"/>
                  <w:tcBorders>
                    <w:tl2br w:val="nil"/>
                    <w:tr2bl w:val="nil"/>
                  </w:tcBorders>
                  <w:noWrap w:val="0"/>
                  <w:vAlign w:val="center"/>
                </w:tcPr>
                <w:p w14:paraId="7FDD66F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9.176</w:t>
                  </w:r>
                </w:p>
              </w:tc>
              <w:tc>
                <w:tcPr>
                  <w:tcW w:w="515" w:type="pct"/>
                  <w:vMerge w:val="restart"/>
                  <w:tcBorders>
                    <w:tl2br w:val="nil"/>
                    <w:tr2bl w:val="nil"/>
                  </w:tcBorders>
                  <w:noWrap w:val="0"/>
                  <w:vAlign w:val="center"/>
                </w:tcPr>
                <w:p w14:paraId="23485FEB">
                  <w:pPr>
                    <w:adjustRightInd w:val="0"/>
                    <w:snapToGrid w:val="0"/>
                    <w:jc w:val="center"/>
                    <w:rPr>
                      <w:rFonts w:hint="eastAsia" w:ascii="Times New Roman" w:hAnsi="Times New Roman" w:eastAsia="宋体" w:cs="Times New Roman"/>
                      <w:b w:val="0"/>
                      <w:bCs w:val="0"/>
                      <w:color w:val="auto"/>
                      <w:szCs w:val="21"/>
                      <w:highlight w:val="none"/>
                      <w:lang w:eastAsia="zh-CN"/>
                    </w:rPr>
                  </w:pPr>
                  <w:r>
                    <w:rPr>
                      <w:rFonts w:hint="eastAsia" w:ascii="Times New Roman" w:hAnsi="Times New Roman" w:eastAsia="宋体" w:cs="Times New Roman"/>
                      <w:b w:val="0"/>
                      <w:bCs w:val="0"/>
                      <w:color w:val="auto"/>
                      <w:szCs w:val="21"/>
                      <w:highlight w:val="none"/>
                      <w:lang w:eastAsia="zh-CN"/>
                    </w:rPr>
                    <w:t>封闭喷砂房</w:t>
                  </w:r>
                </w:p>
              </w:tc>
              <w:tc>
                <w:tcPr>
                  <w:tcW w:w="1016" w:type="pct"/>
                  <w:vMerge w:val="restart"/>
                  <w:tcBorders>
                    <w:tl2br w:val="nil"/>
                    <w:tr2bl w:val="nil"/>
                  </w:tcBorders>
                  <w:noWrap w:val="0"/>
                  <w:vAlign w:val="center"/>
                </w:tcPr>
                <w:p w14:paraId="0C13A17F">
                  <w:pPr>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布袋除尘器+</w:t>
                  </w:r>
                  <w:r>
                    <w:rPr>
                      <w:rFonts w:hint="eastAsia" w:ascii="Times New Roman" w:hAnsi="Times New Roman" w:eastAsia="宋体" w:cs="Times New Roman"/>
                      <w:b w:val="0"/>
                      <w:bCs w:val="0"/>
                      <w:color w:val="auto"/>
                      <w:szCs w:val="21"/>
                      <w:highlight w:val="none"/>
                      <w:lang w:eastAsia="zh-CN"/>
                    </w:rPr>
                    <w:t>1</w:t>
                  </w:r>
                  <w:r>
                    <w:rPr>
                      <w:rFonts w:hint="eastAsia" w:ascii="Times New Roman" w:hAnsi="Times New Roman" w:eastAsia="宋体" w:cs="Times New Roman"/>
                      <w:b w:val="0"/>
                      <w:bCs w:val="0"/>
                      <w:color w:val="auto"/>
                      <w:szCs w:val="21"/>
                      <w:highlight w:val="none"/>
                      <w:lang w:val="en-US" w:eastAsia="zh-CN"/>
                    </w:rPr>
                    <w:t>5</w:t>
                  </w:r>
                  <w:r>
                    <w:rPr>
                      <w:rFonts w:hint="eastAsia" w:ascii="Times New Roman" w:hAnsi="Times New Roman" w:eastAsia="宋体" w:cs="Times New Roman"/>
                      <w:b w:val="0"/>
                      <w:bCs w:val="0"/>
                      <w:color w:val="auto"/>
                      <w:szCs w:val="21"/>
                      <w:highlight w:val="none"/>
                      <w:lang w:eastAsia="zh-CN"/>
                    </w:rPr>
                    <w:t>m</w:t>
                  </w:r>
                  <w:r>
                    <w:rPr>
                      <w:rFonts w:hint="default" w:ascii="Times New Roman" w:hAnsi="Times New Roman" w:eastAsia="宋体" w:cs="Times New Roman"/>
                      <w:b w:val="0"/>
                      <w:bCs w:val="0"/>
                      <w:color w:val="auto"/>
                      <w:szCs w:val="21"/>
                      <w:highlight w:val="none"/>
                    </w:rPr>
                    <w:t>排气筒（DA001）</w:t>
                  </w:r>
                </w:p>
              </w:tc>
              <w:tc>
                <w:tcPr>
                  <w:tcW w:w="567" w:type="pct"/>
                  <w:tcBorders>
                    <w:tl2br w:val="nil"/>
                    <w:tr2bl w:val="nil"/>
                  </w:tcBorders>
                  <w:noWrap w:val="0"/>
                  <w:vAlign w:val="center"/>
                </w:tcPr>
                <w:p w14:paraId="1DB52FE1">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有组织</w:t>
                  </w:r>
                </w:p>
              </w:tc>
              <w:tc>
                <w:tcPr>
                  <w:tcW w:w="635" w:type="pct"/>
                  <w:tcBorders>
                    <w:tl2br w:val="nil"/>
                    <w:tr2bl w:val="nil"/>
                  </w:tcBorders>
                  <w:noWrap w:val="0"/>
                  <w:vAlign w:val="center"/>
                </w:tcPr>
                <w:p w14:paraId="0E148DD0">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0.436</w:t>
                  </w:r>
                </w:p>
              </w:tc>
              <w:tc>
                <w:tcPr>
                  <w:tcW w:w="604" w:type="pct"/>
                  <w:tcBorders>
                    <w:tl2br w:val="nil"/>
                    <w:tr2bl w:val="nil"/>
                  </w:tcBorders>
                  <w:noWrap w:val="0"/>
                  <w:vAlign w:val="center"/>
                </w:tcPr>
                <w:p w14:paraId="62C02E4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0.195</w:t>
                  </w:r>
                </w:p>
              </w:tc>
              <w:tc>
                <w:tcPr>
                  <w:tcW w:w="619" w:type="pct"/>
                  <w:tcBorders>
                    <w:tl2br w:val="nil"/>
                    <w:tr2bl w:val="nil"/>
                  </w:tcBorders>
                  <w:shd w:val="clear" w:color="auto" w:fill="auto"/>
                  <w:noWrap w:val="0"/>
                  <w:vAlign w:val="center"/>
                </w:tcPr>
                <w:p w14:paraId="6E0B98B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19.458</w:t>
                  </w:r>
                </w:p>
              </w:tc>
            </w:tr>
            <w:tr w14:paraId="5628F6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517" w:type="pct"/>
                  <w:vMerge w:val="continue"/>
                  <w:tcBorders>
                    <w:tl2br w:val="nil"/>
                    <w:tr2bl w:val="nil"/>
                  </w:tcBorders>
                  <w:noWrap w:val="0"/>
                  <w:vAlign w:val="center"/>
                </w:tcPr>
                <w:p w14:paraId="29226BDB">
                  <w:pPr>
                    <w:adjustRightInd w:val="0"/>
                    <w:snapToGrid w:val="0"/>
                    <w:jc w:val="center"/>
                    <w:rPr>
                      <w:rFonts w:hint="default" w:ascii="Times New Roman" w:hAnsi="Times New Roman" w:eastAsia="宋体" w:cs="Times New Roman"/>
                      <w:b w:val="0"/>
                      <w:bCs w:val="0"/>
                      <w:color w:val="auto"/>
                      <w:szCs w:val="21"/>
                      <w:highlight w:val="none"/>
                    </w:rPr>
                  </w:pPr>
                </w:p>
              </w:tc>
              <w:tc>
                <w:tcPr>
                  <w:tcW w:w="523" w:type="pct"/>
                  <w:vMerge w:val="continue"/>
                  <w:tcBorders>
                    <w:tl2br w:val="nil"/>
                    <w:tr2bl w:val="nil"/>
                  </w:tcBorders>
                  <w:noWrap w:val="0"/>
                  <w:vAlign w:val="center"/>
                </w:tcPr>
                <w:p w14:paraId="7EAD10F8">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515" w:type="pct"/>
                  <w:vMerge w:val="continue"/>
                  <w:tcBorders>
                    <w:tl2br w:val="nil"/>
                    <w:tr2bl w:val="nil"/>
                  </w:tcBorders>
                  <w:noWrap w:val="0"/>
                  <w:vAlign w:val="center"/>
                </w:tcPr>
                <w:p w14:paraId="7FFA2A5A">
                  <w:pPr>
                    <w:adjustRightInd w:val="0"/>
                    <w:snapToGrid w:val="0"/>
                    <w:jc w:val="center"/>
                    <w:rPr>
                      <w:rFonts w:hint="default" w:ascii="Times New Roman" w:hAnsi="Times New Roman" w:eastAsia="宋体" w:cs="Times New Roman"/>
                      <w:b w:val="0"/>
                      <w:bCs w:val="0"/>
                      <w:color w:val="auto"/>
                      <w:szCs w:val="21"/>
                      <w:highlight w:val="none"/>
                    </w:rPr>
                  </w:pPr>
                </w:p>
              </w:tc>
              <w:tc>
                <w:tcPr>
                  <w:tcW w:w="1016" w:type="pct"/>
                  <w:vMerge w:val="continue"/>
                  <w:tcBorders>
                    <w:tl2br w:val="nil"/>
                    <w:tr2bl w:val="nil"/>
                  </w:tcBorders>
                  <w:noWrap w:val="0"/>
                  <w:vAlign w:val="center"/>
                </w:tcPr>
                <w:p w14:paraId="0553A55B">
                  <w:pPr>
                    <w:adjustRightInd w:val="0"/>
                    <w:snapToGrid w:val="0"/>
                    <w:jc w:val="center"/>
                    <w:rPr>
                      <w:rFonts w:hint="default" w:ascii="Times New Roman" w:hAnsi="Times New Roman" w:eastAsia="宋体" w:cs="Times New Roman"/>
                      <w:b w:val="0"/>
                      <w:bCs w:val="0"/>
                      <w:color w:val="auto"/>
                      <w:szCs w:val="21"/>
                      <w:highlight w:val="none"/>
                    </w:rPr>
                  </w:pPr>
                </w:p>
              </w:tc>
              <w:tc>
                <w:tcPr>
                  <w:tcW w:w="567" w:type="pct"/>
                  <w:tcBorders>
                    <w:tl2br w:val="nil"/>
                    <w:tr2bl w:val="nil"/>
                  </w:tcBorders>
                  <w:noWrap w:val="0"/>
                  <w:vAlign w:val="center"/>
                </w:tcPr>
                <w:p w14:paraId="571120B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无组织</w:t>
                  </w:r>
                </w:p>
              </w:tc>
              <w:tc>
                <w:tcPr>
                  <w:tcW w:w="635" w:type="pct"/>
                  <w:tcBorders>
                    <w:tl2br w:val="nil"/>
                    <w:tr2bl w:val="nil"/>
                  </w:tcBorders>
                  <w:noWrap w:val="0"/>
                  <w:vAlign w:val="center"/>
                </w:tcPr>
                <w:p w14:paraId="5C1E738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0.459</w:t>
                  </w:r>
                </w:p>
              </w:tc>
              <w:tc>
                <w:tcPr>
                  <w:tcW w:w="604" w:type="pct"/>
                  <w:tcBorders>
                    <w:tl2br w:val="nil"/>
                    <w:tr2bl w:val="nil"/>
                  </w:tcBorders>
                  <w:noWrap w:val="0"/>
                  <w:vAlign w:val="center"/>
                </w:tcPr>
                <w:p w14:paraId="51E967AA">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0.205</w:t>
                  </w:r>
                </w:p>
              </w:tc>
              <w:tc>
                <w:tcPr>
                  <w:tcW w:w="619" w:type="pct"/>
                  <w:tcBorders>
                    <w:tl2br w:val="nil"/>
                    <w:tr2bl w:val="nil"/>
                  </w:tcBorders>
                  <w:noWrap w:val="0"/>
                  <w:vAlign w:val="center"/>
                </w:tcPr>
                <w:p w14:paraId="54961F9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w:t>
                  </w:r>
                </w:p>
              </w:tc>
            </w:tr>
          </w:tbl>
          <w:p w14:paraId="35FB53E1">
            <w:pPr>
              <w:snapToGrid/>
              <w:spacing w:line="360" w:lineRule="auto"/>
              <w:ind w:firstLine="482" w:firstLineChars="200"/>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eastAsia="zh-CN"/>
              </w:rPr>
              <w:t>（</w:t>
            </w:r>
            <w:r>
              <w:rPr>
                <w:rFonts w:hint="eastAsia"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sz w:val="24"/>
                <w:highlight w:val="none"/>
                <w:lang w:eastAsia="zh-CN"/>
              </w:rPr>
              <w:t>）喷漆废气（含固化废气）</w:t>
            </w:r>
          </w:p>
          <w:p w14:paraId="41B7D4BF">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本项目的水性漆喷涂固化与油性漆喷涂固化，共用同一套喷漆房与烘干房设备，通过错时生产的方式避免工艺交叉干扰，具体操作流程遵循以下确认原则：</w:t>
            </w:r>
          </w:p>
          <w:p w14:paraId="50DDAC4D">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喷漆环节：启动本批次漆料（油性漆或水性漆）喷涂前，需先确认上一批次喷涂件已在喷漆房内完成全部喷涂作业，且已通过行吊转运至烘干房，确保喷漆房内无残留工件后，方可开展本批次喷涂；</w:t>
            </w:r>
          </w:p>
          <w:p w14:paraId="648AC26E">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烘干环节：启动本批次喷涂件烘干前，需先确认上一批次喷涂件已在烘干房内完成全部固化工序，且已通过行吊转运至成品堆放区，确保烘干房内空间清空后，再进行本批次工件的烘干操作。</w:t>
            </w:r>
          </w:p>
          <w:p w14:paraId="6BAC0DB7">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根据生产计划安排，本项目油性漆年度工作时长为58天，水性漆年度工作时长为222天。基于上述设备使用方式、操作流程及年度工作天数，针对本环节的评分情形展开具体分析计算。</w:t>
            </w:r>
          </w:p>
          <w:p w14:paraId="3D9B96FE">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① 油性漆喷涂废气</w:t>
            </w:r>
          </w:p>
          <w:p w14:paraId="58AA0C5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本项目配置1间喷漆房，</w:t>
            </w:r>
            <w:r>
              <w:rPr>
                <w:rFonts w:hint="eastAsia" w:ascii="Times New Roman" w:hAnsi="Times New Roman" w:eastAsia="宋体" w:cs="Times New Roman"/>
                <w:b w:val="0"/>
                <w:bCs w:val="0"/>
                <w:color w:val="auto"/>
                <w:sz w:val="24"/>
                <w:highlight w:val="none"/>
                <w:lang w:val="en-US" w:eastAsia="zh-CN"/>
              </w:rPr>
              <w:t>1间烘干房，</w:t>
            </w:r>
            <w:r>
              <w:rPr>
                <w:rFonts w:hint="default" w:ascii="Times New Roman" w:hAnsi="Times New Roman" w:eastAsia="宋体" w:cs="Times New Roman"/>
                <w:b w:val="0"/>
                <w:bCs w:val="0"/>
                <w:color w:val="auto"/>
                <w:sz w:val="24"/>
                <w:highlight w:val="none"/>
              </w:rPr>
              <w:t>采用高压无气喷涂方式，所有喷涂作业均在密闭喷漆房内进行（喷漆房尺寸为20m×8m×7m），工件固化工序则在密闭烘干房内完成（烘干房尺寸为20m×7m×4m）。​</w:t>
            </w:r>
          </w:p>
          <w:p w14:paraId="13143B9D">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从工艺时长来看，每批工件需依次完成底漆、中间漆、面漆三道喷涂及对应固化流程，各环节具体时长如下：​</w:t>
            </w:r>
          </w:p>
          <w:p w14:paraId="00F55613">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底漆：喷涂时长1.5h，固化时长1h；​</w:t>
            </w:r>
          </w:p>
          <w:p w14:paraId="08973F8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中间漆：喷涂时长1.5h，固化时长1h；​</w:t>
            </w:r>
          </w:p>
          <w:p w14:paraId="669AE022">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面漆：喷涂时长1.5h，固化时长1.5h。​</w:t>
            </w:r>
          </w:p>
          <w:p w14:paraId="745515EE">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项目生产安排方面，每个班次的有效喷漆（含固化）时长为8h，且实行每天1班制，因此喷漆工序（含晾干环节）每天的有效工作时长为8h。结合油性漆喷涂的全年工作规划（共58天），</w:t>
            </w:r>
            <w:r>
              <w:rPr>
                <w:rFonts w:hint="eastAsia" w:ascii="Times New Roman" w:hAnsi="Times New Roman" w:eastAsia="宋体" w:cs="Times New Roman"/>
                <w:b w:val="0"/>
                <w:bCs w:val="0"/>
                <w:color w:val="auto"/>
                <w:sz w:val="24"/>
                <w:highlight w:val="none"/>
                <w:lang w:val="en-US" w:eastAsia="zh-CN"/>
              </w:rPr>
              <w:t>则</w:t>
            </w:r>
            <w:r>
              <w:rPr>
                <w:rFonts w:hint="default" w:ascii="Times New Roman" w:hAnsi="Times New Roman" w:eastAsia="宋体" w:cs="Times New Roman"/>
                <w:b w:val="0"/>
                <w:bCs w:val="0"/>
                <w:color w:val="auto"/>
                <w:sz w:val="24"/>
                <w:highlight w:val="none"/>
              </w:rPr>
              <w:t>项目采用油性漆的年工作时长为：58天×8h/天=464h。</w:t>
            </w:r>
          </w:p>
          <w:p w14:paraId="32A6152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参考《低挥发性有机化合物含量涂料产品技术要求》（GB/T38597-2020）</w:t>
            </w:r>
            <w:r>
              <w:rPr>
                <w:rFonts w:hint="eastAsia" w:ascii="Times New Roman" w:hAnsi="Times New Roman" w:eastAsia="宋体" w:cs="Times New Roman"/>
                <w:color w:val="auto"/>
                <w:sz w:val="24"/>
                <w:highlight w:val="none"/>
                <w:lang w:val="en-US" w:eastAsia="zh-CN"/>
              </w:rPr>
              <w:t>表2溶剂型涂料中VOC含量的要求</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工业防护涂料-机械设备涂料-</w:t>
            </w:r>
            <w:r>
              <w:rPr>
                <w:rFonts w:hint="eastAsia" w:ascii="Times New Roman" w:hAnsi="Times New Roman" w:eastAsia="宋体" w:cs="Times New Roman"/>
                <w:color w:val="auto"/>
                <w:sz w:val="24"/>
                <w:highlight w:val="none"/>
                <w:lang w:val="en-US" w:eastAsia="zh-CN"/>
              </w:rPr>
              <w:t>港口机械和化工机械涂料（含零部件涂料）</w:t>
            </w:r>
            <w:r>
              <w:rPr>
                <w:rFonts w:hint="default" w:ascii="Times New Roman" w:hAnsi="Times New Roman" w:eastAsia="宋体" w:cs="Times New Roman"/>
                <w:color w:val="auto"/>
                <w:sz w:val="24"/>
                <w:szCs w:val="24"/>
                <w:highlight w:val="none"/>
                <w:lang w:val="en-US" w:eastAsia="zh-CN"/>
              </w:rPr>
              <w:t>中VOC含量限值</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highlight w:val="none"/>
                <w:lang w:val="en-US" w:eastAsia="zh-CN"/>
              </w:rPr>
              <w:t>环评要求企业生产后若更换喷涂漆料，</w:t>
            </w:r>
            <w:r>
              <w:rPr>
                <w:rFonts w:hint="default" w:ascii="Times New Roman" w:hAnsi="Times New Roman" w:eastAsia="宋体" w:cs="Times New Roman"/>
                <w:color w:val="auto"/>
                <w:sz w:val="24"/>
                <w:szCs w:val="24"/>
                <w:highlight w:val="none"/>
                <w:lang w:val="en-US" w:eastAsia="zh-CN"/>
              </w:rPr>
              <w:t>其</w:t>
            </w:r>
            <w:r>
              <w:rPr>
                <w:rFonts w:hint="eastAsia" w:ascii="Times New Roman" w:hAnsi="Times New Roman" w:eastAsia="宋体" w:cs="Times New Roman"/>
                <w:color w:val="auto"/>
                <w:sz w:val="24"/>
                <w:szCs w:val="24"/>
                <w:highlight w:val="none"/>
                <w:lang w:val="en-US" w:eastAsia="zh-CN"/>
              </w:rPr>
              <w:t>漆料</w:t>
            </w:r>
            <w:r>
              <w:rPr>
                <w:rFonts w:hint="default" w:ascii="Times New Roman" w:hAnsi="Times New Roman" w:eastAsia="宋体" w:cs="Times New Roman"/>
                <w:color w:val="auto"/>
                <w:sz w:val="24"/>
                <w:szCs w:val="24"/>
                <w:highlight w:val="none"/>
                <w:lang w:val="en-US" w:eastAsia="zh-CN"/>
              </w:rPr>
              <w:t>VOC含量</w:t>
            </w:r>
            <w:r>
              <w:rPr>
                <w:rFonts w:hint="eastAsia" w:ascii="Times New Roman" w:hAnsi="Times New Roman" w:eastAsia="宋体" w:cs="Times New Roman"/>
                <w:color w:val="auto"/>
                <w:sz w:val="24"/>
                <w:szCs w:val="24"/>
                <w:highlight w:val="none"/>
                <w:lang w:val="en-US" w:eastAsia="zh-CN"/>
              </w:rPr>
              <w:t>需满足此限值</w:t>
            </w:r>
            <w:r>
              <w:rPr>
                <w:rFonts w:hint="default" w:ascii="Times New Roman" w:hAnsi="Times New Roman" w:eastAsia="宋体" w:cs="Times New Roman"/>
                <w:color w:val="auto"/>
                <w:sz w:val="24"/>
                <w:szCs w:val="24"/>
                <w:highlight w:val="none"/>
                <w:lang w:val="en-US" w:eastAsia="zh-CN"/>
              </w:rPr>
              <w:t>，本次环评以污染物上限进行核算</w:t>
            </w:r>
            <w:r>
              <w:rPr>
                <w:rFonts w:hint="eastAsia" w:ascii="Times New Roman" w:hAnsi="Times New Roman" w:eastAsia="宋体" w:cs="Times New Roman"/>
                <w:color w:val="auto"/>
                <w:sz w:val="24"/>
                <w:szCs w:val="24"/>
                <w:highlight w:val="none"/>
                <w:lang w:val="en-US" w:eastAsia="zh-CN"/>
              </w:rPr>
              <w:t>，则项目油漆中VOC含量详见下表</w:t>
            </w:r>
            <w:r>
              <w:rPr>
                <w:rFonts w:hint="default" w:ascii="Times New Roman" w:hAnsi="Times New Roman" w:eastAsia="宋体" w:cs="Times New Roman"/>
                <w:color w:val="auto"/>
                <w:sz w:val="24"/>
                <w:szCs w:val="24"/>
                <w:highlight w:val="none"/>
                <w:lang w:val="en-US" w:eastAsia="zh-CN"/>
              </w:rPr>
              <w:t>。</w:t>
            </w:r>
          </w:p>
          <w:p w14:paraId="115C15FB">
            <w:pPr>
              <w:pStyle w:val="25"/>
              <w:spacing w:after="0" w:afterAutospacing="0" w:line="36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w:t>
            </w:r>
            <w:r>
              <w:rPr>
                <w:rFonts w:hint="eastAsia" w:hAnsi="Times New Roman"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 xml:space="preserve"> 项目</w:t>
            </w:r>
            <w:r>
              <w:rPr>
                <w:rFonts w:hint="eastAsia" w:ascii="Times New Roman" w:hAnsi="Times New Roman" w:eastAsia="宋体" w:cs="Times New Roman"/>
                <w:b/>
                <w:bCs/>
                <w:color w:val="auto"/>
                <w:sz w:val="21"/>
                <w:szCs w:val="21"/>
                <w:highlight w:val="none"/>
                <w:lang w:val="en-US" w:eastAsia="zh-CN"/>
              </w:rPr>
              <w:t>油漆</w:t>
            </w:r>
            <w:r>
              <w:rPr>
                <w:rFonts w:hint="eastAsia" w:hAnsi="Times New Roman" w:eastAsia="宋体" w:cs="Times New Roman"/>
                <w:b/>
                <w:bCs/>
                <w:color w:val="auto"/>
                <w:sz w:val="21"/>
                <w:szCs w:val="21"/>
                <w:highlight w:val="none"/>
                <w:lang w:val="en-US" w:eastAsia="zh-CN"/>
              </w:rPr>
              <w:t>中VOC含量</w:t>
            </w:r>
            <w:r>
              <w:rPr>
                <w:rFonts w:hint="default" w:ascii="Times New Roman" w:hAnsi="Times New Roman" w:eastAsia="宋体" w:cs="Times New Roman"/>
                <w:b/>
                <w:bCs/>
                <w:color w:val="auto"/>
                <w:sz w:val="21"/>
                <w:szCs w:val="21"/>
                <w:highlight w:val="none"/>
                <w:lang w:val="en-US" w:eastAsia="zh-CN"/>
              </w:rPr>
              <w:t>一览表</w:t>
            </w:r>
          </w:p>
          <w:tbl>
            <w:tblPr>
              <w:tblStyle w:val="27"/>
              <w:tblW w:w="498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927"/>
              <w:gridCol w:w="884"/>
              <w:gridCol w:w="982"/>
              <w:gridCol w:w="1366"/>
              <w:gridCol w:w="1416"/>
              <w:gridCol w:w="1044"/>
              <w:gridCol w:w="1461"/>
            </w:tblGrid>
            <w:tr w14:paraId="6AD559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1" w:type="pct"/>
                  <w:vMerge w:val="restart"/>
                  <w:tcBorders>
                    <w:tl2br w:val="nil"/>
                    <w:tr2bl w:val="nil"/>
                  </w:tcBorders>
                  <w:vAlign w:val="center"/>
                </w:tcPr>
                <w:p w14:paraId="0CE1D258">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涂料种类</w:t>
                  </w:r>
                </w:p>
                <w:p w14:paraId="56AEA26C">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color w:val="auto"/>
                      <w:sz w:val="21"/>
                      <w:szCs w:val="21"/>
                      <w:highlight w:val="none"/>
                      <w:lang w:val="en-US" w:eastAsia="zh-CN" w:bidi="ar-SA"/>
                    </w:rPr>
                    <w:t>（含稀释剂）</w:t>
                  </w:r>
                </w:p>
              </w:tc>
              <w:tc>
                <w:tcPr>
                  <w:tcW w:w="487" w:type="pct"/>
                  <w:vMerge w:val="restart"/>
                  <w:tcBorders>
                    <w:tl2br w:val="nil"/>
                    <w:tr2bl w:val="nil"/>
                  </w:tcBorders>
                  <w:vAlign w:val="center"/>
                </w:tcPr>
                <w:p w14:paraId="2BA91656">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用量</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t/a</w:t>
                  </w:r>
                  <w:r>
                    <w:rPr>
                      <w:rFonts w:hint="eastAsia" w:ascii="Times New Roman" w:hAnsi="Times New Roman" w:eastAsia="宋体" w:cs="Times New Roman"/>
                      <w:color w:val="auto"/>
                      <w:sz w:val="21"/>
                      <w:szCs w:val="21"/>
                      <w:highlight w:val="none"/>
                      <w:vertAlign w:val="baseline"/>
                      <w:lang w:val="en-US" w:eastAsia="zh-CN"/>
                    </w:rPr>
                    <w:t>）</w:t>
                  </w:r>
                </w:p>
              </w:tc>
              <w:tc>
                <w:tcPr>
                  <w:tcW w:w="541" w:type="pct"/>
                  <w:vMerge w:val="restart"/>
                  <w:tcBorders>
                    <w:tl2br w:val="nil"/>
                    <w:tr2bl w:val="nil"/>
                  </w:tcBorders>
                  <w:vAlign w:val="center"/>
                </w:tcPr>
                <w:p w14:paraId="5D8F5365">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密度</w:t>
                  </w:r>
                </w:p>
                <w:p w14:paraId="5ACA3462">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g/mL</w:t>
                  </w:r>
                  <w:r>
                    <w:rPr>
                      <w:rFonts w:hint="eastAsia" w:ascii="Times New Roman" w:hAnsi="Times New Roman" w:eastAsia="宋体" w:cs="Times New Roman"/>
                      <w:color w:val="auto"/>
                      <w:sz w:val="21"/>
                      <w:szCs w:val="21"/>
                      <w:highlight w:val="none"/>
                      <w:vertAlign w:val="baseline"/>
                      <w:lang w:val="en-US" w:eastAsia="zh-CN"/>
                    </w:rPr>
                    <w:t>)</w:t>
                  </w:r>
                </w:p>
              </w:tc>
              <w:tc>
                <w:tcPr>
                  <w:tcW w:w="752" w:type="pct"/>
                  <w:vMerge w:val="restart"/>
                  <w:tcBorders>
                    <w:tl2br w:val="nil"/>
                    <w:tr2bl w:val="nil"/>
                  </w:tcBorders>
                  <w:vAlign w:val="center"/>
                </w:tcPr>
                <w:p w14:paraId="7F958202">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用量</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L/a</w:t>
                  </w:r>
                  <w:r>
                    <w:rPr>
                      <w:rFonts w:hint="eastAsia" w:ascii="Times New Roman" w:hAnsi="Times New Roman" w:eastAsia="宋体" w:cs="Times New Roman"/>
                      <w:color w:val="auto"/>
                      <w:sz w:val="21"/>
                      <w:szCs w:val="21"/>
                      <w:highlight w:val="none"/>
                      <w:vertAlign w:val="baseline"/>
                      <w:lang w:val="en-US" w:eastAsia="zh-CN"/>
                    </w:rPr>
                    <w:t>）</w:t>
                  </w:r>
                </w:p>
              </w:tc>
              <w:tc>
                <w:tcPr>
                  <w:tcW w:w="780" w:type="pct"/>
                  <w:tcBorders>
                    <w:tl2br w:val="nil"/>
                    <w:tr2bl w:val="nil"/>
                  </w:tcBorders>
                  <w:vAlign w:val="center"/>
                </w:tcPr>
                <w:p w14:paraId="63CF507A">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含量限值</w:t>
                  </w:r>
                </w:p>
              </w:tc>
              <w:tc>
                <w:tcPr>
                  <w:tcW w:w="1377" w:type="pct"/>
                  <w:gridSpan w:val="2"/>
                  <w:tcBorders>
                    <w:tl2br w:val="nil"/>
                    <w:tr2bl w:val="nil"/>
                  </w:tcBorders>
                  <w:vAlign w:val="center"/>
                </w:tcPr>
                <w:p w14:paraId="35B3C19A">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含量（t/a）</w:t>
                  </w:r>
                </w:p>
              </w:tc>
            </w:tr>
            <w:tr w14:paraId="1212E1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1" w:type="pct"/>
                  <w:vMerge w:val="continue"/>
                  <w:tcBorders>
                    <w:tl2br w:val="nil"/>
                    <w:tr2bl w:val="nil"/>
                  </w:tcBorders>
                  <w:vAlign w:val="center"/>
                </w:tcPr>
                <w:p w14:paraId="76B8A209">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87" w:type="pct"/>
                  <w:vMerge w:val="continue"/>
                  <w:tcBorders>
                    <w:tl2br w:val="nil"/>
                    <w:tr2bl w:val="nil"/>
                  </w:tcBorders>
                  <w:vAlign w:val="center"/>
                </w:tcPr>
                <w:p w14:paraId="248AA963">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541" w:type="pct"/>
                  <w:vMerge w:val="continue"/>
                  <w:tcBorders>
                    <w:tl2br w:val="nil"/>
                    <w:tr2bl w:val="nil"/>
                  </w:tcBorders>
                  <w:vAlign w:val="center"/>
                </w:tcPr>
                <w:p w14:paraId="4B94CD4A">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52" w:type="pct"/>
                  <w:vMerge w:val="continue"/>
                  <w:tcBorders>
                    <w:tl2br w:val="nil"/>
                    <w:tr2bl w:val="nil"/>
                  </w:tcBorders>
                  <w:vAlign w:val="center"/>
                </w:tcPr>
                <w:p w14:paraId="43E64E96">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780" w:type="pct"/>
                  <w:tcBorders>
                    <w:tl2br w:val="nil"/>
                    <w:tr2bl w:val="nil"/>
                  </w:tcBorders>
                  <w:vAlign w:val="center"/>
                </w:tcPr>
                <w:p w14:paraId="2237B56D">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NMHC(g</w:t>
                  </w:r>
                  <w:r>
                    <w:rPr>
                      <w:rFonts w:hint="default" w:ascii="Times New Roman" w:hAnsi="Times New Roman" w:eastAsia="宋体"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L)</w:t>
                  </w:r>
                </w:p>
              </w:tc>
              <w:tc>
                <w:tcPr>
                  <w:tcW w:w="575" w:type="pct"/>
                  <w:tcBorders>
                    <w:tl2br w:val="nil"/>
                    <w:tr2bl w:val="nil"/>
                  </w:tcBorders>
                  <w:vAlign w:val="center"/>
                </w:tcPr>
                <w:p w14:paraId="3D8E3498">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固体份</w:t>
                  </w:r>
                </w:p>
              </w:tc>
              <w:tc>
                <w:tcPr>
                  <w:tcW w:w="801" w:type="pct"/>
                  <w:tcBorders>
                    <w:tl2br w:val="nil"/>
                    <w:tr2bl w:val="nil"/>
                  </w:tcBorders>
                  <w:vAlign w:val="center"/>
                </w:tcPr>
                <w:p w14:paraId="1411A65D">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NMHC</w:t>
                  </w:r>
                </w:p>
              </w:tc>
            </w:tr>
            <w:tr w14:paraId="38ED570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1" w:type="pct"/>
                  <w:tcBorders>
                    <w:tl2br w:val="nil"/>
                    <w:tr2bl w:val="nil"/>
                  </w:tcBorders>
                  <w:vAlign w:val="center"/>
                </w:tcPr>
                <w:p w14:paraId="39C48636">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环氧富锌底漆</w:t>
                  </w:r>
                </w:p>
              </w:tc>
              <w:tc>
                <w:tcPr>
                  <w:tcW w:w="487" w:type="pct"/>
                  <w:tcBorders>
                    <w:tl2br w:val="nil"/>
                    <w:tr2bl w:val="nil"/>
                  </w:tcBorders>
                  <w:shd w:val="clear" w:color="auto" w:fill="auto"/>
                  <w:vAlign w:val="center"/>
                </w:tcPr>
                <w:p w14:paraId="594C508C">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541" w:type="pct"/>
                  <w:tcBorders>
                    <w:tl2br w:val="nil"/>
                    <w:tr2bl w:val="nil"/>
                  </w:tcBorders>
                  <w:vAlign w:val="center"/>
                </w:tcPr>
                <w:p w14:paraId="4F84D27C">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1.75</w:t>
                  </w:r>
                </w:p>
              </w:tc>
              <w:tc>
                <w:tcPr>
                  <w:tcW w:w="752" w:type="pct"/>
                  <w:tcBorders>
                    <w:tl2br w:val="nil"/>
                    <w:tr2bl w:val="nil"/>
                  </w:tcBorders>
                  <w:vAlign w:val="center"/>
                </w:tcPr>
                <w:p w14:paraId="2386FA8B">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800</w:t>
                  </w:r>
                </w:p>
              </w:tc>
              <w:tc>
                <w:tcPr>
                  <w:tcW w:w="780" w:type="pct"/>
                  <w:tcBorders>
                    <w:tl2br w:val="nil"/>
                    <w:tr2bl w:val="nil"/>
                  </w:tcBorders>
                  <w:vAlign w:val="center"/>
                </w:tcPr>
                <w:p w14:paraId="7C64D0A5">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420</w:t>
                  </w:r>
                </w:p>
              </w:tc>
              <w:tc>
                <w:tcPr>
                  <w:tcW w:w="575" w:type="pct"/>
                  <w:tcBorders>
                    <w:tl2br w:val="nil"/>
                    <w:tr2bl w:val="nil"/>
                  </w:tcBorders>
                  <w:vAlign w:val="center"/>
                </w:tcPr>
                <w:p w14:paraId="41ECF468">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1.064</w:t>
                  </w:r>
                </w:p>
              </w:tc>
              <w:tc>
                <w:tcPr>
                  <w:tcW w:w="801" w:type="pct"/>
                  <w:tcBorders>
                    <w:tl2br w:val="nil"/>
                    <w:tr2bl w:val="nil"/>
                  </w:tcBorders>
                  <w:shd w:val="clear" w:color="auto" w:fill="auto"/>
                  <w:vAlign w:val="center"/>
                </w:tcPr>
                <w:p w14:paraId="69C671C4">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0.336</w:t>
                  </w:r>
                </w:p>
              </w:tc>
            </w:tr>
            <w:tr w14:paraId="6ACAB91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1" w:type="pct"/>
                  <w:tcBorders>
                    <w:tl2br w:val="nil"/>
                    <w:tr2bl w:val="nil"/>
                  </w:tcBorders>
                  <w:vAlign w:val="center"/>
                </w:tcPr>
                <w:p w14:paraId="2937ED3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环氧云铁中间漆</w:t>
                  </w:r>
                </w:p>
              </w:tc>
              <w:tc>
                <w:tcPr>
                  <w:tcW w:w="487" w:type="pct"/>
                  <w:tcBorders>
                    <w:tl2br w:val="nil"/>
                    <w:tr2bl w:val="nil"/>
                  </w:tcBorders>
                  <w:shd w:val="clear" w:color="auto" w:fill="auto"/>
                  <w:vAlign w:val="center"/>
                </w:tcPr>
                <w:p w14:paraId="7B8D68E7">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2.225</w:t>
                  </w:r>
                </w:p>
              </w:tc>
              <w:tc>
                <w:tcPr>
                  <w:tcW w:w="541" w:type="pct"/>
                  <w:tcBorders>
                    <w:tl2br w:val="nil"/>
                    <w:tr2bl w:val="nil"/>
                  </w:tcBorders>
                  <w:vAlign w:val="center"/>
                </w:tcPr>
                <w:p w14:paraId="743E6CD9">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1.65</w:t>
                  </w:r>
                </w:p>
              </w:tc>
              <w:tc>
                <w:tcPr>
                  <w:tcW w:w="752" w:type="pct"/>
                  <w:tcBorders>
                    <w:tl2br w:val="nil"/>
                    <w:tr2bl w:val="nil"/>
                  </w:tcBorders>
                  <w:vAlign w:val="center"/>
                </w:tcPr>
                <w:p w14:paraId="3017F5AE">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1348.485</w:t>
                  </w:r>
                </w:p>
              </w:tc>
              <w:tc>
                <w:tcPr>
                  <w:tcW w:w="780" w:type="pct"/>
                  <w:tcBorders>
                    <w:tl2br w:val="nil"/>
                    <w:tr2bl w:val="nil"/>
                  </w:tcBorders>
                  <w:vAlign w:val="center"/>
                </w:tcPr>
                <w:p w14:paraId="2D0DEF96">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420</w:t>
                  </w:r>
                </w:p>
              </w:tc>
              <w:tc>
                <w:tcPr>
                  <w:tcW w:w="575" w:type="pct"/>
                  <w:tcBorders>
                    <w:tl2br w:val="nil"/>
                    <w:tr2bl w:val="nil"/>
                  </w:tcBorders>
                  <w:vAlign w:val="center"/>
                </w:tcPr>
                <w:p w14:paraId="043CBB0A">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1.659</w:t>
                  </w:r>
                </w:p>
              </w:tc>
              <w:tc>
                <w:tcPr>
                  <w:tcW w:w="801" w:type="pct"/>
                  <w:tcBorders>
                    <w:tl2br w:val="nil"/>
                    <w:tr2bl w:val="nil"/>
                  </w:tcBorders>
                  <w:shd w:val="clear" w:color="auto" w:fill="auto"/>
                  <w:vAlign w:val="center"/>
                </w:tcPr>
                <w:p w14:paraId="42C9C7A9">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0.566</w:t>
                  </w:r>
                </w:p>
              </w:tc>
            </w:tr>
            <w:tr w14:paraId="213B59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1" w:type="pct"/>
                  <w:tcBorders>
                    <w:tl2br w:val="nil"/>
                    <w:tr2bl w:val="nil"/>
                  </w:tcBorders>
                  <w:vAlign w:val="center"/>
                </w:tcPr>
                <w:p w14:paraId="18B2AAC6">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丙烯酸聚氨酯面漆</w:t>
                  </w:r>
                </w:p>
              </w:tc>
              <w:tc>
                <w:tcPr>
                  <w:tcW w:w="487" w:type="pct"/>
                  <w:tcBorders>
                    <w:tl2br w:val="nil"/>
                    <w:tr2bl w:val="nil"/>
                  </w:tcBorders>
                  <w:shd w:val="clear" w:color="auto" w:fill="auto"/>
                  <w:vAlign w:val="center"/>
                </w:tcPr>
                <w:p w14:paraId="32529333">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0.825</w:t>
                  </w:r>
                </w:p>
              </w:tc>
              <w:tc>
                <w:tcPr>
                  <w:tcW w:w="541" w:type="pct"/>
                  <w:tcBorders>
                    <w:tl2br w:val="nil"/>
                    <w:tr2bl w:val="nil"/>
                  </w:tcBorders>
                  <w:vAlign w:val="center"/>
                </w:tcPr>
                <w:p w14:paraId="7239DB19">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1.30</w:t>
                  </w:r>
                </w:p>
              </w:tc>
              <w:tc>
                <w:tcPr>
                  <w:tcW w:w="752" w:type="pct"/>
                  <w:tcBorders>
                    <w:tl2br w:val="nil"/>
                    <w:tr2bl w:val="nil"/>
                  </w:tcBorders>
                  <w:vAlign w:val="center"/>
                </w:tcPr>
                <w:p w14:paraId="225EB768">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634.615</w:t>
                  </w:r>
                </w:p>
              </w:tc>
              <w:tc>
                <w:tcPr>
                  <w:tcW w:w="780" w:type="pct"/>
                  <w:tcBorders>
                    <w:tl2br w:val="nil"/>
                    <w:tr2bl w:val="nil"/>
                  </w:tcBorders>
                  <w:vAlign w:val="center"/>
                </w:tcPr>
                <w:p w14:paraId="6CE23F5A">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450</w:t>
                  </w:r>
                </w:p>
              </w:tc>
              <w:tc>
                <w:tcPr>
                  <w:tcW w:w="575" w:type="pct"/>
                  <w:tcBorders>
                    <w:tl2br w:val="nil"/>
                    <w:tr2bl w:val="nil"/>
                  </w:tcBorders>
                  <w:vAlign w:val="center"/>
                </w:tcPr>
                <w:p w14:paraId="38845404">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0.539</w:t>
                  </w:r>
                </w:p>
              </w:tc>
              <w:tc>
                <w:tcPr>
                  <w:tcW w:w="801" w:type="pct"/>
                  <w:tcBorders>
                    <w:tl2br w:val="nil"/>
                    <w:tr2bl w:val="nil"/>
                  </w:tcBorders>
                  <w:shd w:val="clear" w:color="auto" w:fill="auto"/>
                  <w:vAlign w:val="center"/>
                </w:tcPr>
                <w:p w14:paraId="1C4EFD33">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0.286</w:t>
                  </w:r>
                </w:p>
              </w:tc>
            </w:tr>
            <w:tr w14:paraId="5912E1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1" w:type="pct"/>
                  <w:tcBorders>
                    <w:tl2br w:val="nil"/>
                    <w:tr2bl w:val="nil"/>
                  </w:tcBorders>
                  <w:vAlign w:val="center"/>
                </w:tcPr>
                <w:p w14:paraId="5B3CD9D2">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合计</w:t>
                  </w:r>
                </w:p>
              </w:tc>
              <w:tc>
                <w:tcPr>
                  <w:tcW w:w="487" w:type="pct"/>
                  <w:tcBorders>
                    <w:tl2br w:val="nil"/>
                    <w:tr2bl w:val="nil"/>
                  </w:tcBorders>
                  <w:shd w:val="clear" w:color="auto" w:fill="auto"/>
                  <w:vAlign w:val="center"/>
                </w:tcPr>
                <w:p w14:paraId="56A721C9">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4.45</w:t>
                  </w:r>
                </w:p>
              </w:tc>
              <w:tc>
                <w:tcPr>
                  <w:tcW w:w="541" w:type="pct"/>
                  <w:tcBorders>
                    <w:tl2br w:val="nil"/>
                    <w:tr2bl w:val="nil"/>
                  </w:tcBorders>
                  <w:vAlign w:val="center"/>
                </w:tcPr>
                <w:p w14:paraId="21E5DAD0">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52" w:type="pct"/>
                  <w:tcBorders>
                    <w:tl2br w:val="nil"/>
                    <w:tr2bl w:val="nil"/>
                  </w:tcBorders>
                  <w:vAlign w:val="center"/>
                </w:tcPr>
                <w:p w14:paraId="4A3A12FA">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0" w:type="pct"/>
                  <w:tcBorders>
                    <w:tl2br w:val="nil"/>
                    <w:tr2bl w:val="nil"/>
                  </w:tcBorders>
                  <w:vAlign w:val="center"/>
                </w:tcPr>
                <w:p w14:paraId="02750C86">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75" w:type="pct"/>
                  <w:tcBorders>
                    <w:tl2br w:val="nil"/>
                    <w:tr2bl w:val="nil"/>
                  </w:tcBorders>
                  <w:shd w:val="clear" w:color="auto" w:fill="auto"/>
                  <w:vAlign w:val="center"/>
                </w:tcPr>
                <w:p w14:paraId="5E130F4E">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3.262</w:t>
                  </w:r>
                </w:p>
              </w:tc>
              <w:tc>
                <w:tcPr>
                  <w:tcW w:w="801" w:type="pct"/>
                  <w:tcBorders>
                    <w:tl2br w:val="nil"/>
                    <w:tr2bl w:val="nil"/>
                  </w:tcBorders>
                  <w:shd w:val="clear" w:color="auto" w:fill="auto"/>
                  <w:vAlign w:val="center"/>
                </w:tcPr>
                <w:p w14:paraId="462B42B4">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1.188</w:t>
                  </w:r>
                </w:p>
              </w:tc>
            </w:tr>
            <w:tr w14:paraId="26E31C8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000" w:type="pct"/>
                  <w:gridSpan w:val="7"/>
                  <w:tcBorders>
                    <w:tl2br w:val="nil"/>
                    <w:tr2bl w:val="nil"/>
                  </w:tcBorders>
                  <w:vAlign w:val="center"/>
                </w:tcPr>
                <w:p w14:paraId="7377187A">
                  <w:pPr>
                    <w:spacing w:line="240" w:lineRule="auto"/>
                    <w:jc w:val="both"/>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注：1、根据油漆厂家提供的油漆密度数据，底漆为1.75g/mL，中间漆为1.65g/mL，面漆为1.3g/mL。</w:t>
                  </w:r>
                </w:p>
              </w:tc>
            </w:tr>
          </w:tbl>
          <w:p w14:paraId="56A1E32A">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根据稀释剂的化学品安全技术说明书（MSDS），其中甲苯含量范围为10%-25%，二甲苯含量范围为25%-50%。为确保环评计算的保守性和准确性，本次环评中，甲苯含量取上限值25%，二甲苯含量取上限值50%</w:t>
            </w:r>
            <w:r>
              <w:rPr>
                <w:rFonts w:hint="eastAsia" w:ascii="Times New Roman" w:hAnsi="Times New Roman" w:eastAsia="宋体" w:cs="Times New Roman"/>
                <w:color w:val="auto"/>
                <w:sz w:val="24"/>
                <w:szCs w:val="24"/>
                <w:highlight w:val="none"/>
                <w:lang w:val="en-US" w:eastAsia="zh-CN"/>
              </w:rPr>
              <w:t>，则项目稀释剂中甲苯、二甲苯含量详见下表</w:t>
            </w:r>
            <w:r>
              <w:rPr>
                <w:rFonts w:hint="default" w:ascii="Times New Roman" w:hAnsi="Times New Roman" w:eastAsia="宋体" w:cs="Times New Roman"/>
                <w:color w:val="auto"/>
                <w:sz w:val="24"/>
                <w:szCs w:val="24"/>
                <w:highlight w:val="none"/>
                <w:lang w:val="en-US" w:eastAsia="zh-CN"/>
              </w:rPr>
              <w:t>。</w:t>
            </w:r>
          </w:p>
          <w:p w14:paraId="1995380D">
            <w:pPr>
              <w:pStyle w:val="25"/>
              <w:spacing w:after="0" w:afterAutospacing="0" w:line="36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w:t>
            </w:r>
            <w:r>
              <w:rPr>
                <w:rFonts w:hint="eastAsia" w:hAnsi="Times New Roman" w:eastAsia="宋体"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lang w:val="en-US" w:eastAsia="zh-CN"/>
              </w:rPr>
              <w:t xml:space="preserve"> 项目</w:t>
            </w:r>
            <w:r>
              <w:rPr>
                <w:rFonts w:hint="eastAsia" w:ascii="Times New Roman" w:hAnsi="Times New Roman" w:eastAsia="宋体" w:cs="Times New Roman"/>
                <w:b/>
                <w:bCs/>
                <w:color w:val="auto"/>
                <w:sz w:val="21"/>
                <w:szCs w:val="21"/>
                <w:highlight w:val="none"/>
                <w:lang w:val="en-US" w:eastAsia="zh-CN"/>
              </w:rPr>
              <w:t>稀释剂中</w:t>
            </w:r>
            <w:r>
              <w:rPr>
                <w:rFonts w:hint="eastAsia" w:hAnsi="Times New Roman" w:eastAsia="宋体" w:cs="Times New Roman"/>
                <w:b/>
                <w:bCs/>
                <w:color w:val="auto"/>
                <w:sz w:val="21"/>
                <w:szCs w:val="21"/>
                <w:highlight w:val="none"/>
                <w:lang w:val="en-US" w:eastAsia="zh-CN"/>
              </w:rPr>
              <w:t>甲苯、二甲苯含量</w:t>
            </w:r>
            <w:r>
              <w:rPr>
                <w:rFonts w:hint="default" w:ascii="Times New Roman" w:hAnsi="Times New Roman" w:eastAsia="宋体" w:cs="Times New Roman"/>
                <w:b/>
                <w:bCs/>
                <w:color w:val="auto"/>
                <w:sz w:val="21"/>
                <w:szCs w:val="21"/>
                <w:highlight w:val="none"/>
                <w:lang w:val="en-US" w:eastAsia="zh-CN"/>
              </w:rPr>
              <w:t>一览表</w:t>
            </w:r>
          </w:p>
          <w:tbl>
            <w:tblPr>
              <w:tblStyle w:val="27"/>
              <w:tblW w:w="498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932"/>
              <w:gridCol w:w="1735"/>
              <w:gridCol w:w="1461"/>
              <w:gridCol w:w="1463"/>
              <w:gridCol w:w="1043"/>
              <w:gridCol w:w="1439"/>
            </w:tblGrid>
            <w:tr w14:paraId="26AC29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5" w:type="pct"/>
                  <w:vMerge w:val="restart"/>
                  <w:tcBorders>
                    <w:tl2br w:val="nil"/>
                    <w:tr2bl w:val="nil"/>
                  </w:tcBorders>
                  <w:vAlign w:val="center"/>
                </w:tcPr>
                <w:p w14:paraId="104E6F19">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color w:val="auto"/>
                      <w:sz w:val="21"/>
                      <w:szCs w:val="21"/>
                      <w:highlight w:val="none"/>
                      <w:lang w:val="en-US" w:eastAsia="zh-CN" w:bidi="ar-SA"/>
                    </w:rPr>
                    <w:t>稀释剂</w:t>
                  </w:r>
                  <w:r>
                    <w:rPr>
                      <w:rFonts w:hint="eastAsia" w:ascii="Times New Roman" w:hAnsi="Times New Roman" w:eastAsia="宋体" w:cs="Times New Roman"/>
                      <w:b w:val="0"/>
                      <w:color w:val="auto"/>
                      <w:sz w:val="21"/>
                      <w:szCs w:val="21"/>
                      <w:highlight w:val="none"/>
                      <w:lang w:val="en-US" w:eastAsia="zh-CN" w:bidi="ar-SA"/>
                    </w:rPr>
                    <w:t>种类</w:t>
                  </w:r>
                </w:p>
              </w:tc>
              <w:tc>
                <w:tcPr>
                  <w:tcW w:w="956" w:type="pct"/>
                  <w:vMerge w:val="restart"/>
                  <w:tcBorders>
                    <w:tl2br w:val="nil"/>
                    <w:tr2bl w:val="nil"/>
                  </w:tcBorders>
                  <w:vAlign w:val="center"/>
                </w:tcPr>
                <w:p w14:paraId="55A022DF">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用量</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t/a</w:t>
                  </w:r>
                  <w:r>
                    <w:rPr>
                      <w:rFonts w:hint="eastAsia" w:ascii="Times New Roman" w:hAnsi="Times New Roman" w:eastAsia="宋体" w:cs="Times New Roman"/>
                      <w:color w:val="auto"/>
                      <w:sz w:val="21"/>
                      <w:szCs w:val="21"/>
                      <w:highlight w:val="none"/>
                      <w:vertAlign w:val="baseline"/>
                      <w:lang w:val="en-US" w:eastAsia="zh-CN"/>
                    </w:rPr>
                    <w:t>）</w:t>
                  </w:r>
                </w:p>
              </w:tc>
              <w:tc>
                <w:tcPr>
                  <w:tcW w:w="1611" w:type="pct"/>
                  <w:gridSpan w:val="2"/>
                  <w:tcBorders>
                    <w:tl2br w:val="nil"/>
                    <w:tr2bl w:val="nil"/>
                  </w:tcBorders>
                  <w:vAlign w:val="center"/>
                </w:tcPr>
                <w:p w14:paraId="4FE79D43">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含量</w:t>
                  </w:r>
                  <w:r>
                    <w:rPr>
                      <w:rFonts w:hint="eastAsia" w:ascii="Times New Roman" w:hAnsi="Times New Roman" w:eastAsia="宋体" w:cs="Times New Roman"/>
                      <w:color w:val="auto"/>
                      <w:sz w:val="21"/>
                      <w:szCs w:val="21"/>
                      <w:highlight w:val="none"/>
                      <w:vertAlign w:val="baseline"/>
                      <w:lang w:val="en-US" w:eastAsia="zh-CN"/>
                    </w:rPr>
                    <w:t>比例（%）</w:t>
                  </w:r>
                </w:p>
              </w:tc>
              <w:tc>
                <w:tcPr>
                  <w:tcW w:w="1367" w:type="pct"/>
                  <w:gridSpan w:val="2"/>
                  <w:tcBorders>
                    <w:tl2br w:val="nil"/>
                    <w:tr2bl w:val="nil"/>
                  </w:tcBorders>
                  <w:vAlign w:val="center"/>
                </w:tcPr>
                <w:p w14:paraId="5AFA38A1">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含量（t/a）</w:t>
                  </w:r>
                </w:p>
              </w:tc>
            </w:tr>
            <w:tr w14:paraId="1D2AF1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5" w:type="pct"/>
                  <w:vMerge w:val="continue"/>
                  <w:tcBorders>
                    <w:tl2br w:val="nil"/>
                    <w:tr2bl w:val="nil"/>
                  </w:tcBorders>
                  <w:vAlign w:val="center"/>
                </w:tcPr>
                <w:p w14:paraId="3CBBF5E8">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956" w:type="pct"/>
                  <w:vMerge w:val="continue"/>
                  <w:tcBorders>
                    <w:tl2br w:val="nil"/>
                    <w:tr2bl w:val="nil"/>
                  </w:tcBorders>
                  <w:vAlign w:val="center"/>
                </w:tcPr>
                <w:p w14:paraId="2AEF50B6">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05" w:type="pct"/>
                  <w:tcBorders>
                    <w:tl2br w:val="nil"/>
                    <w:tr2bl w:val="nil"/>
                  </w:tcBorders>
                  <w:vAlign w:val="center"/>
                </w:tcPr>
                <w:p w14:paraId="464BA86C">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甲苯</w:t>
                  </w:r>
                </w:p>
              </w:tc>
              <w:tc>
                <w:tcPr>
                  <w:tcW w:w="805" w:type="pct"/>
                  <w:tcBorders>
                    <w:tl2br w:val="nil"/>
                    <w:tr2bl w:val="nil"/>
                  </w:tcBorders>
                  <w:shd w:val="clear" w:color="auto" w:fill="auto"/>
                  <w:vAlign w:val="center"/>
                </w:tcPr>
                <w:p w14:paraId="6978B619">
                  <w:pPr>
                    <w:spacing w:line="240" w:lineRule="auto"/>
                    <w:jc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二甲苯</w:t>
                  </w:r>
                </w:p>
              </w:tc>
              <w:tc>
                <w:tcPr>
                  <w:tcW w:w="575" w:type="pct"/>
                  <w:tcBorders>
                    <w:tl2br w:val="nil"/>
                    <w:tr2bl w:val="nil"/>
                  </w:tcBorders>
                  <w:vAlign w:val="center"/>
                </w:tcPr>
                <w:p w14:paraId="7D7729D0">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甲苯</w:t>
                  </w:r>
                </w:p>
              </w:tc>
              <w:tc>
                <w:tcPr>
                  <w:tcW w:w="791" w:type="pct"/>
                  <w:tcBorders>
                    <w:tl2br w:val="nil"/>
                    <w:tr2bl w:val="nil"/>
                  </w:tcBorders>
                  <w:vAlign w:val="center"/>
                </w:tcPr>
                <w:p w14:paraId="59DB52DB">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二甲苯</w:t>
                  </w:r>
                </w:p>
              </w:tc>
            </w:tr>
            <w:tr w14:paraId="3BA4E7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5" w:type="pct"/>
                  <w:tcBorders>
                    <w:tl2br w:val="nil"/>
                    <w:tr2bl w:val="nil"/>
                  </w:tcBorders>
                  <w:vAlign w:val="center"/>
                </w:tcPr>
                <w:p w14:paraId="1F02922A">
                  <w:pPr>
                    <w:spacing w:line="240" w:lineRule="auto"/>
                    <w:jc w:val="center"/>
                    <w:rPr>
                      <w:rFonts w:hint="default" w:ascii="Times New Roman" w:hAnsi="Times New Roman" w:eastAsia="宋体" w:cs="Times New Roman"/>
                      <w:b w:val="0"/>
                      <w:color w:val="auto"/>
                      <w:sz w:val="21"/>
                      <w:szCs w:val="21"/>
                      <w:highlight w:val="none"/>
                      <w:lang w:val="en-US" w:eastAsia="zh-CN" w:bidi="ar-SA"/>
                    </w:rPr>
                  </w:pPr>
                  <w:r>
                    <w:rPr>
                      <w:rFonts w:hint="default" w:ascii="Times New Roman" w:hAnsi="Times New Roman" w:eastAsia="宋体" w:cs="Times New Roman"/>
                      <w:b w:val="0"/>
                      <w:color w:val="auto"/>
                      <w:sz w:val="21"/>
                      <w:szCs w:val="21"/>
                      <w:highlight w:val="none"/>
                      <w:lang w:val="en-US" w:eastAsia="zh-CN" w:bidi="ar-SA"/>
                    </w:rPr>
                    <w:t>底漆稀释剂</w:t>
                  </w:r>
                </w:p>
              </w:tc>
              <w:tc>
                <w:tcPr>
                  <w:tcW w:w="956" w:type="pct"/>
                  <w:tcBorders>
                    <w:tl2br w:val="nil"/>
                    <w:tr2bl w:val="nil"/>
                  </w:tcBorders>
                  <w:vAlign w:val="center"/>
                </w:tcPr>
                <w:p w14:paraId="3C1126FC">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0.125</w:t>
                  </w:r>
                </w:p>
              </w:tc>
              <w:tc>
                <w:tcPr>
                  <w:tcW w:w="805" w:type="pct"/>
                  <w:tcBorders>
                    <w:tl2br w:val="nil"/>
                    <w:tr2bl w:val="nil"/>
                  </w:tcBorders>
                  <w:vAlign w:val="center"/>
                </w:tcPr>
                <w:p w14:paraId="5CA3E4CE">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805" w:type="pct"/>
                  <w:tcBorders>
                    <w:tl2br w:val="nil"/>
                    <w:tr2bl w:val="nil"/>
                  </w:tcBorders>
                  <w:vAlign w:val="center"/>
                </w:tcPr>
                <w:p w14:paraId="0A8D2723">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1051" w:type="dxa"/>
                  <w:tcBorders>
                    <w:tl2br w:val="nil"/>
                    <w:tr2bl w:val="nil"/>
                  </w:tcBorders>
                  <w:vAlign w:val="center"/>
                </w:tcPr>
                <w:p w14:paraId="49BECC2D">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0.031</w:t>
                  </w:r>
                </w:p>
              </w:tc>
              <w:tc>
                <w:tcPr>
                  <w:tcW w:w="1450" w:type="dxa"/>
                  <w:tcBorders>
                    <w:tl2br w:val="nil"/>
                    <w:tr2bl w:val="nil"/>
                  </w:tcBorders>
                  <w:shd w:val="clear" w:color="auto" w:fill="auto"/>
                  <w:vAlign w:val="center"/>
                </w:tcPr>
                <w:p w14:paraId="475813FA">
                  <w:pPr>
                    <w:pStyle w:val="85"/>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0.063</w:t>
                  </w:r>
                </w:p>
              </w:tc>
            </w:tr>
            <w:tr w14:paraId="3925FB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5" w:type="pct"/>
                  <w:tcBorders>
                    <w:tl2br w:val="nil"/>
                    <w:tr2bl w:val="nil"/>
                  </w:tcBorders>
                  <w:vAlign w:val="center"/>
                </w:tcPr>
                <w:p w14:paraId="32F3145E">
                  <w:pPr>
                    <w:widowControl/>
                    <w:spacing w:line="240" w:lineRule="auto"/>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color w:val="auto"/>
                      <w:sz w:val="21"/>
                      <w:szCs w:val="21"/>
                      <w:highlight w:val="none"/>
                      <w:lang w:val="en-US" w:eastAsia="zh-CN" w:bidi="ar-SA"/>
                    </w:rPr>
                    <w:t>中间漆稀释剂</w:t>
                  </w:r>
                </w:p>
              </w:tc>
              <w:tc>
                <w:tcPr>
                  <w:tcW w:w="956" w:type="pct"/>
                  <w:tcBorders>
                    <w:tl2br w:val="nil"/>
                    <w:tr2bl w:val="nil"/>
                  </w:tcBorders>
                  <w:shd w:val="clear" w:color="auto" w:fill="auto"/>
                  <w:vAlign w:val="center"/>
                </w:tcPr>
                <w:p w14:paraId="674EEE7C">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0.2</w:t>
                  </w:r>
                </w:p>
              </w:tc>
              <w:tc>
                <w:tcPr>
                  <w:tcW w:w="805" w:type="pct"/>
                  <w:tcBorders>
                    <w:tl2br w:val="nil"/>
                    <w:tr2bl w:val="nil"/>
                  </w:tcBorders>
                  <w:vAlign w:val="center"/>
                </w:tcPr>
                <w:p w14:paraId="23FDA3C9">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805" w:type="pct"/>
                  <w:tcBorders>
                    <w:tl2br w:val="nil"/>
                    <w:tr2bl w:val="nil"/>
                  </w:tcBorders>
                  <w:vAlign w:val="center"/>
                </w:tcPr>
                <w:p w14:paraId="74B5216D">
                  <w:pPr>
                    <w:pStyle w:val="85"/>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1051" w:type="dxa"/>
                  <w:tcBorders>
                    <w:tl2br w:val="nil"/>
                    <w:tr2bl w:val="nil"/>
                  </w:tcBorders>
                  <w:vAlign w:val="center"/>
                </w:tcPr>
                <w:p w14:paraId="219156D6">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1450" w:type="dxa"/>
                  <w:tcBorders>
                    <w:tl2br w:val="nil"/>
                    <w:tr2bl w:val="nil"/>
                  </w:tcBorders>
                  <w:shd w:val="clear" w:color="auto" w:fill="auto"/>
                  <w:vAlign w:val="center"/>
                </w:tcPr>
                <w:p w14:paraId="45C208FF">
                  <w:pPr>
                    <w:pStyle w:val="85"/>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p>
              </w:tc>
            </w:tr>
            <w:tr w14:paraId="568761C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5" w:type="pct"/>
                  <w:tcBorders>
                    <w:tl2br w:val="nil"/>
                    <w:tr2bl w:val="nil"/>
                  </w:tcBorders>
                  <w:vAlign w:val="center"/>
                </w:tcPr>
                <w:p w14:paraId="59A384B1">
                  <w:pPr>
                    <w:widowControl/>
                    <w:spacing w:line="240" w:lineRule="auto"/>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color w:val="auto"/>
                      <w:sz w:val="21"/>
                      <w:szCs w:val="21"/>
                      <w:highlight w:val="none"/>
                      <w:lang w:val="en-US" w:eastAsia="zh-CN" w:bidi="ar-SA"/>
                    </w:rPr>
                    <w:t>面漆稀释剂</w:t>
                  </w:r>
                </w:p>
              </w:tc>
              <w:tc>
                <w:tcPr>
                  <w:tcW w:w="956" w:type="pct"/>
                  <w:tcBorders>
                    <w:tl2br w:val="nil"/>
                    <w:tr2bl w:val="nil"/>
                  </w:tcBorders>
                  <w:shd w:val="clear" w:color="auto" w:fill="auto"/>
                  <w:vAlign w:val="center"/>
                </w:tcPr>
                <w:p w14:paraId="2350F086">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0.075</w:t>
                  </w:r>
                </w:p>
              </w:tc>
              <w:tc>
                <w:tcPr>
                  <w:tcW w:w="805" w:type="pct"/>
                  <w:tcBorders>
                    <w:tl2br w:val="nil"/>
                    <w:tr2bl w:val="nil"/>
                  </w:tcBorders>
                  <w:vAlign w:val="center"/>
                </w:tcPr>
                <w:p w14:paraId="46CD9145">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805" w:type="pct"/>
                  <w:tcBorders>
                    <w:tl2br w:val="nil"/>
                    <w:tr2bl w:val="nil"/>
                  </w:tcBorders>
                  <w:vAlign w:val="center"/>
                </w:tcPr>
                <w:p w14:paraId="40831E58">
                  <w:pPr>
                    <w:pStyle w:val="85"/>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1051" w:type="dxa"/>
                  <w:tcBorders>
                    <w:tl2br w:val="nil"/>
                    <w:tr2bl w:val="nil"/>
                  </w:tcBorders>
                  <w:vAlign w:val="center"/>
                </w:tcPr>
                <w:p w14:paraId="53C40DFA">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0.019</w:t>
                  </w:r>
                </w:p>
              </w:tc>
              <w:tc>
                <w:tcPr>
                  <w:tcW w:w="1450" w:type="dxa"/>
                  <w:tcBorders>
                    <w:tl2br w:val="nil"/>
                    <w:tr2bl w:val="nil"/>
                  </w:tcBorders>
                  <w:shd w:val="clear" w:color="auto" w:fill="auto"/>
                  <w:vAlign w:val="center"/>
                </w:tcPr>
                <w:p w14:paraId="7ADF40FB">
                  <w:pPr>
                    <w:pStyle w:val="85"/>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0.038</w:t>
                  </w:r>
                </w:p>
              </w:tc>
            </w:tr>
            <w:tr w14:paraId="401F95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5" w:type="pct"/>
                  <w:tcBorders>
                    <w:tl2br w:val="nil"/>
                    <w:tr2bl w:val="nil"/>
                  </w:tcBorders>
                  <w:vAlign w:val="center"/>
                </w:tcPr>
                <w:p w14:paraId="7F20E65A">
                  <w:pPr>
                    <w:widowControl/>
                    <w:spacing w:line="240" w:lineRule="auto"/>
                    <w:jc w:val="center"/>
                    <w:textAlignment w:val="center"/>
                    <w:rPr>
                      <w:rFonts w:hint="default" w:ascii="Times New Roman" w:hAnsi="Times New Roman" w:eastAsia="宋体" w:cs="Times New Roman"/>
                      <w:b w:val="0"/>
                      <w:bCs w:val="0"/>
                      <w:color w:val="auto"/>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bidi="ar-SA"/>
                    </w:rPr>
                    <w:t>合计</w:t>
                  </w:r>
                </w:p>
              </w:tc>
              <w:tc>
                <w:tcPr>
                  <w:tcW w:w="956" w:type="pct"/>
                  <w:tcBorders>
                    <w:tl2br w:val="nil"/>
                    <w:tr2bl w:val="nil"/>
                  </w:tcBorders>
                  <w:shd w:val="clear" w:color="auto" w:fill="auto"/>
                  <w:vAlign w:val="center"/>
                </w:tcPr>
                <w:p w14:paraId="6B30BEBC">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805" w:type="pct"/>
                  <w:tcBorders>
                    <w:tl2br w:val="nil"/>
                    <w:tr2bl w:val="nil"/>
                  </w:tcBorders>
                  <w:vAlign w:val="center"/>
                </w:tcPr>
                <w:p w14:paraId="08186DED">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05" w:type="pct"/>
                  <w:tcBorders>
                    <w:tl2br w:val="nil"/>
                    <w:tr2bl w:val="nil"/>
                  </w:tcBorders>
                  <w:vAlign w:val="center"/>
                </w:tcPr>
                <w:p w14:paraId="71E98008">
                  <w:pPr>
                    <w:pStyle w:val="85"/>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051" w:type="dxa"/>
                  <w:tcBorders>
                    <w:tl2br w:val="nil"/>
                    <w:tr2bl w:val="nil"/>
                  </w:tcBorders>
                  <w:shd w:val="clear" w:color="auto" w:fill="auto"/>
                  <w:vAlign w:val="center"/>
                </w:tcPr>
                <w:p w14:paraId="096E2040">
                  <w:pPr>
                    <w:pStyle w:val="85"/>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p>
              </w:tc>
              <w:tc>
                <w:tcPr>
                  <w:tcW w:w="1450" w:type="dxa"/>
                  <w:tcBorders>
                    <w:tl2br w:val="nil"/>
                    <w:tr2bl w:val="nil"/>
                  </w:tcBorders>
                  <w:shd w:val="clear" w:color="auto" w:fill="auto"/>
                  <w:vAlign w:val="center"/>
                </w:tcPr>
                <w:p w14:paraId="724B209A">
                  <w:pPr>
                    <w:pStyle w:val="85"/>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0.201</w:t>
                  </w:r>
                </w:p>
              </w:tc>
            </w:tr>
            <w:tr w14:paraId="52CCB7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000" w:type="pct"/>
                  <w:gridSpan w:val="6"/>
                  <w:tcBorders>
                    <w:tl2br w:val="nil"/>
                    <w:tr2bl w:val="nil"/>
                  </w:tcBorders>
                  <w:vAlign w:val="center"/>
                </w:tcPr>
                <w:p w14:paraId="3B936131">
                  <w:pPr>
                    <w:spacing w:line="240" w:lineRule="auto"/>
                    <w:jc w:val="both"/>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lang w:val="en-US" w:eastAsia="zh-CN"/>
                    </w:rPr>
                    <w:t>注：稀释剂中甲苯、二甲苯含量参考稀释剂MSDS，详见附件9。</w:t>
                  </w:r>
                </w:p>
              </w:tc>
            </w:tr>
          </w:tbl>
          <w:p w14:paraId="53E17DF0">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本次环评按照喷漆房生产的最大工况核算喷漆房废气源强。</w:t>
            </w:r>
            <w:r>
              <w:rPr>
                <w:rFonts w:hint="default" w:ascii="Times New Roman" w:hAnsi="Times New Roman" w:eastAsia="宋体" w:cs="Times New Roman"/>
                <w:b w:val="0"/>
                <w:bCs w:val="0"/>
                <w:color w:val="auto"/>
                <w:sz w:val="24"/>
                <w:szCs w:val="24"/>
                <w:highlight w:val="none"/>
                <w:lang w:val="en-US" w:eastAsia="zh-CN"/>
              </w:rPr>
              <w:t>根据《涂装技术实用手册》，第345页</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空气辅助无气喷涂的附着率可达75%</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，本项目取保守上漆率70%，其余20%形成</w:t>
            </w:r>
            <w:r>
              <w:rPr>
                <w:rFonts w:hint="eastAsia" w:ascii="Times New Roman" w:hAnsi="Times New Roman" w:eastAsia="宋体" w:cs="Times New Roman"/>
                <w:b w:val="0"/>
                <w:bCs w:val="0"/>
                <w:color w:val="auto"/>
                <w:sz w:val="24"/>
                <w:szCs w:val="24"/>
                <w:highlight w:val="none"/>
                <w:lang w:val="en-US" w:eastAsia="zh-CN"/>
              </w:rPr>
              <w:t>喷漆颗粒物</w:t>
            </w:r>
            <w:r>
              <w:rPr>
                <w:rFonts w:hint="default" w:ascii="Times New Roman" w:hAnsi="Times New Roman" w:eastAsia="宋体" w:cs="Times New Roman"/>
                <w:b w:val="0"/>
                <w:bCs w:val="0"/>
                <w:color w:val="auto"/>
                <w:sz w:val="24"/>
                <w:szCs w:val="24"/>
                <w:highlight w:val="none"/>
                <w:lang w:val="en-US" w:eastAsia="zh-CN"/>
              </w:rPr>
              <w:t>进入大气中，10%以漆渣形式散落。</w:t>
            </w:r>
          </w:p>
          <w:p w14:paraId="3DAD4761">
            <w:pPr>
              <w:pStyle w:val="25"/>
              <w:spacing w:after="0" w:afterAutospacing="0" w:line="36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w:t>
            </w:r>
            <w:r>
              <w:rPr>
                <w:rFonts w:hint="eastAsia" w:hAnsi="Times New Roman" w:eastAsia="宋体"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lang w:val="en-US" w:eastAsia="zh-CN"/>
              </w:rPr>
              <w:t xml:space="preserve"> 项目</w:t>
            </w:r>
            <w:r>
              <w:rPr>
                <w:rFonts w:hint="eastAsia" w:ascii="Times New Roman" w:hAnsi="Times New Roman" w:eastAsia="宋体" w:cs="Times New Roman"/>
                <w:b/>
                <w:bCs/>
                <w:color w:val="auto"/>
                <w:sz w:val="21"/>
                <w:szCs w:val="21"/>
                <w:highlight w:val="none"/>
                <w:lang w:val="en-US" w:eastAsia="zh-CN"/>
              </w:rPr>
              <w:t>油性</w:t>
            </w:r>
            <w:r>
              <w:rPr>
                <w:rFonts w:hint="default" w:ascii="Times New Roman" w:hAnsi="Times New Roman" w:eastAsia="宋体" w:cs="Times New Roman"/>
                <w:b/>
                <w:bCs/>
                <w:color w:val="auto"/>
                <w:sz w:val="21"/>
                <w:szCs w:val="21"/>
                <w:highlight w:val="none"/>
                <w:lang w:val="en-US" w:eastAsia="zh-CN"/>
              </w:rPr>
              <w:t>漆物料成分一览表</w:t>
            </w:r>
          </w:p>
          <w:tbl>
            <w:tblPr>
              <w:tblStyle w:val="27"/>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14"/>
              <w:gridCol w:w="990"/>
              <w:gridCol w:w="846"/>
              <w:gridCol w:w="1109"/>
              <w:gridCol w:w="1109"/>
              <w:gridCol w:w="1169"/>
              <w:gridCol w:w="941"/>
              <w:gridCol w:w="850"/>
              <w:gridCol w:w="874"/>
            </w:tblGrid>
            <w:tr w14:paraId="6AF3A7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14" w:hRule="atLeast"/>
                <w:jc w:val="center"/>
              </w:trPr>
              <w:tc>
                <w:tcPr>
                  <w:tcW w:w="626" w:type="pct"/>
                  <w:tcBorders>
                    <w:tl2br w:val="nil"/>
                    <w:tr2bl w:val="nil"/>
                  </w:tcBorders>
                  <w:vAlign w:val="center"/>
                </w:tcPr>
                <w:p w14:paraId="5DBE7CDE">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涂料种类</w:t>
                  </w:r>
                </w:p>
              </w:tc>
              <w:tc>
                <w:tcPr>
                  <w:tcW w:w="551" w:type="pct"/>
                  <w:tcBorders>
                    <w:tl2br w:val="nil"/>
                    <w:tr2bl w:val="nil"/>
                  </w:tcBorders>
                  <w:vAlign w:val="center"/>
                </w:tcPr>
                <w:p w14:paraId="6464D44F">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组分名称</w:t>
                  </w:r>
                </w:p>
              </w:tc>
              <w:tc>
                <w:tcPr>
                  <w:tcW w:w="463" w:type="pct"/>
                  <w:tcBorders>
                    <w:tl2br w:val="nil"/>
                    <w:tr2bl w:val="nil"/>
                  </w:tcBorders>
                  <w:vAlign w:val="center"/>
                </w:tcPr>
                <w:p w14:paraId="0416CC6C">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总量</w:t>
                  </w:r>
                </w:p>
                <w:p w14:paraId="23ED03A8">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（t/a）</w:t>
                  </w:r>
                </w:p>
              </w:tc>
              <w:tc>
                <w:tcPr>
                  <w:tcW w:w="616" w:type="pct"/>
                  <w:tcBorders>
                    <w:tl2br w:val="nil"/>
                    <w:tr2bl w:val="nil"/>
                  </w:tcBorders>
                  <w:vAlign w:val="center"/>
                </w:tcPr>
                <w:p w14:paraId="11D385A1">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附着率</w:t>
                  </w:r>
                </w:p>
                <w:p w14:paraId="314E78D3">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607" w:type="pct"/>
                  <w:tcBorders>
                    <w:tl2br w:val="nil"/>
                    <w:tr2bl w:val="nil"/>
                  </w:tcBorders>
                  <w:vAlign w:val="center"/>
                </w:tcPr>
                <w:p w14:paraId="197F2C16">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颗粒物</w:t>
                  </w:r>
                </w:p>
                <w:p w14:paraId="5347FF26">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（t/a）</w:t>
                  </w:r>
                </w:p>
              </w:tc>
              <w:tc>
                <w:tcPr>
                  <w:tcW w:w="646" w:type="pct"/>
                  <w:tcBorders>
                    <w:tl2br w:val="nil"/>
                    <w:tr2bl w:val="nil"/>
                  </w:tcBorders>
                  <w:vAlign w:val="center"/>
                </w:tcPr>
                <w:p w14:paraId="49D4521D">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漆渣</w:t>
                  </w:r>
                </w:p>
                <w:p w14:paraId="378B7046">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（t/a）</w:t>
                  </w:r>
                </w:p>
              </w:tc>
              <w:tc>
                <w:tcPr>
                  <w:tcW w:w="527" w:type="pct"/>
                  <w:tcBorders>
                    <w:tl2br w:val="nil"/>
                    <w:tr2bl w:val="nil"/>
                  </w:tcBorders>
                  <w:vAlign w:val="center"/>
                </w:tcPr>
                <w:p w14:paraId="34C7AB02">
                  <w:pPr>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NMHC</w:t>
                  </w:r>
                </w:p>
                <w:p w14:paraId="2ED46AFB">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（t/a）</w:t>
                  </w:r>
                </w:p>
              </w:tc>
              <w:tc>
                <w:tcPr>
                  <w:tcW w:w="474" w:type="pct"/>
                  <w:tcBorders>
                    <w:tl2br w:val="nil"/>
                    <w:tr2bl w:val="nil"/>
                  </w:tcBorders>
                  <w:vAlign w:val="center"/>
                </w:tcPr>
                <w:p w14:paraId="61CFA320">
                  <w:pPr>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甲苯</w:t>
                  </w:r>
                  <w:r>
                    <w:rPr>
                      <w:rFonts w:hint="default" w:ascii="Times New Roman" w:hAnsi="Times New Roman" w:eastAsia="宋体" w:cs="Times New Roman"/>
                      <w:b w:val="0"/>
                      <w:bCs w:val="0"/>
                      <w:color w:val="auto"/>
                      <w:highlight w:val="none"/>
                      <w:vertAlign w:val="baseline"/>
                      <w:lang w:val="en-US" w:eastAsia="zh-CN"/>
                    </w:rPr>
                    <w:t>（t/a）</w:t>
                  </w:r>
                </w:p>
              </w:tc>
              <w:tc>
                <w:tcPr>
                  <w:tcW w:w="487" w:type="pct"/>
                  <w:tcBorders>
                    <w:tl2br w:val="nil"/>
                    <w:tr2bl w:val="nil"/>
                  </w:tcBorders>
                  <w:vAlign w:val="center"/>
                </w:tcPr>
                <w:p w14:paraId="4A71459E">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二甲苯</w:t>
                  </w:r>
                  <w:r>
                    <w:rPr>
                      <w:rFonts w:hint="default" w:ascii="Times New Roman" w:hAnsi="Times New Roman" w:eastAsia="宋体" w:cs="Times New Roman"/>
                      <w:b w:val="0"/>
                      <w:bCs w:val="0"/>
                      <w:color w:val="auto"/>
                      <w:highlight w:val="none"/>
                      <w:vertAlign w:val="baseline"/>
                      <w:lang w:val="en-US" w:eastAsia="zh-CN"/>
                    </w:rPr>
                    <w:t>（t/a）</w:t>
                  </w:r>
                </w:p>
              </w:tc>
            </w:tr>
            <w:tr w14:paraId="17452F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26" w:type="pct"/>
                  <w:vMerge w:val="restart"/>
                  <w:tcBorders>
                    <w:tl2br w:val="nil"/>
                    <w:tr2bl w:val="nil"/>
                  </w:tcBorders>
                  <w:vAlign w:val="center"/>
                </w:tcPr>
                <w:p w14:paraId="307F5A26">
                  <w:pPr>
                    <w:pStyle w:val="84"/>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油性漆</w:t>
                  </w:r>
                  <w:r>
                    <w:rPr>
                      <w:rFonts w:hint="default" w:ascii="Times New Roman" w:hAnsi="Times New Roman" w:eastAsia="宋体" w:cs="Times New Roman"/>
                      <w:b w:val="0"/>
                      <w:bCs w:val="0"/>
                      <w:color w:val="auto"/>
                      <w:sz w:val="21"/>
                      <w:szCs w:val="21"/>
                      <w:highlight w:val="none"/>
                      <w:lang w:val="en-US" w:eastAsia="zh-CN"/>
                    </w:rPr>
                    <w:t>（4.45</w:t>
                  </w:r>
                  <w:r>
                    <w:rPr>
                      <w:rFonts w:hint="eastAsia" w:ascii="Times New Roman" w:hAnsi="Times New Roman" w:eastAsia="宋体" w:cs="Times New Roman"/>
                      <w:b w:val="0"/>
                      <w:bCs w:val="0"/>
                      <w:i w:val="0"/>
                      <w:iCs w:val="0"/>
                      <w:color w:val="auto"/>
                      <w:sz w:val="21"/>
                      <w:szCs w:val="21"/>
                      <w:highlight w:val="none"/>
                      <w:u w:val="none"/>
                      <w:lang w:val="en-US" w:eastAsia="zh-CN" w:bidi="ar-SA"/>
                    </w:rPr>
                    <w:t>t/a</w:t>
                  </w:r>
                  <w:r>
                    <w:rPr>
                      <w:rFonts w:hint="default" w:ascii="Times New Roman" w:hAnsi="Times New Roman" w:eastAsia="宋体" w:cs="Times New Roman"/>
                      <w:b w:val="0"/>
                      <w:bCs w:val="0"/>
                      <w:color w:val="auto"/>
                      <w:sz w:val="21"/>
                      <w:szCs w:val="21"/>
                      <w:highlight w:val="none"/>
                      <w:lang w:val="en-US" w:eastAsia="zh-CN"/>
                    </w:rPr>
                    <w:t>）</w:t>
                  </w:r>
                </w:p>
              </w:tc>
              <w:tc>
                <w:tcPr>
                  <w:tcW w:w="551" w:type="pct"/>
                  <w:tcBorders>
                    <w:tl2br w:val="nil"/>
                    <w:tr2bl w:val="nil"/>
                  </w:tcBorders>
                  <w:vAlign w:val="center"/>
                </w:tcPr>
                <w:p w14:paraId="65D548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挥发性有机物</w:t>
                  </w:r>
                </w:p>
              </w:tc>
              <w:tc>
                <w:tcPr>
                  <w:tcW w:w="463" w:type="pct"/>
                  <w:tcBorders>
                    <w:tl2br w:val="nil"/>
                    <w:tr2bl w:val="nil"/>
                  </w:tcBorders>
                  <w:vAlign w:val="center"/>
                </w:tcPr>
                <w:p w14:paraId="0BC6B0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1.188</w:t>
                  </w:r>
                </w:p>
              </w:tc>
              <w:tc>
                <w:tcPr>
                  <w:tcW w:w="616" w:type="pct"/>
                  <w:tcBorders>
                    <w:tl2br w:val="nil"/>
                    <w:tr2bl w:val="nil"/>
                  </w:tcBorders>
                  <w:vAlign w:val="center"/>
                </w:tcPr>
                <w:p w14:paraId="1C9383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w:t>
                  </w:r>
                </w:p>
              </w:tc>
              <w:tc>
                <w:tcPr>
                  <w:tcW w:w="607" w:type="pct"/>
                  <w:tcBorders>
                    <w:tl2br w:val="nil"/>
                    <w:tr2bl w:val="nil"/>
                  </w:tcBorders>
                  <w:vAlign w:val="center"/>
                </w:tcPr>
                <w:p w14:paraId="6A2A55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646" w:type="pct"/>
                  <w:tcBorders>
                    <w:tl2br w:val="nil"/>
                    <w:tr2bl w:val="nil"/>
                  </w:tcBorders>
                  <w:vAlign w:val="center"/>
                </w:tcPr>
                <w:p w14:paraId="2CB9C5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527" w:type="pct"/>
                  <w:tcBorders>
                    <w:tl2br w:val="nil"/>
                    <w:tr2bl w:val="nil"/>
                  </w:tcBorders>
                  <w:vAlign w:val="center"/>
                </w:tcPr>
                <w:p w14:paraId="0C4A0DC2">
                  <w:pPr>
                    <w:pStyle w:val="85"/>
                    <w:ind w:firstLine="0" w:firstLineChars="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1.188</w:t>
                  </w:r>
                </w:p>
              </w:tc>
              <w:tc>
                <w:tcPr>
                  <w:tcW w:w="863" w:type="dxa"/>
                  <w:tcBorders>
                    <w:tl2br w:val="nil"/>
                    <w:tr2bl w:val="nil"/>
                  </w:tcBorders>
                  <w:vAlign w:val="center"/>
                </w:tcPr>
                <w:p w14:paraId="673B0530">
                  <w:pPr>
                    <w:pStyle w:val="85"/>
                    <w:ind w:firstLine="0" w:firstLineChars="0"/>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0.1</w:t>
                  </w:r>
                </w:p>
              </w:tc>
              <w:tc>
                <w:tcPr>
                  <w:tcW w:w="887" w:type="dxa"/>
                  <w:tcBorders>
                    <w:tl2br w:val="nil"/>
                    <w:tr2bl w:val="nil"/>
                  </w:tcBorders>
                  <w:vAlign w:val="center"/>
                </w:tcPr>
                <w:p w14:paraId="09995FA7">
                  <w:pPr>
                    <w:pStyle w:val="85"/>
                    <w:ind w:firstLine="0" w:firstLineChars="0"/>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0.201</w:t>
                  </w:r>
                </w:p>
              </w:tc>
            </w:tr>
            <w:tr w14:paraId="129691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26" w:type="pct"/>
                  <w:vMerge w:val="continue"/>
                  <w:tcBorders>
                    <w:tl2br w:val="nil"/>
                    <w:tr2bl w:val="nil"/>
                  </w:tcBorders>
                  <w:vAlign w:val="center"/>
                </w:tcPr>
                <w:p w14:paraId="042EB4BD">
                  <w:pPr>
                    <w:pStyle w:val="84"/>
                    <w:ind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551" w:type="pct"/>
                  <w:tcBorders>
                    <w:tl2br w:val="nil"/>
                    <w:tr2bl w:val="nil"/>
                  </w:tcBorders>
                  <w:vAlign w:val="center"/>
                </w:tcPr>
                <w:p w14:paraId="1758B4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固体份</w:t>
                  </w:r>
                </w:p>
              </w:tc>
              <w:tc>
                <w:tcPr>
                  <w:tcW w:w="463" w:type="pct"/>
                  <w:tcBorders>
                    <w:tl2br w:val="nil"/>
                    <w:tr2bl w:val="nil"/>
                  </w:tcBorders>
                  <w:vAlign w:val="center"/>
                </w:tcPr>
                <w:p w14:paraId="0D3D6F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3.262</w:t>
                  </w:r>
                </w:p>
              </w:tc>
              <w:tc>
                <w:tcPr>
                  <w:tcW w:w="616" w:type="pct"/>
                  <w:tcBorders>
                    <w:tl2br w:val="nil"/>
                    <w:tr2bl w:val="nil"/>
                  </w:tcBorders>
                  <w:vAlign w:val="center"/>
                </w:tcPr>
                <w:p w14:paraId="1257C1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70%</w:t>
                  </w:r>
                </w:p>
                <w:p w14:paraId="319146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2.283</w:t>
                  </w:r>
                  <w:r>
                    <w:rPr>
                      <w:rFonts w:hint="default" w:ascii="Times New Roman" w:hAnsi="Times New Roman" w:eastAsia="宋体" w:cs="Times New Roman"/>
                      <w:b w:val="0"/>
                      <w:bCs w:val="0"/>
                      <w:color w:val="auto"/>
                      <w:sz w:val="21"/>
                      <w:szCs w:val="21"/>
                      <w:highlight w:val="none"/>
                      <w:lang w:val="en-US" w:eastAsia="zh-CN"/>
                    </w:rPr>
                    <w:t>）</w:t>
                  </w:r>
                </w:p>
              </w:tc>
              <w:tc>
                <w:tcPr>
                  <w:tcW w:w="607" w:type="pct"/>
                  <w:tcBorders>
                    <w:tl2br w:val="nil"/>
                    <w:tr2bl w:val="nil"/>
                  </w:tcBorders>
                  <w:vAlign w:val="center"/>
                </w:tcPr>
                <w:p w14:paraId="76BCF5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20%</w:t>
                  </w:r>
                </w:p>
                <w:p w14:paraId="5225F6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0.653</w:t>
                  </w:r>
                  <w:r>
                    <w:rPr>
                      <w:rFonts w:hint="default" w:ascii="Times New Roman" w:hAnsi="Times New Roman" w:eastAsia="宋体" w:cs="Times New Roman"/>
                      <w:b w:val="0"/>
                      <w:bCs w:val="0"/>
                      <w:color w:val="auto"/>
                      <w:sz w:val="21"/>
                      <w:szCs w:val="21"/>
                      <w:highlight w:val="none"/>
                      <w:lang w:val="en-US" w:eastAsia="zh-CN"/>
                    </w:rPr>
                    <w:t>）</w:t>
                  </w:r>
                </w:p>
              </w:tc>
              <w:tc>
                <w:tcPr>
                  <w:tcW w:w="646" w:type="pct"/>
                  <w:tcBorders>
                    <w:tl2br w:val="nil"/>
                    <w:tr2bl w:val="nil"/>
                  </w:tcBorders>
                  <w:vAlign w:val="center"/>
                </w:tcPr>
                <w:p w14:paraId="34C10A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p w14:paraId="451E2C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0.326</w:t>
                  </w:r>
                  <w:r>
                    <w:rPr>
                      <w:rFonts w:hint="default" w:ascii="Times New Roman" w:hAnsi="Times New Roman" w:eastAsia="宋体" w:cs="Times New Roman"/>
                      <w:b w:val="0"/>
                      <w:bCs w:val="0"/>
                      <w:color w:val="auto"/>
                      <w:sz w:val="24"/>
                      <w:szCs w:val="24"/>
                      <w:highlight w:val="none"/>
                      <w:lang w:val="en-US" w:eastAsia="zh-CN"/>
                    </w:rPr>
                    <w:t>）</w:t>
                  </w:r>
                </w:p>
              </w:tc>
              <w:tc>
                <w:tcPr>
                  <w:tcW w:w="527" w:type="pct"/>
                  <w:tcBorders>
                    <w:tl2br w:val="nil"/>
                    <w:tr2bl w:val="nil"/>
                  </w:tcBorders>
                  <w:vAlign w:val="center"/>
                </w:tcPr>
                <w:p w14:paraId="4DA4E7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474" w:type="pct"/>
                  <w:tcBorders>
                    <w:tl2br w:val="nil"/>
                    <w:tr2bl w:val="nil"/>
                  </w:tcBorders>
                  <w:vAlign w:val="center"/>
                </w:tcPr>
                <w:p w14:paraId="4B9AB3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487" w:type="pct"/>
                  <w:tcBorders>
                    <w:tl2br w:val="nil"/>
                    <w:tr2bl w:val="nil"/>
                  </w:tcBorders>
                  <w:vAlign w:val="center"/>
                </w:tcPr>
                <w:p w14:paraId="36935C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r>
          </w:tbl>
          <w:p w14:paraId="5BF50054">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本项目喷涂废气及固化废气分别通过对应设施收集：其中喷涂废气先经</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密闭喷漆房+干式纸盒过滤器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进行收集，固化废气同步通过</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密闭烘干房</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收集，所有收集后的废气经支管道汇入主管道后，统一采用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活性炭吸附脱附+催化燃烧（电助燃）</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工艺处理；喷漆房采用卷帘底部空间空隙进风（前端进风）、后端吸风的气流组织方式，设计风量为</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0000m³/h，烘干房则采用门底部空间空隙进风（前端进风）、后端吸风的气流组织方式，设计风量同样为</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0000m³/h。考虑到工作人员进出，因此不能完全收集，约有5%废气未被收集到，以无组织形式排放。收集到</w:t>
            </w:r>
            <w:r>
              <w:rPr>
                <w:rFonts w:hint="eastAsia" w:ascii="Times New Roman" w:hAnsi="Times New Roman" w:eastAsia="宋体" w:cs="Times New Roman"/>
                <w:color w:val="auto"/>
                <w:sz w:val="24"/>
                <w:highlight w:val="none"/>
                <w:lang w:val="en-US" w:eastAsia="zh-CN"/>
              </w:rPr>
              <w:t>喷漆颗粒物</w:t>
            </w:r>
            <w:r>
              <w:rPr>
                <w:rFonts w:hint="default" w:ascii="Times New Roman" w:hAnsi="Times New Roman" w:eastAsia="宋体" w:cs="Times New Roman"/>
                <w:color w:val="auto"/>
                <w:sz w:val="24"/>
                <w:highlight w:val="none"/>
                <w:lang w:val="en-US" w:eastAsia="zh-CN"/>
              </w:rPr>
              <w:t>及有机废气经活性炭吸附脱附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催化燃烧处理后通过</w:t>
            </w:r>
            <w:r>
              <w:rPr>
                <w:rFonts w:hint="eastAsia" w:ascii="Times New Roman" w:hAnsi="Times New Roman" w:eastAsia="宋体" w:cs="Times New Roman"/>
                <w:color w:val="auto"/>
                <w:sz w:val="24"/>
                <w:highlight w:val="none"/>
                <w:lang w:val="en-US" w:eastAsia="zh-CN"/>
              </w:rPr>
              <w:t>15m</w:t>
            </w:r>
            <w:r>
              <w:rPr>
                <w:rFonts w:hint="default" w:ascii="Times New Roman" w:hAnsi="Times New Roman" w:eastAsia="宋体" w:cs="Times New Roman"/>
                <w:color w:val="auto"/>
                <w:sz w:val="24"/>
                <w:highlight w:val="none"/>
                <w:lang w:val="en-US" w:eastAsia="zh-CN"/>
              </w:rPr>
              <w:t>高排气筒（DA00</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）有组织排放。</w:t>
            </w:r>
          </w:p>
          <w:p w14:paraId="3729005B">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参考已实际运行且通过验收的同类型企业——宝鸡市鑫顺通工贸有限公司的验收监测报告（《宝鸡市鑫顺通工贸有限公司金属件加工及表面处理项目竣工环境保护验收监测报告表》，森美佳境监（综）字〔2023〕第05019号），该项目与本项目均为油性漆、水性漆喷涂项目，其污染物种类一致，均为非甲烷总烃、甲苯及二甲苯，且有机废气处理设施均采用“活性炭吸附脱附+催化燃烧”工艺。监测数据显示，其非甲烷总烃进口浓度范围为44.3mg/m³-75.2mg/m³，去除效率约为96.285%-97.368%。本项目环评要求按照环保绩效A级标准进行规划建设，处理效率需达到或超过95%。采用“活性炭吸附脱附+催化燃烧”处理工艺，其处理效率可满足环保绩效A级要求。为确保环保要求的严格性，本环评中有机废气的去除效率取保守值95%</w:t>
            </w:r>
            <w:r>
              <w:rPr>
                <w:rFonts w:hint="eastAsia"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highlight w:val="none"/>
                <w:lang w:val="en-US" w:eastAsia="zh-CN"/>
              </w:rPr>
              <w:t>干式纸盒过滤器</w:t>
            </w:r>
            <w:r>
              <w:rPr>
                <w:rFonts w:hint="default" w:ascii="Times New Roman" w:hAnsi="Times New Roman" w:eastAsia="宋体" w:cs="Times New Roman"/>
                <w:color w:val="auto"/>
                <w:sz w:val="24"/>
                <w:highlight w:val="none"/>
                <w:lang w:val="en-US" w:eastAsia="zh-CN"/>
              </w:rPr>
              <w:t>对</w:t>
            </w:r>
            <w:r>
              <w:rPr>
                <w:rFonts w:hint="eastAsia" w:ascii="Times New Roman" w:hAnsi="Times New Roman" w:eastAsia="宋体" w:cs="Times New Roman"/>
                <w:color w:val="auto"/>
                <w:sz w:val="24"/>
                <w:highlight w:val="none"/>
                <w:lang w:val="en-US" w:eastAsia="zh-CN"/>
              </w:rPr>
              <w:t>喷漆颗粒物</w:t>
            </w:r>
            <w:r>
              <w:rPr>
                <w:rFonts w:hint="default" w:ascii="Times New Roman" w:hAnsi="Times New Roman" w:eastAsia="宋体" w:cs="Times New Roman"/>
                <w:color w:val="auto"/>
                <w:sz w:val="24"/>
                <w:highlight w:val="none"/>
                <w:lang w:val="en-US" w:eastAsia="zh-CN"/>
              </w:rPr>
              <w:t>的去除效率可达95%以上，项目油性漆</w:t>
            </w:r>
            <w:r>
              <w:rPr>
                <w:rFonts w:hint="default" w:ascii="Times New Roman" w:hAnsi="Times New Roman" w:eastAsia="宋体" w:cs="Times New Roman"/>
                <w:color w:val="auto"/>
                <w:sz w:val="24"/>
                <w:szCs w:val="24"/>
                <w:highlight w:val="none"/>
                <w:lang w:val="en-US" w:eastAsia="zh-CN"/>
              </w:rPr>
              <w:t>喷漆、固化工序年有效工作时长为</w:t>
            </w:r>
            <w:r>
              <w:rPr>
                <w:rFonts w:hint="eastAsia" w:ascii="Times New Roman" w:hAnsi="Times New Roman" w:eastAsia="宋体" w:cs="Times New Roman"/>
                <w:color w:val="auto"/>
                <w:sz w:val="24"/>
                <w:szCs w:val="24"/>
                <w:highlight w:val="none"/>
                <w:lang w:val="en-US" w:eastAsia="zh-CN"/>
              </w:rPr>
              <w:t>464</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highlight w:val="none"/>
                <w:lang w:val="en-US" w:eastAsia="zh-CN"/>
              </w:rPr>
              <w:t>，则喷涂过程废气产排放情况见下表。</w:t>
            </w:r>
          </w:p>
          <w:p w14:paraId="5F93437B">
            <w:pPr>
              <w:pStyle w:val="25"/>
              <w:spacing w:after="0" w:afterAutospacing="0" w:line="36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w:t>
            </w:r>
            <w:r>
              <w:rPr>
                <w:rFonts w:hint="eastAsia"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 xml:space="preserve"> 项目油性漆喷涂有组织废气产排情况</w:t>
            </w:r>
          </w:p>
          <w:tbl>
            <w:tblPr>
              <w:tblStyle w:val="2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5"/>
              <w:gridCol w:w="871"/>
              <w:gridCol w:w="1399"/>
              <w:gridCol w:w="678"/>
              <w:gridCol w:w="882"/>
              <w:gridCol w:w="700"/>
              <w:gridCol w:w="871"/>
              <w:gridCol w:w="1185"/>
              <w:gridCol w:w="1196"/>
            </w:tblGrid>
            <w:tr w14:paraId="69F21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724" w:type="pct"/>
                  <w:vAlign w:val="center"/>
                </w:tcPr>
                <w:p w14:paraId="6763027D">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污染物</w:t>
                  </w:r>
                </w:p>
              </w:tc>
              <w:tc>
                <w:tcPr>
                  <w:tcW w:w="480" w:type="pct"/>
                  <w:vAlign w:val="center"/>
                </w:tcPr>
                <w:p w14:paraId="726DD951">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产生量</w:t>
                  </w:r>
                </w:p>
                <w:p w14:paraId="06EB364E">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770" w:type="pct"/>
                  <w:vAlign w:val="center"/>
                </w:tcPr>
                <w:p w14:paraId="0ABCFC53">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治理设施</w:t>
                  </w:r>
                </w:p>
              </w:tc>
              <w:tc>
                <w:tcPr>
                  <w:tcW w:w="374" w:type="pct"/>
                  <w:vAlign w:val="center"/>
                </w:tcPr>
                <w:p w14:paraId="6CAAA769">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收集效率</w:t>
                  </w:r>
                </w:p>
              </w:tc>
              <w:tc>
                <w:tcPr>
                  <w:tcW w:w="486" w:type="pct"/>
                  <w:vAlign w:val="center"/>
                </w:tcPr>
                <w:p w14:paraId="2EE201EB">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收集量</w:t>
                  </w: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386" w:type="pct"/>
                  <w:vAlign w:val="center"/>
                </w:tcPr>
                <w:p w14:paraId="5D99D4DB">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去除效率</w:t>
                  </w:r>
                </w:p>
              </w:tc>
              <w:tc>
                <w:tcPr>
                  <w:tcW w:w="480" w:type="pct"/>
                  <w:vAlign w:val="center"/>
                </w:tcPr>
                <w:p w14:paraId="75FB5A81">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有组织排放量</w:t>
                  </w: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652" w:type="pct"/>
                  <w:vAlign w:val="center"/>
                </w:tcPr>
                <w:p w14:paraId="7136AE77">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有组织排放速率</w:t>
                  </w:r>
                  <w:r>
                    <w:rPr>
                      <w:rFonts w:hint="default" w:ascii="Times New Roman" w:hAnsi="Times New Roman" w:eastAsia="宋体" w:cs="Times New Roman"/>
                      <w:b w:val="0"/>
                      <w:bCs w:val="0"/>
                      <w:color w:val="auto"/>
                      <w:sz w:val="21"/>
                      <w:szCs w:val="21"/>
                      <w:highlight w:val="none"/>
                      <w:vertAlign w:val="baseline"/>
                      <w:lang w:val="en-US" w:eastAsia="zh-CN"/>
                    </w:rPr>
                    <w:t>（kg/h）</w:t>
                  </w:r>
                </w:p>
              </w:tc>
              <w:tc>
                <w:tcPr>
                  <w:tcW w:w="644" w:type="pct"/>
                  <w:vAlign w:val="center"/>
                </w:tcPr>
                <w:p w14:paraId="7A937D38">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有组织排放浓度（mg/m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p>
              </w:tc>
            </w:tr>
            <w:tr w14:paraId="63DEE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24" w:type="pct"/>
                  <w:vAlign w:val="center"/>
                </w:tcPr>
                <w:p w14:paraId="43E2C6B0">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480" w:type="pct"/>
                  <w:vAlign w:val="center"/>
                </w:tcPr>
                <w:p w14:paraId="2C4478F2">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0.653</w:t>
                  </w:r>
                </w:p>
              </w:tc>
              <w:tc>
                <w:tcPr>
                  <w:tcW w:w="770" w:type="pct"/>
                  <w:vAlign w:val="center"/>
                </w:tcPr>
                <w:p w14:paraId="270DA7B1">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干式纸盒过滤器</w:t>
                  </w:r>
                </w:p>
              </w:tc>
              <w:tc>
                <w:tcPr>
                  <w:tcW w:w="374" w:type="pct"/>
                  <w:vMerge w:val="restart"/>
                  <w:vAlign w:val="center"/>
                </w:tcPr>
                <w:p w14:paraId="140F35F9">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95%</w:t>
                  </w:r>
                </w:p>
              </w:tc>
              <w:tc>
                <w:tcPr>
                  <w:tcW w:w="486" w:type="pct"/>
                  <w:vAlign w:val="center"/>
                </w:tcPr>
                <w:p w14:paraId="02561E9B">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0.620</w:t>
                  </w:r>
                </w:p>
              </w:tc>
              <w:tc>
                <w:tcPr>
                  <w:tcW w:w="386" w:type="pct"/>
                  <w:vAlign w:val="center"/>
                </w:tcPr>
                <w:p w14:paraId="637B0261">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95%</w:t>
                  </w:r>
                </w:p>
              </w:tc>
              <w:tc>
                <w:tcPr>
                  <w:tcW w:w="480" w:type="pct"/>
                  <w:vAlign w:val="center"/>
                </w:tcPr>
                <w:p w14:paraId="2983423C">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0.031</w:t>
                  </w:r>
                </w:p>
              </w:tc>
              <w:tc>
                <w:tcPr>
                  <w:tcW w:w="652" w:type="pct"/>
                  <w:vAlign w:val="center"/>
                </w:tcPr>
                <w:p w14:paraId="5AF59AAF">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0.067</w:t>
                  </w:r>
                </w:p>
              </w:tc>
              <w:tc>
                <w:tcPr>
                  <w:tcW w:w="644" w:type="pct"/>
                  <w:vAlign w:val="center"/>
                </w:tcPr>
                <w:p w14:paraId="2CD83ED8">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2.228</w:t>
                  </w:r>
                </w:p>
              </w:tc>
            </w:tr>
            <w:tr w14:paraId="01DE8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24" w:type="pct"/>
                  <w:vAlign w:val="center"/>
                </w:tcPr>
                <w:p w14:paraId="3337A676">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480" w:type="pct"/>
                  <w:vAlign w:val="center"/>
                </w:tcPr>
                <w:p w14:paraId="6639DE1B">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1.188</w:t>
                  </w:r>
                </w:p>
              </w:tc>
              <w:tc>
                <w:tcPr>
                  <w:tcW w:w="770" w:type="pct"/>
                  <w:vMerge w:val="restart"/>
                  <w:vAlign w:val="center"/>
                </w:tcPr>
                <w:p w14:paraId="170C60C3">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活性炭吸附脱附</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催化燃烧</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snapToGrid w:val="0"/>
                      <w:color w:val="auto"/>
                      <w:szCs w:val="21"/>
                      <w:highlight w:val="none"/>
                      <w:lang w:val="en-US" w:eastAsia="zh-CN"/>
                    </w:rPr>
                    <w:t>电助燃</w:t>
                  </w:r>
                  <w:r>
                    <w:rPr>
                      <w:rFonts w:hint="eastAsia" w:ascii="Times New Roman" w:hAnsi="Times New Roman" w:eastAsia="宋体" w:cs="Times New Roman"/>
                      <w:color w:val="auto"/>
                      <w:sz w:val="21"/>
                      <w:szCs w:val="21"/>
                      <w:highlight w:val="none"/>
                      <w:lang w:val="en-US" w:eastAsia="zh-CN"/>
                    </w:rPr>
                    <w:t>）</w:t>
                  </w:r>
                </w:p>
              </w:tc>
              <w:tc>
                <w:tcPr>
                  <w:tcW w:w="374" w:type="pct"/>
                  <w:vMerge w:val="continue"/>
                  <w:vAlign w:val="center"/>
                </w:tcPr>
                <w:p w14:paraId="1E187B73">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86" w:type="pct"/>
                  <w:vAlign w:val="center"/>
                </w:tcPr>
                <w:p w14:paraId="27238252">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1.129</w:t>
                  </w:r>
                </w:p>
              </w:tc>
              <w:tc>
                <w:tcPr>
                  <w:tcW w:w="386" w:type="pct"/>
                  <w:vMerge w:val="restart"/>
                  <w:vAlign w:val="center"/>
                </w:tcPr>
                <w:p w14:paraId="1B9CC549">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95</w:t>
                  </w:r>
                  <w:r>
                    <w:rPr>
                      <w:rFonts w:hint="default" w:ascii="Times New Roman" w:hAnsi="Times New Roman" w:eastAsia="宋体" w:cs="Times New Roman"/>
                      <w:b w:val="0"/>
                      <w:bCs w:val="0"/>
                      <w:color w:val="auto"/>
                      <w:sz w:val="21"/>
                      <w:szCs w:val="21"/>
                      <w:highlight w:val="none"/>
                      <w:lang w:val="en-US" w:eastAsia="zh-CN"/>
                    </w:rPr>
                    <w:t>%</w:t>
                  </w:r>
                </w:p>
              </w:tc>
              <w:tc>
                <w:tcPr>
                  <w:tcW w:w="480" w:type="pct"/>
                  <w:vAlign w:val="center"/>
                </w:tcPr>
                <w:p w14:paraId="4C1566C8">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0.056</w:t>
                  </w:r>
                </w:p>
              </w:tc>
              <w:tc>
                <w:tcPr>
                  <w:tcW w:w="652" w:type="pct"/>
                  <w:vAlign w:val="center"/>
                </w:tcPr>
                <w:p w14:paraId="04A5EA0E">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0.122</w:t>
                  </w:r>
                </w:p>
              </w:tc>
              <w:tc>
                <w:tcPr>
                  <w:tcW w:w="644" w:type="pct"/>
                  <w:vAlign w:val="center"/>
                </w:tcPr>
                <w:p w14:paraId="27DC35C4">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4.054</w:t>
                  </w:r>
                </w:p>
              </w:tc>
            </w:tr>
            <w:tr w14:paraId="12F73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24" w:type="pct"/>
                  <w:shd w:val="clear" w:color="auto" w:fill="auto"/>
                  <w:vAlign w:val="center"/>
                </w:tcPr>
                <w:p w14:paraId="69E7B5B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甲苯</w:t>
                  </w:r>
                </w:p>
              </w:tc>
              <w:tc>
                <w:tcPr>
                  <w:tcW w:w="480" w:type="pct"/>
                  <w:vAlign w:val="center"/>
                </w:tcPr>
                <w:p w14:paraId="01FD595C">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p>
              </w:tc>
              <w:tc>
                <w:tcPr>
                  <w:tcW w:w="770" w:type="pct"/>
                  <w:vMerge w:val="continue"/>
                  <w:vAlign w:val="center"/>
                </w:tcPr>
                <w:p w14:paraId="0B9E21BA">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374" w:type="pct"/>
                  <w:vMerge w:val="continue"/>
                  <w:vAlign w:val="center"/>
                </w:tcPr>
                <w:p w14:paraId="1AD60000">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86" w:type="pct"/>
                  <w:vAlign w:val="center"/>
                </w:tcPr>
                <w:p w14:paraId="20F283B9">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0.095</w:t>
                  </w:r>
                </w:p>
              </w:tc>
              <w:tc>
                <w:tcPr>
                  <w:tcW w:w="386" w:type="pct"/>
                  <w:vMerge w:val="continue"/>
                  <w:vAlign w:val="center"/>
                </w:tcPr>
                <w:p w14:paraId="4A12918A">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p>
              </w:tc>
              <w:tc>
                <w:tcPr>
                  <w:tcW w:w="480" w:type="pct"/>
                  <w:vAlign w:val="center"/>
                </w:tcPr>
                <w:p w14:paraId="6F7210A8">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0.005</w:t>
                  </w:r>
                </w:p>
              </w:tc>
              <w:tc>
                <w:tcPr>
                  <w:tcW w:w="652" w:type="pct"/>
                  <w:vAlign w:val="center"/>
                </w:tcPr>
                <w:p w14:paraId="69D42903">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0.010</w:t>
                  </w:r>
                </w:p>
              </w:tc>
              <w:tc>
                <w:tcPr>
                  <w:tcW w:w="644" w:type="pct"/>
                  <w:vAlign w:val="center"/>
                </w:tcPr>
                <w:p w14:paraId="35BB9136">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0.341</w:t>
                  </w:r>
                </w:p>
              </w:tc>
            </w:tr>
            <w:tr w14:paraId="1AB14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24" w:type="pct"/>
                  <w:shd w:val="clear" w:color="auto" w:fill="auto"/>
                  <w:vAlign w:val="center"/>
                </w:tcPr>
                <w:p w14:paraId="1FEB64BA">
                  <w:pPr>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二甲苯</w:t>
                  </w:r>
                </w:p>
              </w:tc>
              <w:tc>
                <w:tcPr>
                  <w:tcW w:w="480" w:type="pct"/>
                  <w:vAlign w:val="center"/>
                </w:tcPr>
                <w:p w14:paraId="318F9629">
                  <w:pPr>
                    <w:tabs>
                      <w:tab w:val="left" w:pos="360"/>
                    </w:tabs>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0.201</w:t>
                  </w:r>
                </w:p>
              </w:tc>
              <w:tc>
                <w:tcPr>
                  <w:tcW w:w="770" w:type="pct"/>
                  <w:vMerge w:val="continue"/>
                  <w:vAlign w:val="center"/>
                </w:tcPr>
                <w:p w14:paraId="55122E49">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374" w:type="pct"/>
                  <w:vMerge w:val="continue"/>
                  <w:vAlign w:val="center"/>
                </w:tcPr>
                <w:p w14:paraId="410AD431">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86" w:type="pct"/>
                  <w:vAlign w:val="center"/>
                </w:tcPr>
                <w:p w14:paraId="44982FF8">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0.191</w:t>
                  </w:r>
                </w:p>
              </w:tc>
              <w:tc>
                <w:tcPr>
                  <w:tcW w:w="386" w:type="pct"/>
                  <w:vMerge w:val="continue"/>
                  <w:vAlign w:val="center"/>
                </w:tcPr>
                <w:p w14:paraId="5A640E97">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p>
              </w:tc>
              <w:tc>
                <w:tcPr>
                  <w:tcW w:w="480" w:type="pct"/>
                  <w:vAlign w:val="center"/>
                </w:tcPr>
                <w:p w14:paraId="6B48A291">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0.010</w:t>
                  </w:r>
                </w:p>
              </w:tc>
              <w:tc>
                <w:tcPr>
                  <w:tcW w:w="652" w:type="pct"/>
                  <w:vAlign w:val="center"/>
                </w:tcPr>
                <w:p w14:paraId="367E8ECF">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0.021</w:t>
                  </w:r>
                </w:p>
              </w:tc>
              <w:tc>
                <w:tcPr>
                  <w:tcW w:w="644" w:type="pct"/>
                  <w:vAlign w:val="center"/>
                </w:tcPr>
                <w:p w14:paraId="6EFAC14C">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0.686</w:t>
                  </w:r>
                </w:p>
              </w:tc>
            </w:tr>
          </w:tbl>
          <w:p w14:paraId="39E6A4A8">
            <w:pPr>
              <w:shd w:val="clear"/>
              <w:tabs>
                <w:tab w:val="left" w:pos="360"/>
              </w:tabs>
              <w:snapToGrid/>
              <w:spacing w:line="360" w:lineRule="auto"/>
              <w:ind w:firstLine="422" w:firstLineChars="20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表4-</w:t>
            </w:r>
            <w:r>
              <w:rPr>
                <w:rFonts w:hint="eastAsia" w:ascii="Times New Roman" w:hAnsi="Times New Roman" w:eastAsia="宋体" w:cs="Times New Roman"/>
                <w:b/>
                <w:bCs w:val="0"/>
                <w:color w:val="auto"/>
                <w:sz w:val="21"/>
                <w:szCs w:val="21"/>
                <w:highlight w:val="none"/>
                <w:lang w:val="en-US" w:eastAsia="zh-CN"/>
              </w:rPr>
              <w:t>7</w:t>
            </w:r>
            <w:r>
              <w:rPr>
                <w:rFonts w:hint="default" w:ascii="Times New Roman" w:hAnsi="Times New Roman" w:eastAsia="宋体" w:cs="Times New Roman"/>
                <w:b/>
                <w:bCs w:val="0"/>
                <w:color w:val="auto"/>
                <w:sz w:val="21"/>
                <w:szCs w:val="21"/>
                <w:highlight w:val="none"/>
                <w:lang w:val="en-US" w:eastAsia="zh-CN"/>
              </w:rPr>
              <w:t xml:space="preserve"> 项目</w:t>
            </w:r>
            <w:r>
              <w:rPr>
                <w:rFonts w:hint="default" w:ascii="Times New Roman" w:hAnsi="Times New Roman" w:eastAsia="宋体" w:cs="Times New Roman"/>
                <w:b/>
                <w:bCs/>
                <w:color w:val="auto"/>
                <w:sz w:val="21"/>
                <w:szCs w:val="21"/>
                <w:highlight w:val="none"/>
                <w:lang w:val="en-US" w:eastAsia="zh-CN"/>
              </w:rPr>
              <w:t>油性漆</w:t>
            </w:r>
            <w:r>
              <w:rPr>
                <w:rFonts w:hint="default" w:ascii="Times New Roman" w:hAnsi="Times New Roman" w:eastAsia="宋体" w:cs="Times New Roman"/>
                <w:b/>
                <w:bCs w:val="0"/>
                <w:color w:val="auto"/>
                <w:sz w:val="21"/>
                <w:szCs w:val="21"/>
                <w:highlight w:val="none"/>
                <w:lang w:val="en-US" w:eastAsia="zh-CN"/>
              </w:rPr>
              <w:t>喷涂废气无组织产排情况</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2"/>
              <w:gridCol w:w="2348"/>
              <w:gridCol w:w="3149"/>
            </w:tblGrid>
            <w:tr w14:paraId="19A59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9" w:type="pct"/>
                  <w:vAlign w:val="center"/>
                </w:tcPr>
                <w:p w14:paraId="69F71E01">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污染物</w:t>
                  </w:r>
                </w:p>
              </w:tc>
              <w:tc>
                <w:tcPr>
                  <w:tcW w:w="1290" w:type="pct"/>
                  <w:vAlign w:val="center"/>
                </w:tcPr>
                <w:p w14:paraId="4B1B314A">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产生量（t/a）</w:t>
                  </w:r>
                </w:p>
              </w:tc>
              <w:tc>
                <w:tcPr>
                  <w:tcW w:w="1730" w:type="pct"/>
                  <w:vAlign w:val="center"/>
                </w:tcPr>
                <w:p w14:paraId="22C68953">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产生速率（kg/h）</w:t>
                  </w:r>
                </w:p>
              </w:tc>
            </w:tr>
            <w:tr w14:paraId="40796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979" w:type="pct"/>
                  <w:vAlign w:val="center"/>
                </w:tcPr>
                <w:p w14:paraId="0FFD7194">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颗粒物</w:t>
                  </w:r>
                </w:p>
              </w:tc>
              <w:tc>
                <w:tcPr>
                  <w:tcW w:w="2348" w:type="dxa"/>
                  <w:vAlign w:val="center"/>
                </w:tcPr>
                <w:p w14:paraId="655B973D">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0.033</w:t>
                  </w:r>
                </w:p>
              </w:tc>
              <w:tc>
                <w:tcPr>
                  <w:tcW w:w="3149" w:type="dxa"/>
                  <w:vAlign w:val="center"/>
                </w:tcPr>
                <w:p w14:paraId="22769A47">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0.070</w:t>
                  </w:r>
                </w:p>
              </w:tc>
            </w:tr>
            <w:tr w14:paraId="58BA1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9" w:type="pct"/>
                  <w:vAlign w:val="center"/>
                </w:tcPr>
                <w:p w14:paraId="32A46930">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非甲烷总烃</w:t>
                  </w:r>
                </w:p>
              </w:tc>
              <w:tc>
                <w:tcPr>
                  <w:tcW w:w="2348" w:type="dxa"/>
                  <w:vAlign w:val="center"/>
                </w:tcPr>
                <w:p w14:paraId="287BC990">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0.059</w:t>
                  </w:r>
                </w:p>
              </w:tc>
              <w:tc>
                <w:tcPr>
                  <w:tcW w:w="3149" w:type="dxa"/>
                  <w:vAlign w:val="center"/>
                </w:tcPr>
                <w:p w14:paraId="10ACF2E2">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0.128</w:t>
                  </w:r>
                </w:p>
              </w:tc>
            </w:tr>
            <w:tr w14:paraId="064B1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9" w:type="pct"/>
                  <w:vAlign w:val="center"/>
                </w:tcPr>
                <w:p w14:paraId="387C9EB4">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甲苯</w:t>
                  </w:r>
                </w:p>
              </w:tc>
              <w:tc>
                <w:tcPr>
                  <w:tcW w:w="2348" w:type="dxa"/>
                  <w:vAlign w:val="center"/>
                </w:tcPr>
                <w:p w14:paraId="1B526EB9">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0.005</w:t>
                  </w:r>
                </w:p>
              </w:tc>
              <w:tc>
                <w:tcPr>
                  <w:tcW w:w="3149" w:type="dxa"/>
                  <w:vAlign w:val="center"/>
                </w:tcPr>
                <w:p w14:paraId="5CCCC12C">
                  <w:pPr>
                    <w:tabs>
                      <w:tab w:val="left" w:pos="360"/>
                    </w:tabs>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0.011</w:t>
                  </w:r>
                </w:p>
              </w:tc>
            </w:tr>
            <w:tr w14:paraId="109B3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9" w:type="pct"/>
                  <w:vAlign w:val="center"/>
                </w:tcPr>
                <w:p w14:paraId="6605DFA3">
                  <w:pPr>
                    <w:tabs>
                      <w:tab w:val="left" w:pos="360"/>
                    </w:tabs>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二甲苯</w:t>
                  </w:r>
                </w:p>
              </w:tc>
              <w:tc>
                <w:tcPr>
                  <w:tcW w:w="2348" w:type="dxa"/>
                  <w:vAlign w:val="center"/>
                </w:tcPr>
                <w:p w14:paraId="5C186113">
                  <w:pPr>
                    <w:tabs>
                      <w:tab w:val="left" w:pos="360"/>
                    </w:tabs>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0.010</w:t>
                  </w:r>
                </w:p>
              </w:tc>
              <w:tc>
                <w:tcPr>
                  <w:tcW w:w="3149" w:type="dxa"/>
                  <w:vAlign w:val="center"/>
                </w:tcPr>
                <w:p w14:paraId="2DEAE639">
                  <w:pPr>
                    <w:tabs>
                      <w:tab w:val="left" w:pos="360"/>
                    </w:tabs>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0.022</w:t>
                  </w:r>
                </w:p>
              </w:tc>
            </w:tr>
          </w:tbl>
          <w:p w14:paraId="56C98B71">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② 水性漆喷涂废气</w:t>
            </w:r>
          </w:p>
          <w:p w14:paraId="2CF485C6">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本项目配置1间喷漆房，</w:t>
            </w:r>
            <w:r>
              <w:rPr>
                <w:rFonts w:hint="eastAsia" w:ascii="Times New Roman" w:hAnsi="Times New Roman" w:eastAsia="宋体" w:cs="Times New Roman"/>
                <w:b w:val="0"/>
                <w:bCs w:val="0"/>
                <w:color w:val="auto"/>
                <w:sz w:val="24"/>
                <w:highlight w:val="none"/>
                <w:lang w:val="en-US" w:eastAsia="zh-CN"/>
              </w:rPr>
              <w:t>1间烘干房，</w:t>
            </w:r>
            <w:r>
              <w:rPr>
                <w:rFonts w:hint="default" w:ascii="Times New Roman" w:hAnsi="Times New Roman" w:eastAsia="宋体" w:cs="Times New Roman"/>
                <w:b w:val="0"/>
                <w:bCs w:val="0"/>
                <w:color w:val="auto"/>
                <w:sz w:val="24"/>
                <w:highlight w:val="none"/>
              </w:rPr>
              <w:t>采用高压无气喷涂方式，所有喷涂作业均在密闭喷漆房内进行（喷漆房尺寸为20m×8m×7m），工件固化工序则在密闭烘干房内完成（烘干房尺寸为20m×7m×4m）。​</w:t>
            </w:r>
          </w:p>
          <w:p w14:paraId="2F8583E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从工艺时长来看，每批工件需依次完成底漆、中间漆、面漆三道喷涂及对应固化流程，各环节具体时长如下：​</w:t>
            </w:r>
          </w:p>
          <w:p w14:paraId="40D0E163">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底漆：喷涂时长1.5h，固化时长1h；​</w:t>
            </w:r>
          </w:p>
          <w:p w14:paraId="20714E4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中间漆：喷涂时长1.5h，固化时长1h；​</w:t>
            </w:r>
          </w:p>
          <w:p w14:paraId="75299371">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面漆：喷涂时长1.5h，固化时长1.5h。​</w:t>
            </w:r>
          </w:p>
          <w:p w14:paraId="1483AAEC">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 w:val="0"/>
                <w:bCs w:val="0"/>
                <w:color w:val="auto"/>
                <w:sz w:val="24"/>
                <w:highlight w:val="none"/>
              </w:rPr>
              <w:t>项目生产安排方面，每个班次的有效喷漆（含固化）时长为8h，且实行每天1班制，因此喷漆工序（含晾干环节）每天的有效工作时长为8h。结合</w:t>
            </w:r>
            <w:r>
              <w:rPr>
                <w:rFonts w:hint="eastAsia" w:ascii="Times New Roman" w:hAnsi="Times New Roman" w:eastAsia="宋体" w:cs="Times New Roman"/>
                <w:b w:val="0"/>
                <w:bCs w:val="0"/>
                <w:color w:val="auto"/>
                <w:sz w:val="24"/>
                <w:highlight w:val="none"/>
                <w:lang w:val="en-US" w:eastAsia="zh-CN"/>
              </w:rPr>
              <w:t>水</w:t>
            </w:r>
            <w:r>
              <w:rPr>
                <w:rFonts w:hint="default" w:ascii="Times New Roman" w:hAnsi="Times New Roman" w:eastAsia="宋体" w:cs="Times New Roman"/>
                <w:b w:val="0"/>
                <w:bCs w:val="0"/>
                <w:color w:val="auto"/>
                <w:sz w:val="24"/>
                <w:highlight w:val="none"/>
              </w:rPr>
              <w:t>性漆喷涂的全年工作规划（共</w:t>
            </w:r>
            <w:r>
              <w:rPr>
                <w:rFonts w:hint="eastAsia" w:ascii="Times New Roman" w:hAnsi="Times New Roman" w:eastAsia="宋体" w:cs="Times New Roman"/>
                <w:b w:val="0"/>
                <w:bCs w:val="0"/>
                <w:color w:val="auto"/>
                <w:sz w:val="24"/>
                <w:highlight w:val="none"/>
                <w:lang w:val="en-US" w:eastAsia="zh-CN"/>
              </w:rPr>
              <w:t>222</w:t>
            </w:r>
            <w:r>
              <w:rPr>
                <w:rFonts w:hint="default" w:ascii="Times New Roman" w:hAnsi="Times New Roman" w:eastAsia="宋体" w:cs="Times New Roman"/>
                <w:b w:val="0"/>
                <w:bCs w:val="0"/>
                <w:color w:val="auto"/>
                <w:sz w:val="24"/>
                <w:highlight w:val="none"/>
              </w:rPr>
              <w:t>天），</w:t>
            </w:r>
            <w:r>
              <w:rPr>
                <w:rFonts w:hint="eastAsia" w:ascii="Times New Roman" w:hAnsi="Times New Roman" w:eastAsia="宋体" w:cs="Times New Roman"/>
                <w:b w:val="0"/>
                <w:bCs w:val="0"/>
                <w:color w:val="auto"/>
                <w:sz w:val="24"/>
                <w:highlight w:val="none"/>
                <w:lang w:val="en-US" w:eastAsia="zh-CN"/>
              </w:rPr>
              <w:t>则</w:t>
            </w:r>
            <w:r>
              <w:rPr>
                <w:rFonts w:hint="default" w:ascii="Times New Roman" w:hAnsi="Times New Roman" w:eastAsia="宋体" w:cs="Times New Roman"/>
                <w:b w:val="0"/>
                <w:bCs w:val="0"/>
                <w:color w:val="auto"/>
                <w:sz w:val="24"/>
                <w:highlight w:val="none"/>
              </w:rPr>
              <w:t>项目采用</w:t>
            </w:r>
            <w:r>
              <w:rPr>
                <w:rFonts w:hint="eastAsia" w:ascii="Times New Roman" w:hAnsi="Times New Roman" w:eastAsia="宋体" w:cs="Times New Roman"/>
                <w:b w:val="0"/>
                <w:bCs w:val="0"/>
                <w:color w:val="auto"/>
                <w:sz w:val="24"/>
                <w:highlight w:val="none"/>
                <w:lang w:val="en-US" w:eastAsia="zh-CN"/>
              </w:rPr>
              <w:t>水</w:t>
            </w:r>
            <w:r>
              <w:rPr>
                <w:rFonts w:hint="default" w:ascii="Times New Roman" w:hAnsi="Times New Roman" w:eastAsia="宋体" w:cs="Times New Roman"/>
                <w:b w:val="0"/>
                <w:bCs w:val="0"/>
                <w:color w:val="auto"/>
                <w:sz w:val="24"/>
                <w:highlight w:val="none"/>
              </w:rPr>
              <w:t>性漆的年工作时长为：</w:t>
            </w:r>
            <w:r>
              <w:rPr>
                <w:rFonts w:hint="eastAsia" w:ascii="Times New Roman" w:hAnsi="Times New Roman" w:eastAsia="宋体" w:cs="Times New Roman"/>
                <w:b w:val="0"/>
                <w:bCs w:val="0"/>
                <w:color w:val="auto"/>
                <w:sz w:val="24"/>
                <w:highlight w:val="none"/>
                <w:lang w:val="en-US" w:eastAsia="zh-CN"/>
              </w:rPr>
              <w:t>222</w:t>
            </w:r>
            <w:r>
              <w:rPr>
                <w:rFonts w:hint="default" w:ascii="Times New Roman" w:hAnsi="Times New Roman" w:eastAsia="宋体" w:cs="Times New Roman"/>
                <w:b w:val="0"/>
                <w:bCs w:val="0"/>
                <w:color w:val="auto"/>
                <w:sz w:val="24"/>
                <w:highlight w:val="none"/>
              </w:rPr>
              <w:t>天×8h/天=</w:t>
            </w:r>
            <w:r>
              <w:rPr>
                <w:rFonts w:hint="eastAsia" w:ascii="Times New Roman" w:hAnsi="Times New Roman" w:eastAsia="宋体" w:cs="Times New Roman"/>
                <w:b w:val="0"/>
                <w:bCs w:val="0"/>
                <w:color w:val="auto"/>
                <w:sz w:val="24"/>
                <w:highlight w:val="none"/>
                <w:lang w:val="en-US" w:eastAsia="zh-CN"/>
              </w:rPr>
              <w:t>1776</w:t>
            </w:r>
            <w:r>
              <w:rPr>
                <w:rFonts w:hint="default" w:ascii="Times New Roman" w:hAnsi="Times New Roman" w:eastAsia="宋体" w:cs="Times New Roman"/>
                <w:b w:val="0"/>
                <w:bCs w:val="0"/>
                <w:color w:val="auto"/>
                <w:sz w:val="24"/>
                <w:highlight w:val="none"/>
              </w:rPr>
              <w:t>h。</w:t>
            </w:r>
          </w:p>
          <w:p w14:paraId="205143CE">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参考《低挥发性有机化合物含量涂料产品技术要求》（GB/T38597-2020）表1</w:t>
            </w:r>
            <w:r>
              <w:rPr>
                <w:rFonts w:hint="default" w:ascii="Times New Roman" w:hAnsi="Times New Roman" w:eastAsia="宋体" w:cs="Times New Roman"/>
                <w:color w:val="auto"/>
                <w:sz w:val="24"/>
                <w:szCs w:val="24"/>
                <w:highlight w:val="none"/>
                <w:lang w:val="en-US" w:eastAsia="zh-CN"/>
              </w:rPr>
              <w:t>水性涂料中VOC含量的限值要求</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工业防护涂料-机械设备涂料-</w:t>
            </w:r>
            <w:r>
              <w:rPr>
                <w:rFonts w:hint="eastAsia" w:ascii="Times New Roman" w:hAnsi="Times New Roman" w:eastAsia="宋体" w:cs="Times New Roman"/>
                <w:color w:val="auto"/>
                <w:sz w:val="24"/>
                <w:highlight w:val="none"/>
                <w:lang w:val="en-US" w:eastAsia="zh-CN"/>
              </w:rPr>
              <w:t>港口机械和化工机械涂料（含零部件涂料）</w:t>
            </w:r>
            <w:r>
              <w:rPr>
                <w:rFonts w:hint="default" w:ascii="Times New Roman" w:hAnsi="Times New Roman" w:eastAsia="宋体" w:cs="Times New Roman"/>
                <w:color w:val="auto"/>
                <w:sz w:val="24"/>
                <w:szCs w:val="24"/>
                <w:highlight w:val="none"/>
                <w:lang w:val="en-US" w:eastAsia="zh-CN"/>
              </w:rPr>
              <w:t>中VOC含量限值</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highlight w:val="none"/>
                <w:lang w:val="en-US" w:eastAsia="zh-CN"/>
              </w:rPr>
              <w:t>环评要求企业生产后若更换喷涂漆料，</w:t>
            </w:r>
            <w:r>
              <w:rPr>
                <w:rFonts w:hint="default" w:ascii="Times New Roman" w:hAnsi="Times New Roman" w:eastAsia="宋体" w:cs="Times New Roman"/>
                <w:color w:val="auto"/>
                <w:sz w:val="24"/>
                <w:szCs w:val="24"/>
                <w:highlight w:val="none"/>
                <w:lang w:val="en-US" w:eastAsia="zh-CN"/>
              </w:rPr>
              <w:t>其</w:t>
            </w:r>
            <w:r>
              <w:rPr>
                <w:rFonts w:hint="eastAsia" w:ascii="Times New Roman" w:hAnsi="Times New Roman" w:eastAsia="宋体" w:cs="Times New Roman"/>
                <w:color w:val="auto"/>
                <w:sz w:val="24"/>
                <w:szCs w:val="24"/>
                <w:highlight w:val="none"/>
                <w:lang w:val="en-US" w:eastAsia="zh-CN"/>
              </w:rPr>
              <w:t>漆料</w:t>
            </w:r>
            <w:r>
              <w:rPr>
                <w:rFonts w:hint="default" w:ascii="Times New Roman" w:hAnsi="Times New Roman" w:eastAsia="宋体" w:cs="Times New Roman"/>
                <w:color w:val="auto"/>
                <w:sz w:val="24"/>
                <w:szCs w:val="24"/>
                <w:highlight w:val="none"/>
                <w:lang w:val="en-US" w:eastAsia="zh-CN"/>
              </w:rPr>
              <w:t>VOC含量</w:t>
            </w:r>
            <w:r>
              <w:rPr>
                <w:rFonts w:hint="eastAsia" w:ascii="Times New Roman" w:hAnsi="Times New Roman" w:eastAsia="宋体" w:cs="Times New Roman"/>
                <w:color w:val="auto"/>
                <w:sz w:val="24"/>
                <w:szCs w:val="24"/>
                <w:highlight w:val="none"/>
                <w:lang w:val="en-US" w:eastAsia="zh-CN"/>
              </w:rPr>
              <w:t>需满足此限值</w:t>
            </w:r>
            <w:r>
              <w:rPr>
                <w:rFonts w:hint="default" w:ascii="Times New Roman" w:hAnsi="Times New Roman" w:eastAsia="宋体" w:cs="Times New Roman"/>
                <w:color w:val="auto"/>
                <w:sz w:val="24"/>
                <w:szCs w:val="24"/>
                <w:highlight w:val="none"/>
                <w:lang w:val="en-US" w:eastAsia="zh-CN"/>
              </w:rPr>
              <w:t>，本次环评以污染物上限进行核算，VOC</w:t>
            </w:r>
            <w:r>
              <w:rPr>
                <w:rFonts w:hint="eastAsia" w:ascii="Times New Roman" w:hAnsi="Times New Roman" w:eastAsia="宋体" w:cs="Times New Roman"/>
                <w:color w:val="auto"/>
                <w:sz w:val="24"/>
                <w:szCs w:val="24"/>
                <w:highlight w:val="none"/>
                <w:lang w:val="en-US" w:eastAsia="zh-CN"/>
              </w:rPr>
              <w:t>（以NMHC计），则项目水性漆物料主要成分详见下表</w:t>
            </w:r>
            <w:r>
              <w:rPr>
                <w:rFonts w:hint="default" w:ascii="Times New Roman" w:hAnsi="Times New Roman" w:eastAsia="宋体" w:cs="Times New Roman"/>
                <w:color w:val="auto"/>
                <w:sz w:val="24"/>
                <w:szCs w:val="24"/>
                <w:highlight w:val="none"/>
                <w:lang w:val="en-US" w:eastAsia="zh-CN"/>
              </w:rPr>
              <w:t>。</w:t>
            </w:r>
          </w:p>
          <w:p w14:paraId="099C86CC">
            <w:pPr>
              <w:pStyle w:val="25"/>
              <w:spacing w:after="0" w:afterAutospacing="0" w:line="36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w:t>
            </w:r>
            <w:r>
              <w:rPr>
                <w:rFonts w:hint="eastAsia" w:hAnsi="Times New Roman" w:eastAsia="宋体"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lang w:val="en-US" w:eastAsia="zh-CN"/>
              </w:rPr>
              <w:t xml:space="preserve"> 项目</w:t>
            </w:r>
            <w:r>
              <w:rPr>
                <w:rFonts w:hint="eastAsia" w:ascii="Times New Roman" w:hAnsi="Times New Roman" w:eastAsia="宋体" w:cs="Times New Roman"/>
                <w:b/>
                <w:bCs/>
                <w:color w:val="auto"/>
                <w:sz w:val="21"/>
                <w:szCs w:val="21"/>
                <w:highlight w:val="none"/>
                <w:lang w:val="en-US" w:eastAsia="zh-CN"/>
              </w:rPr>
              <w:t>水性漆</w:t>
            </w:r>
            <w:r>
              <w:rPr>
                <w:rFonts w:hint="default" w:ascii="Times New Roman" w:hAnsi="Times New Roman" w:eastAsia="宋体" w:cs="Times New Roman"/>
                <w:b/>
                <w:bCs/>
                <w:color w:val="auto"/>
                <w:sz w:val="21"/>
                <w:szCs w:val="21"/>
                <w:highlight w:val="none"/>
                <w:lang w:val="en-US" w:eastAsia="zh-CN"/>
              </w:rPr>
              <w:t>物料成分一览表</w:t>
            </w:r>
          </w:p>
          <w:tbl>
            <w:tblPr>
              <w:tblStyle w:val="27"/>
              <w:tblW w:w="493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909"/>
              <w:gridCol w:w="862"/>
              <w:gridCol w:w="1090"/>
              <w:gridCol w:w="1523"/>
              <w:gridCol w:w="1554"/>
              <w:gridCol w:w="1022"/>
              <w:gridCol w:w="1021"/>
            </w:tblGrid>
            <w:tr w14:paraId="463861D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3" w:type="pct"/>
                  <w:vMerge w:val="restart"/>
                  <w:tcBorders>
                    <w:tl2br w:val="nil"/>
                    <w:tr2bl w:val="nil"/>
                  </w:tcBorders>
                  <w:vAlign w:val="center"/>
                </w:tcPr>
                <w:p w14:paraId="62FD7C3A">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涂料种类</w:t>
                  </w:r>
                </w:p>
              </w:tc>
              <w:tc>
                <w:tcPr>
                  <w:tcW w:w="480" w:type="pct"/>
                  <w:vMerge w:val="restart"/>
                  <w:tcBorders>
                    <w:tl2br w:val="nil"/>
                    <w:tr2bl w:val="nil"/>
                  </w:tcBorders>
                  <w:vAlign w:val="center"/>
                </w:tcPr>
                <w:p w14:paraId="35C1197C">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用量</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t/a</w:t>
                  </w:r>
                  <w:r>
                    <w:rPr>
                      <w:rFonts w:hint="eastAsia" w:ascii="Times New Roman" w:hAnsi="Times New Roman" w:eastAsia="宋体" w:cs="Times New Roman"/>
                      <w:color w:val="auto"/>
                      <w:sz w:val="21"/>
                      <w:szCs w:val="21"/>
                      <w:highlight w:val="none"/>
                      <w:vertAlign w:val="baseline"/>
                      <w:lang w:val="en-US" w:eastAsia="zh-CN"/>
                    </w:rPr>
                    <w:t>）</w:t>
                  </w:r>
                </w:p>
              </w:tc>
              <w:tc>
                <w:tcPr>
                  <w:tcW w:w="607" w:type="pct"/>
                  <w:vMerge w:val="restart"/>
                  <w:tcBorders>
                    <w:tl2br w:val="nil"/>
                    <w:tr2bl w:val="nil"/>
                  </w:tcBorders>
                  <w:vAlign w:val="center"/>
                </w:tcPr>
                <w:p w14:paraId="4327249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密度</w:t>
                  </w:r>
                </w:p>
                <w:p w14:paraId="05BEB5A7">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g/mL</w:t>
                  </w:r>
                  <w:r>
                    <w:rPr>
                      <w:rFonts w:hint="eastAsia" w:ascii="Times New Roman" w:hAnsi="Times New Roman" w:eastAsia="宋体" w:cs="Times New Roman"/>
                      <w:color w:val="auto"/>
                      <w:sz w:val="21"/>
                      <w:szCs w:val="21"/>
                      <w:highlight w:val="none"/>
                      <w:vertAlign w:val="baseline"/>
                      <w:lang w:val="en-US" w:eastAsia="zh-CN"/>
                    </w:rPr>
                    <w:t>)</w:t>
                  </w:r>
                </w:p>
              </w:tc>
              <w:tc>
                <w:tcPr>
                  <w:tcW w:w="848" w:type="pct"/>
                  <w:vMerge w:val="restart"/>
                  <w:tcBorders>
                    <w:tl2br w:val="nil"/>
                    <w:tr2bl w:val="nil"/>
                  </w:tcBorders>
                  <w:vAlign w:val="center"/>
                </w:tcPr>
                <w:p w14:paraId="4E33C3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用量</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L/a</w:t>
                  </w:r>
                  <w:r>
                    <w:rPr>
                      <w:rFonts w:hint="eastAsia" w:ascii="Times New Roman" w:hAnsi="Times New Roman" w:eastAsia="宋体" w:cs="Times New Roman"/>
                      <w:color w:val="auto"/>
                      <w:sz w:val="21"/>
                      <w:szCs w:val="21"/>
                      <w:highlight w:val="none"/>
                      <w:lang w:val="en-US" w:eastAsia="zh-CN"/>
                    </w:rPr>
                    <w:t>）</w:t>
                  </w:r>
                </w:p>
              </w:tc>
              <w:tc>
                <w:tcPr>
                  <w:tcW w:w="865" w:type="pct"/>
                  <w:tcBorders>
                    <w:tl2br w:val="nil"/>
                    <w:tr2bl w:val="nil"/>
                  </w:tcBorders>
                  <w:vAlign w:val="center"/>
                </w:tcPr>
                <w:p w14:paraId="1791601F">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含量限值</w:t>
                  </w:r>
                  <w:r>
                    <w:rPr>
                      <w:rFonts w:hint="eastAsia" w:ascii="Times New Roman" w:hAnsi="Times New Roman" w:eastAsia="宋体" w:cs="Times New Roman"/>
                      <w:color w:val="auto"/>
                      <w:sz w:val="21"/>
                      <w:szCs w:val="21"/>
                      <w:highlight w:val="none"/>
                      <w:vertAlign w:val="baseline"/>
                      <w:lang w:val="en-US" w:eastAsia="zh-CN"/>
                    </w:rPr>
                    <w:t>（g</w:t>
                  </w:r>
                  <w:r>
                    <w:rPr>
                      <w:rFonts w:hint="default" w:ascii="Times New Roman" w:hAnsi="Times New Roman" w:eastAsia="宋体"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L）</w:t>
                  </w:r>
                </w:p>
              </w:tc>
              <w:tc>
                <w:tcPr>
                  <w:tcW w:w="1133" w:type="pct"/>
                  <w:gridSpan w:val="2"/>
                  <w:tcBorders>
                    <w:tl2br w:val="nil"/>
                    <w:tr2bl w:val="nil"/>
                  </w:tcBorders>
                  <w:vAlign w:val="center"/>
                </w:tcPr>
                <w:p w14:paraId="3B7AFEAB">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含量（t/a）</w:t>
                  </w:r>
                </w:p>
              </w:tc>
            </w:tr>
            <w:tr w14:paraId="0B789C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3" w:type="pct"/>
                  <w:vMerge w:val="continue"/>
                  <w:tcBorders>
                    <w:tl2br w:val="nil"/>
                    <w:tr2bl w:val="nil"/>
                  </w:tcBorders>
                  <w:vAlign w:val="center"/>
                </w:tcPr>
                <w:p w14:paraId="4A63EEE5">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480" w:type="pct"/>
                  <w:vMerge w:val="continue"/>
                  <w:tcBorders>
                    <w:tl2br w:val="nil"/>
                    <w:tr2bl w:val="nil"/>
                  </w:tcBorders>
                  <w:vAlign w:val="center"/>
                </w:tcPr>
                <w:p w14:paraId="6AF20B45">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607" w:type="pct"/>
                  <w:vMerge w:val="continue"/>
                  <w:tcBorders>
                    <w:tl2br w:val="nil"/>
                    <w:tr2bl w:val="nil"/>
                  </w:tcBorders>
                  <w:vAlign w:val="center"/>
                </w:tcPr>
                <w:p w14:paraId="64B490C6">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c>
                <w:tcPr>
                  <w:tcW w:w="848" w:type="pct"/>
                  <w:vMerge w:val="continue"/>
                  <w:tcBorders>
                    <w:tl2br w:val="nil"/>
                    <w:tr2bl w:val="nil"/>
                  </w:tcBorders>
                  <w:vAlign w:val="center"/>
                </w:tcPr>
                <w:p w14:paraId="48C821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65" w:type="pct"/>
                  <w:tcBorders>
                    <w:tl2br w:val="nil"/>
                    <w:tr2bl w:val="nil"/>
                  </w:tcBorders>
                  <w:vAlign w:val="center"/>
                </w:tcPr>
                <w:p w14:paraId="4C7EB7D6">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NMHC</w:t>
                  </w:r>
                </w:p>
              </w:tc>
              <w:tc>
                <w:tcPr>
                  <w:tcW w:w="569" w:type="pct"/>
                  <w:tcBorders>
                    <w:tl2br w:val="nil"/>
                    <w:tr2bl w:val="nil"/>
                  </w:tcBorders>
                  <w:vAlign w:val="center"/>
                </w:tcPr>
                <w:p w14:paraId="05D5A743">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固体份</w:t>
                  </w:r>
                </w:p>
              </w:tc>
              <w:tc>
                <w:tcPr>
                  <w:tcW w:w="563" w:type="pct"/>
                  <w:tcBorders>
                    <w:tl2br w:val="nil"/>
                    <w:tr2bl w:val="nil"/>
                  </w:tcBorders>
                  <w:vAlign w:val="center"/>
                </w:tcPr>
                <w:p w14:paraId="39ED9DFC">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NMHC</w:t>
                  </w:r>
                </w:p>
              </w:tc>
            </w:tr>
            <w:tr w14:paraId="78190D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3" w:type="pct"/>
                  <w:tcBorders>
                    <w:tl2br w:val="nil"/>
                    <w:tr2bl w:val="nil"/>
                  </w:tcBorders>
                  <w:vAlign w:val="center"/>
                </w:tcPr>
                <w:p w14:paraId="41562A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水性环氧富锌底漆</w:t>
                  </w:r>
                </w:p>
              </w:tc>
              <w:tc>
                <w:tcPr>
                  <w:tcW w:w="480" w:type="pct"/>
                  <w:tcBorders>
                    <w:tl2br w:val="nil"/>
                    <w:tr2bl w:val="nil"/>
                  </w:tcBorders>
                  <w:shd w:val="clear" w:color="auto" w:fill="auto"/>
                  <w:vAlign w:val="center"/>
                </w:tcPr>
                <w:p w14:paraId="041291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5.85</w:t>
                  </w:r>
                </w:p>
              </w:tc>
              <w:tc>
                <w:tcPr>
                  <w:tcW w:w="607" w:type="pct"/>
                  <w:tcBorders>
                    <w:tl2br w:val="nil"/>
                    <w:tr2bl w:val="nil"/>
                  </w:tcBorders>
                  <w:vAlign w:val="center"/>
                </w:tcPr>
                <w:p w14:paraId="0C95F4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2.84</w:t>
                  </w:r>
                </w:p>
              </w:tc>
              <w:tc>
                <w:tcPr>
                  <w:tcW w:w="848" w:type="pct"/>
                  <w:tcBorders>
                    <w:tl2br w:val="nil"/>
                    <w:tr2bl w:val="nil"/>
                  </w:tcBorders>
                  <w:vAlign w:val="center"/>
                </w:tcPr>
                <w:p w14:paraId="5FCAE3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2059.859</w:t>
                  </w:r>
                </w:p>
              </w:tc>
              <w:tc>
                <w:tcPr>
                  <w:tcW w:w="865" w:type="pct"/>
                  <w:tcBorders>
                    <w:tl2br w:val="nil"/>
                    <w:tr2bl w:val="nil"/>
                  </w:tcBorders>
                  <w:vAlign w:val="center"/>
                </w:tcPr>
                <w:p w14:paraId="210B02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250</w:t>
                  </w:r>
                </w:p>
              </w:tc>
              <w:tc>
                <w:tcPr>
                  <w:tcW w:w="1030" w:type="dxa"/>
                  <w:tcBorders>
                    <w:tl2br w:val="nil"/>
                    <w:tr2bl w:val="nil"/>
                  </w:tcBorders>
                  <w:vAlign w:val="center"/>
                </w:tcPr>
                <w:p w14:paraId="4DE642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5.335</w:t>
                  </w:r>
                </w:p>
              </w:tc>
              <w:tc>
                <w:tcPr>
                  <w:tcW w:w="563" w:type="pct"/>
                  <w:tcBorders>
                    <w:tl2br w:val="nil"/>
                    <w:tr2bl w:val="nil"/>
                  </w:tcBorders>
                  <w:shd w:val="clear" w:color="auto" w:fill="auto"/>
                  <w:vAlign w:val="center"/>
                </w:tcPr>
                <w:p w14:paraId="5F8372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0.515</w:t>
                  </w:r>
                </w:p>
              </w:tc>
            </w:tr>
            <w:tr w14:paraId="531468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3" w:type="pct"/>
                  <w:tcBorders>
                    <w:tl2br w:val="nil"/>
                    <w:tr2bl w:val="nil"/>
                  </w:tcBorders>
                  <w:vAlign w:val="center"/>
                </w:tcPr>
                <w:p w14:paraId="641D4C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水性环氧中间漆</w:t>
                  </w:r>
                </w:p>
              </w:tc>
              <w:tc>
                <w:tcPr>
                  <w:tcW w:w="480" w:type="pct"/>
                  <w:tcBorders>
                    <w:tl2br w:val="nil"/>
                    <w:tr2bl w:val="nil"/>
                  </w:tcBorders>
                  <w:shd w:val="clear" w:color="auto" w:fill="auto"/>
                  <w:vAlign w:val="center"/>
                </w:tcPr>
                <w:p w14:paraId="234808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4.75</w:t>
                  </w:r>
                </w:p>
              </w:tc>
              <w:tc>
                <w:tcPr>
                  <w:tcW w:w="607" w:type="pct"/>
                  <w:tcBorders>
                    <w:tl2br w:val="nil"/>
                    <w:tr2bl w:val="nil"/>
                  </w:tcBorders>
                  <w:vAlign w:val="center"/>
                </w:tcPr>
                <w:p w14:paraId="718A64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1.28</w:t>
                  </w:r>
                </w:p>
              </w:tc>
              <w:tc>
                <w:tcPr>
                  <w:tcW w:w="848" w:type="pct"/>
                  <w:tcBorders>
                    <w:tl2br w:val="nil"/>
                    <w:tr2bl w:val="nil"/>
                  </w:tcBorders>
                  <w:vAlign w:val="center"/>
                </w:tcPr>
                <w:p w14:paraId="6F0FC1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3710.938</w:t>
                  </w:r>
                </w:p>
              </w:tc>
              <w:tc>
                <w:tcPr>
                  <w:tcW w:w="865" w:type="pct"/>
                  <w:tcBorders>
                    <w:tl2br w:val="nil"/>
                    <w:tr2bl w:val="nil"/>
                  </w:tcBorders>
                  <w:vAlign w:val="center"/>
                </w:tcPr>
                <w:p w14:paraId="56F392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1030" w:type="dxa"/>
                  <w:tcBorders>
                    <w:tl2br w:val="nil"/>
                    <w:tr2bl w:val="nil"/>
                  </w:tcBorders>
                  <w:vAlign w:val="center"/>
                </w:tcPr>
                <w:p w14:paraId="42A00F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4.008</w:t>
                  </w:r>
                </w:p>
              </w:tc>
              <w:tc>
                <w:tcPr>
                  <w:tcW w:w="563" w:type="pct"/>
                  <w:tcBorders>
                    <w:tl2br w:val="nil"/>
                    <w:tr2bl w:val="nil"/>
                  </w:tcBorders>
                  <w:shd w:val="clear" w:color="auto" w:fill="auto"/>
                  <w:vAlign w:val="center"/>
                </w:tcPr>
                <w:p w14:paraId="6570E3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0.742</w:t>
                  </w:r>
                </w:p>
              </w:tc>
            </w:tr>
            <w:tr w14:paraId="5B79828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3" w:type="pct"/>
                  <w:tcBorders>
                    <w:tl2br w:val="nil"/>
                    <w:tr2bl w:val="nil"/>
                  </w:tcBorders>
                  <w:vAlign w:val="center"/>
                </w:tcPr>
                <w:p w14:paraId="28F375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水性聚氨酯面漆</w:t>
                  </w:r>
                </w:p>
              </w:tc>
              <w:tc>
                <w:tcPr>
                  <w:tcW w:w="480" w:type="pct"/>
                  <w:tcBorders>
                    <w:tl2br w:val="nil"/>
                    <w:tr2bl w:val="nil"/>
                  </w:tcBorders>
                  <w:shd w:val="clear" w:color="auto" w:fill="auto"/>
                  <w:vAlign w:val="center"/>
                </w:tcPr>
                <w:p w14:paraId="60D72D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1.925</w:t>
                  </w:r>
                </w:p>
              </w:tc>
              <w:tc>
                <w:tcPr>
                  <w:tcW w:w="607" w:type="pct"/>
                  <w:tcBorders>
                    <w:tl2br w:val="nil"/>
                    <w:tr2bl w:val="nil"/>
                  </w:tcBorders>
                  <w:vAlign w:val="center"/>
                </w:tcPr>
                <w:p w14:paraId="2AA235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1.23</w:t>
                  </w:r>
                </w:p>
              </w:tc>
              <w:tc>
                <w:tcPr>
                  <w:tcW w:w="848" w:type="pct"/>
                  <w:tcBorders>
                    <w:tl2br w:val="nil"/>
                    <w:tr2bl w:val="nil"/>
                  </w:tcBorders>
                  <w:vAlign w:val="center"/>
                </w:tcPr>
                <w:p w14:paraId="62D518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1565.041</w:t>
                  </w:r>
                </w:p>
              </w:tc>
              <w:tc>
                <w:tcPr>
                  <w:tcW w:w="865" w:type="pct"/>
                  <w:tcBorders>
                    <w:tl2br w:val="nil"/>
                    <w:tr2bl w:val="nil"/>
                  </w:tcBorders>
                  <w:vAlign w:val="center"/>
                </w:tcPr>
                <w:p w14:paraId="79DA28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250</w:t>
                  </w:r>
                </w:p>
              </w:tc>
              <w:tc>
                <w:tcPr>
                  <w:tcW w:w="1030" w:type="dxa"/>
                  <w:tcBorders>
                    <w:tl2br w:val="nil"/>
                    <w:tr2bl w:val="nil"/>
                  </w:tcBorders>
                  <w:vAlign w:val="center"/>
                </w:tcPr>
                <w:p w14:paraId="2BCDED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1.534</w:t>
                  </w:r>
                </w:p>
              </w:tc>
              <w:tc>
                <w:tcPr>
                  <w:tcW w:w="563" w:type="pct"/>
                  <w:tcBorders>
                    <w:tl2br w:val="nil"/>
                    <w:tr2bl w:val="nil"/>
                  </w:tcBorders>
                  <w:shd w:val="clear" w:color="auto" w:fill="auto"/>
                  <w:vAlign w:val="center"/>
                </w:tcPr>
                <w:p w14:paraId="1DF80D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0.391</w:t>
                  </w:r>
                </w:p>
              </w:tc>
            </w:tr>
            <w:tr w14:paraId="6D7C73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63" w:type="pct"/>
                  <w:tcBorders>
                    <w:tl2br w:val="nil"/>
                    <w:tr2bl w:val="nil"/>
                  </w:tcBorders>
                  <w:vAlign w:val="center"/>
                </w:tcPr>
                <w:p w14:paraId="371294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合计</w:t>
                  </w:r>
                </w:p>
              </w:tc>
              <w:tc>
                <w:tcPr>
                  <w:tcW w:w="480" w:type="pct"/>
                  <w:tcBorders>
                    <w:tl2br w:val="nil"/>
                    <w:tr2bl w:val="nil"/>
                  </w:tcBorders>
                  <w:shd w:val="clear" w:color="auto" w:fill="auto"/>
                  <w:vAlign w:val="center"/>
                </w:tcPr>
                <w:p w14:paraId="37A55A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12.525</w:t>
                  </w:r>
                </w:p>
              </w:tc>
              <w:tc>
                <w:tcPr>
                  <w:tcW w:w="607" w:type="pct"/>
                  <w:tcBorders>
                    <w:tl2br w:val="nil"/>
                    <w:tr2bl w:val="nil"/>
                  </w:tcBorders>
                  <w:vAlign w:val="center"/>
                </w:tcPr>
                <w:p w14:paraId="112395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48" w:type="pct"/>
                  <w:tcBorders>
                    <w:tl2br w:val="nil"/>
                    <w:tr2bl w:val="nil"/>
                  </w:tcBorders>
                  <w:vAlign w:val="center"/>
                </w:tcPr>
                <w:p w14:paraId="4F510B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65" w:type="pct"/>
                  <w:tcBorders>
                    <w:tl2br w:val="nil"/>
                    <w:tr2bl w:val="nil"/>
                  </w:tcBorders>
                  <w:vAlign w:val="center"/>
                </w:tcPr>
                <w:p w14:paraId="6DAB21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030" w:type="dxa"/>
                  <w:tcBorders>
                    <w:tl2br w:val="nil"/>
                    <w:tr2bl w:val="nil"/>
                  </w:tcBorders>
                  <w:shd w:val="clear" w:color="auto" w:fill="auto"/>
                  <w:vAlign w:val="center"/>
                </w:tcPr>
                <w:p w14:paraId="5E8727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10.877</w:t>
                  </w:r>
                </w:p>
              </w:tc>
              <w:tc>
                <w:tcPr>
                  <w:tcW w:w="563" w:type="pct"/>
                  <w:tcBorders>
                    <w:tl2br w:val="nil"/>
                    <w:tr2bl w:val="nil"/>
                  </w:tcBorders>
                  <w:shd w:val="clear" w:color="auto" w:fill="auto"/>
                  <w:vAlign w:val="center"/>
                </w:tcPr>
                <w:p w14:paraId="05927E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1.648</w:t>
                  </w:r>
                </w:p>
              </w:tc>
            </w:tr>
            <w:tr w14:paraId="4F9533E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000" w:type="pct"/>
                  <w:gridSpan w:val="7"/>
                  <w:tcBorders>
                    <w:tl2br w:val="nil"/>
                    <w:tr2bl w:val="nil"/>
                  </w:tcBorders>
                  <w:vAlign w:val="center"/>
                </w:tcPr>
                <w:p w14:paraId="4FCCCE4A">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注：根据水性漆检验报告（详见附件7）可知，底漆密度为2.84g/mL，中间漆密度为1.28g/mL，面漆密度为1.23g/mL。</w:t>
                  </w:r>
                </w:p>
              </w:tc>
            </w:tr>
          </w:tbl>
          <w:p w14:paraId="71640A83">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本次环评按照喷漆房生产的最大工况核算喷漆房废气源强。</w:t>
            </w:r>
            <w:r>
              <w:rPr>
                <w:rFonts w:hint="default" w:ascii="Times New Roman" w:hAnsi="Times New Roman" w:eastAsia="宋体" w:cs="Times New Roman"/>
                <w:b w:val="0"/>
                <w:bCs w:val="0"/>
                <w:color w:val="auto"/>
                <w:sz w:val="24"/>
                <w:szCs w:val="24"/>
                <w:highlight w:val="none"/>
                <w:lang w:val="en-US" w:eastAsia="zh-CN"/>
              </w:rPr>
              <w:t>根据《涂装技术实用手册》，第345页</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空气辅助无气喷涂的附着率可达75%</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，本项目取保守上漆率70%，其余20%形成</w:t>
            </w:r>
            <w:r>
              <w:rPr>
                <w:rFonts w:hint="eastAsia" w:ascii="Times New Roman" w:hAnsi="Times New Roman" w:eastAsia="宋体" w:cs="Times New Roman"/>
                <w:b w:val="0"/>
                <w:bCs w:val="0"/>
                <w:color w:val="auto"/>
                <w:sz w:val="24"/>
                <w:szCs w:val="24"/>
                <w:highlight w:val="none"/>
                <w:lang w:val="en-US" w:eastAsia="zh-CN"/>
              </w:rPr>
              <w:t>喷漆颗粒物</w:t>
            </w:r>
            <w:r>
              <w:rPr>
                <w:rFonts w:hint="default" w:ascii="Times New Roman" w:hAnsi="Times New Roman" w:eastAsia="宋体" w:cs="Times New Roman"/>
                <w:b w:val="0"/>
                <w:bCs w:val="0"/>
                <w:color w:val="auto"/>
                <w:sz w:val="24"/>
                <w:szCs w:val="24"/>
                <w:highlight w:val="none"/>
                <w:lang w:val="en-US" w:eastAsia="zh-CN"/>
              </w:rPr>
              <w:t>进入大气中，10%以漆渣形式散落。</w:t>
            </w:r>
          </w:p>
          <w:p w14:paraId="468D2740">
            <w:pPr>
              <w:pStyle w:val="25"/>
              <w:spacing w:after="0" w:afterAutospacing="0" w:line="36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w:t>
            </w:r>
            <w:r>
              <w:rPr>
                <w:rFonts w:hint="eastAsia" w:hAnsi="Times New Roman" w:eastAsia="宋体"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lang w:val="en-US" w:eastAsia="zh-CN"/>
              </w:rPr>
              <w:t xml:space="preserve"> 项目</w:t>
            </w:r>
            <w:r>
              <w:rPr>
                <w:rFonts w:hint="eastAsia" w:ascii="Times New Roman" w:hAnsi="Times New Roman" w:eastAsia="宋体" w:cs="Times New Roman"/>
                <w:b/>
                <w:bCs/>
                <w:color w:val="auto"/>
                <w:sz w:val="21"/>
                <w:szCs w:val="21"/>
                <w:highlight w:val="none"/>
                <w:lang w:val="en-US" w:eastAsia="zh-CN"/>
              </w:rPr>
              <w:t>水性</w:t>
            </w:r>
            <w:r>
              <w:rPr>
                <w:rFonts w:hint="default" w:ascii="Times New Roman" w:hAnsi="Times New Roman" w:eastAsia="宋体" w:cs="Times New Roman"/>
                <w:b/>
                <w:bCs/>
                <w:color w:val="auto"/>
                <w:sz w:val="21"/>
                <w:szCs w:val="21"/>
                <w:highlight w:val="none"/>
                <w:lang w:val="en-US" w:eastAsia="zh-CN"/>
              </w:rPr>
              <w:t>漆物料成分一览表</w:t>
            </w:r>
          </w:p>
          <w:tbl>
            <w:tblPr>
              <w:tblStyle w:val="27"/>
              <w:tblW w:w="499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424"/>
              <w:gridCol w:w="1495"/>
              <w:gridCol w:w="861"/>
              <w:gridCol w:w="1358"/>
              <w:gridCol w:w="1358"/>
              <w:gridCol w:w="1111"/>
              <w:gridCol w:w="1487"/>
            </w:tblGrid>
            <w:tr w14:paraId="1C1F8B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14" w:hRule="atLeast"/>
                <w:jc w:val="center"/>
              </w:trPr>
              <w:tc>
                <w:tcPr>
                  <w:tcW w:w="736" w:type="pct"/>
                  <w:tcBorders>
                    <w:tl2br w:val="nil"/>
                    <w:tr2bl w:val="nil"/>
                  </w:tcBorders>
                  <w:vAlign w:val="center"/>
                </w:tcPr>
                <w:p w14:paraId="5E4FD4D7">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涂料种类</w:t>
                  </w:r>
                </w:p>
              </w:tc>
              <w:tc>
                <w:tcPr>
                  <w:tcW w:w="830" w:type="pct"/>
                  <w:tcBorders>
                    <w:tl2br w:val="nil"/>
                    <w:tr2bl w:val="nil"/>
                  </w:tcBorders>
                  <w:vAlign w:val="center"/>
                </w:tcPr>
                <w:p w14:paraId="6E01D2B5">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组分名称</w:t>
                  </w:r>
                </w:p>
              </w:tc>
              <w:tc>
                <w:tcPr>
                  <w:tcW w:w="481" w:type="pct"/>
                  <w:tcBorders>
                    <w:tl2br w:val="nil"/>
                    <w:tr2bl w:val="nil"/>
                  </w:tcBorders>
                  <w:vAlign w:val="center"/>
                </w:tcPr>
                <w:p w14:paraId="42BFA48C">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总量</w:t>
                  </w:r>
                </w:p>
                <w:p w14:paraId="11932434">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（t/a）</w:t>
                  </w:r>
                </w:p>
              </w:tc>
              <w:tc>
                <w:tcPr>
                  <w:tcW w:w="754" w:type="pct"/>
                  <w:tcBorders>
                    <w:tl2br w:val="nil"/>
                    <w:tr2bl w:val="nil"/>
                  </w:tcBorders>
                  <w:vAlign w:val="center"/>
                </w:tcPr>
                <w:p w14:paraId="568C7A76">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附着率</w:t>
                  </w:r>
                </w:p>
                <w:p w14:paraId="75CF84E1">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754" w:type="pct"/>
                  <w:tcBorders>
                    <w:tl2br w:val="nil"/>
                    <w:tr2bl w:val="nil"/>
                  </w:tcBorders>
                  <w:vAlign w:val="center"/>
                </w:tcPr>
                <w:p w14:paraId="3DA9DA0D">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颗粒物</w:t>
                  </w:r>
                </w:p>
                <w:p w14:paraId="6A681BC7">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（t/a）</w:t>
                  </w:r>
                </w:p>
              </w:tc>
              <w:tc>
                <w:tcPr>
                  <w:tcW w:w="618" w:type="pct"/>
                  <w:tcBorders>
                    <w:tl2br w:val="nil"/>
                    <w:tr2bl w:val="nil"/>
                  </w:tcBorders>
                  <w:vAlign w:val="center"/>
                </w:tcPr>
                <w:p w14:paraId="4FDC021F">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漆渣</w:t>
                  </w:r>
                </w:p>
                <w:p w14:paraId="747AC633">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（t/a）</w:t>
                  </w:r>
                </w:p>
              </w:tc>
              <w:tc>
                <w:tcPr>
                  <w:tcW w:w="825" w:type="pct"/>
                  <w:tcBorders>
                    <w:tl2br w:val="nil"/>
                    <w:tr2bl w:val="nil"/>
                  </w:tcBorders>
                  <w:vAlign w:val="center"/>
                </w:tcPr>
                <w:p w14:paraId="72D8BE97">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非甲烷总烃</w:t>
                  </w:r>
                </w:p>
                <w:p w14:paraId="7438658B">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（t/a）</w:t>
                  </w:r>
                </w:p>
              </w:tc>
            </w:tr>
            <w:tr w14:paraId="47F312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36" w:type="pct"/>
                  <w:vMerge w:val="restart"/>
                  <w:tcBorders>
                    <w:tl2br w:val="nil"/>
                    <w:tr2bl w:val="nil"/>
                  </w:tcBorders>
                  <w:vAlign w:val="center"/>
                </w:tcPr>
                <w:p w14:paraId="236E13E8">
                  <w:pPr>
                    <w:pStyle w:val="84"/>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水性漆</w:t>
                  </w:r>
                  <w:r>
                    <w:rPr>
                      <w:rFonts w:hint="default" w:ascii="Times New Roman" w:hAnsi="Times New Roman" w:eastAsia="宋体" w:cs="Times New Roman"/>
                      <w:b w:val="0"/>
                      <w:bCs w:val="0"/>
                      <w:color w:val="auto"/>
                      <w:sz w:val="21"/>
                      <w:szCs w:val="21"/>
                      <w:highlight w:val="none"/>
                      <w:lang w:val="en-US" w:eastAsia="zh-CN"/>
                    </w:rPr>
                    <w:t>（12.525</w:t>
                  </w:r>
                  <w:r>
                    <w:rPr>
                      <w:rFonts w:hint="eastAsia" w:ascii="Times New Roman" w:hAnsi="Times New Roman" w:cs="Times New Roman"/>
                      <w:b w:val="0"/>
                      <w:bCs w:val="0"/>
                      <w:color w:val="auto"/>
                      <w:sz w:val="21"/>
                      <w:szCs w:val="21"/>
                      <w:highlight w:val="none"/>
                      <w:lang w:val="en-US" w:eastAsia="zh-CN"/>
                    </w:rPr>
                    <w:t>t/a</w:t>
                  </w:r>
                  <w:r>
                    <w:rPr>
                      <w:rFonts w:hint="default" w:ascii="Times New Roman" w:hAnsi="Times New Roman" w:eastAsia="宋体" w:cs="Times New Roman"/>
                      <w:b w:val="0"/>
                      <w:bCs w:val="0"/>
                      <w:color w:val="auto"/>
                      <w:sz w:val="21"/>
                      <w:szCs w:val="21"/>
                      <w:highlight w:val="none"/>
                      <w:lang w:val="en-US" w:eastAsia="zh-CN"/>
                    </w:rPr>
                    <w:t>）</w:t>
                  </w:r>
                </w:p>
              </w:tc>
              <w:tc>
                <w:tcPr>
                  <w:tcW w:w="830" w:type="pct"/>
                  <w:tcBorders>
                    <w:tl2br w:val="nil"/>
                    <w:tr2bl w:val="nil"/>
                  </w:tcBorders>
                  <w:vAlign w:val="center"/>
                </w:tcPr>
                <w:p w14:paraId="5F7063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挥发性有机物</w:t>
                  </w:r>
                </w:p>
              </w:tc>
              <w:tc>
                <w:tcPr>
                  <w:tcW w:w="481" w:type="pct"/>
                  <w:tcBorders>
                    <w:tl2br w:val="nil"/>
                    <w:tr2bl w:val="nil"/>
                  </w:tcBorders>
                  <w:vAlign w:val="center"/>
                </w:tcPr>
                <w:p w14:paraId="7961B9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1.648</w:t>
                  </w:r>
                </w:p>
              </w:tc>
              <w:tc>
                <w:tcPr>
                  <w:tcW w:w="754" w:type="pct"/>
                  <w:tcBorders>
                    <w:tl2br w:val="nil"/>
                    <w:tr2bl w:val="nil"/>
                  </w:tcBorders>
                  <w:vAlign w:val="center"/>
                </w:tcPr>
                <w:p w14:paraId="159DE3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w:t>
                  </w:r>
                </w:p>
              </w:tc>
              <w:tc>
                <w:tcPr>
                  <w:tcW w:w="754" w:type="pct"/>
                  <w:tcBorders>
                    <w:tl2br w:val="nil"/>
                    <w:tr2bl w:val="nil"/>
                  </w:tcBorders>
                  <w:vAlign w:val="center"/>
                </w:tcPr>
                <w:p w14:paraId="6DC844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618" w:type="pct"/>
                  <w:tcBorders>
                    <w:tl2br w:val="nil"/>
                    <w:tr2bl w:val="nil"/>
                  </w:tcBorders>
                  <w:vAlign w:val="center"/>
                </w:tcPr>
                <w:p w14:paraId="3D2A3F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825" w:type="pct"/>
                  <w:tcBorders>
                    <w:tl2br w:val="nil"/>
                    <w:tr2bl w:val="nil"/>
                  </w:tcBorders>
                  <w:vAlign w:val="center"/>
                </w:tcPr>
                <w:p w14:paraId="752DF1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1.648</w:t>
                  </w:r>
                </w:p>
              </w:tc>
            </w:tr>
            <w:tr w14:paraId="0F49958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36" w:type="pct"/>
                  <w:vMerge w:val="continue"/>
                  <w:tcBorders>
                    <w:tl2br w:val="nil"/>
                    <w:tr2bl w:val="nil"/>
                  </w:tcBorders>
                  <w:vAlign w:val="center"/>
                </w:tcPr>
                <w:p w14:paraId="1E212E08">
                  <w:pPr>
                    <w:pStyle w:val="84"/>
                    <w:ind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830" w:type="pct"/>
                  <w:tcBorders>
                    <w:tl2br w:val="nil"/>
                    <w:tr2bl w:val="nil"/>
                  </w:tcBorders>
                  <w:vAlign w:val="center"/>
                </w:tcPr>
                <w:p w14:paraId="2C2C6F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固体份</w:t>
                  </w:r>
                </w:p>
              </w:tc>
              <w:tc>
                <w:tcPr>
                  <w:tcW w:w="481" w:type="pct"/>
                  <w:tcBorders>
                    <w:tl2br w:val="nil"/>
                    <w:tr2bl w:val="nil"/>
                  </w:tcBorders>
                  <w:vAlign w:val="center"/>
                </w:tcPr>
                <w:p w14:paraId="70E896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10.877</w:t>
                  </w:r>
                </w:p>
              </w:tc>
              <w:tc>
                <w:tcPr>
                  <w:tcW w:w="754" w:type="pct"/>
                  <w:tcBorders>
                    <w:tl2br w:val="nil"/>
                    <w:tr2bl w:val="nil"/>
                  </w:tcBorders>
                  <w:vAlign w:val="center"/>
                </w:tcPr>
                <w:p w14:paraId="0AFD36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70%</w:t>
                  </w:r>
                </w:p>
                <w:p w14:paraId="0344EB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7.614</w:t>
                  </w:r>
                  <w:r>
                    <w:rPr>
                      <w:rFonts w:hint="default" w:ascii="Times New Roman" w:hAnsi="Times New Roman" w:eastAsia="宋体" w:cs="Times New Roman"/>
                      <w:b w:val="0"/>
                      <w:bCs w:val="0"/>
                      <w:color w:val="auto"/>
                      <w:sz w:val="21"/>
                      <w:szCs w:val="21"/>
                      <w:highlight w:val="none"/>
                      <w:lang w:val="en-US" w:eastAsia="zh-CN"/>
                    </w:rPr>
                    <w:t>）</w:t>
                  </w:r>
                </w:p>
              </w:tc>
              <w:tc>
                <w:tcPr>
                  <w:tcW w:w="754" w:type="pct"/>
                  <w:tcBorders>
                    <w:tl2br w:val="nil"/>
                    <w:tr2bl w:val="nil"/>
                  </w:tcBorders>
                  <w:vAlign w:val="center"/>
                </w:tcPr>
                <w:p w14:paraId="1EA3CA4F">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20%</w:t>
                  </w:r>
                </w:p>
                <w:p w14:paraId="3DCDC5C2">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r>
                    <w:rPr>
                      <w:rFonts w:hint="eastAsia" w:ascii="Times New Roman" w:hAnsi="Times New Roman" w:eastAsia="宋体" w:cs="Times New Roman"/>
                      <w:b w:val="0"/>
                      <w:bCs w:val="0"/>
                      <w:color w:val="auto"/>
                      <w:highlight w:val="none"/>
                      <w:vertAlign w:val="baseline"/>
                      <w:lang w:val="en-US" w:eastAsia="zh-CN"/>
                    </w:rPr>
                    <w:t>2.175</w:t>
                  </w:r>
                  <w:r>
                    <w:rPr>
                      <w:rFonts w:hint="default" w:ascii="Times New Roman" w:hAnsi="Times New Roman" w:eastAsia="宋体" w:cs="Times New Roman"/>
                      <w:b w:val="0"/>
                      <w:bCs w:val="0"/>
                      <w:color w:val="auto"/>
                      <w:highlight w:val="none"/>
                      <w:vertAlign w:val="baseline"/>
                      <w:lang w:val="en-US" w:eastAsia="zh-CN"/>
                    </w:rPr>
                    <w:t>）</w:t>
                  </w:r>
                </w:p>
              </w:tc>
              <w:tc>
                <w:tcPr>
                  <w:tcW w:w="618" w:type="pct"/>
                  <w:tcBorders>
                    <w:tl2br w:val="nil"/>
                    <w:tr2bl w:val="nil"/>
                  </w:tcBorders>
                  <w:vAlign w:val="center"/>
                </w:tcPr>
                <w:p w14:paraId="29C085FF">
                  <w:pPr>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10%（</w:t>
                  </w:r>
                  <w:r>
                    <w:rPr>
                      <w:rFonts w:hint="eastAsia" w:ascii="Times New Roman" w:hAnsi="Times New Roman" w:eastAsia="宋体" w:cs="Times New Roman"/>
                      <w:b w:val="0"/>
                      <w:bCs w:val="0"/>
                      <w:color w:val="auto"/>
                      <w:highlight w:val="none"/>
                      <w:vertAlign w:val="baseline"/>
                      <w:lang w:val="en-US" w:eastAsia="zh-CN"/>
                    </w:rPr>
                    <w:t>1.088</w:t>
                  </w:r>
                  <w:r>
                    <w:rPr>
                      <w:rFonts w:hint="default" w:ascii="Times New Roman" w:hAnsi="Times New Roman" w:eastAsia="宋体" w:cs="Times New Roman"/>
                      <w:b w:val="0"/>
                      <w:bCs w:val="0"/>
                      <w:color w:val="auto"/>
                      <w:highlight w:val="none"/>
                      <w:vertAlign w:val="baseline"/>
                      <w:lang w:val="en-US" w:eastAsia="zh-CN"/>
                    </w:rPr>
                    <w:t>）</w:t>
                  </w:r>
                </w:p>
              </w:tc>
              <w:tc>
                <w:tcPr>
                  <w:tcW w:w="825" w:type="pct"/>
                  <w:tcBorders>
                    <w:tl2br w:val="nil"/>
                    <w:tr2bl w:val="nil"/>
                  </w:tcBorders>
                  <w:vAlign w:val="center"/>
                </w:tcPr>
                <w:p w14:paraId="14693D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bl>
          <w:p w14:paraId="7699A703">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本项目喷涂废气及固化废气分别通过对应设施收集：其中喷涂废气先经</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密闭喷漆房+干式纸盒过滤器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进行收集，固化废气同步通过</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密闭烘干房</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收集，所有收集后的废气经支管道汇入主管道后，统一采用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活性炭吸附脱附+催化燃烧（电助燃）</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工艺处理；喷漆房采用卷帘底部空间空隙进风（前端进风）、后端吸风的气流组织方式，设计风量为</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0000m³/h，烘干房则采用门底部空间空隙进风（前端进风）、后端吸风的气流组织方式，设计风量同样为</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0000m³/h。考虑到工作人员进出，因此不能完全收集，约有5%废气未被收集到，以无组织形式排放。收集到</w:t>
            </w:r>
            <w:r>
              <w:rPr>
                <w:rFonts w:hint="eastAsia" w:ascii="Times New Roman" w:hAnsi="Times New Roman" w:eastAsia="宋体" w:cs="Times New Roman"/>
                <w:color w:val="auto"/>
                <w:sz w:val="24"/>
                <w:highlight w:val="none"/>
                <w:lang w:val="en-US" w:eastAsia="zh-CN"/>
              </w:rPr>
              <w:t>喷漆颗粒物</w:t>
            </w:r>
            <w:r>
              <w:rPr>
                <w:rFonts w:hint="default" w:ascii="Times New Roman" w:hAnsi="Times New Roman" w:eastAsia="宋体" w:cs="Times New Roman"/>
                <w:color w:val="auto"/>
                <w:sz w:val="24"/>
                <w:highlight w:val="none"/>
                <w:lang w:val="en-US" w:eastAsia="zh-CN"/>
              </w:rPr>
              <w:t>及有机废气经活性炭吸附脱附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催化燃烧处理后通过</w:t>
            </w:r>
            <w:r>
              <w:rPr>
                <w:rFonts w:hint="eastAsia" w:ascii="Times New Roman" w:hAnsi="Times New Roman" w:eastAsia="宋体" w:cs="Times New Roman"/>
                <w:color w:val="auto"/>
                <w:sz w:val="24"/>
                <w:highlight w:val="none"/>
                <w:lang w:val="en-US" w:eastAsia="zh-CN"/>
              </w:rPr>
              <w:t>15m</w:t>
            </w:r>
            <w:r>
              <w:rPr>
                <w:rFonts w:hint="default" w:ascii="Times New Roman" w:hAnsi="Times New Roman" w:eastAsia="宋体" w:cs="Times New Roman"/>
                <w:color w:val="auto"/>
                <w:sz w:val="24"/>
                <w:highlight w:val="none"/>
                <w:lang w:val="en-US" w:eastAsia="zh-CN"/>
              </w:rPr>
              <w:t>高排气筒（DA00</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）有组织排放。</w:t>
            </w:r>
          </w:p>
          <w:p w14:paraId="1A630861">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根据上述分析，针对喷漆废气处理，采用“活性炭吸附脱附+催化燃烧”工艺，其对非甲烷总烃的去除效率保守估算为95%，水性漆非甲烷总烃去除效率取95%，</w:t>
            </w:r>
            <w:r>
              <w:rPr>
                <w:rFonts w:hint="eastAsia" w:ascii="Times New Roman" w:hAnsi="Times New Roman" w:eastAsia="宋体" w:cs="Times New Roman"/>
                <w:b w:val="0"/>
                <w:bCs w:val="0"/>
                <w:color w:val="auto"/>
                <w:sz w:val="24"/>
                <w:highlight w:val="none"/>
                <w:lang w:val="en-US" w:eastAsia="zh-CN"/>
              </w:rPr>
              <w:t>干式纸盒过滤器</w:t>
            </w:r>
            <w:r>
              <w:rPr>
                <w:rFonts w:hint="default" w:ascii="Times New Roman" w:hAnsi="Times New Roman" w:eastAsia="宋体" w:cs="Times New Roman"/>
                <w:color w:val="auto"/>
                <w:sz w:val="24"/>
                <w:highlight w:val="none"/>
                <w:lang w:val="en-US" w:eastAsia="zh-CN"/>
              </w:rPr>
              <w:t>对</w:t>
            </w:r>
            <w:r>
              <w:rPr>
                <w:rFonts w:hint="eastAsia" w:ascii="Times New Roman" w:hAnsi="Times New Roman" w:eastAsia="宋体" w:cs="Times New Roman"/>
                <w:color w:val="auto"/>
                <w:sz w:val="24"/>
                <w:highlight w:val="none"/>
                <w:lang w:val="en-US" w:eastAsia="zh-CN"/>
              </w:rPr>
              <w:t>喷漆颗粒物</w:t>
            </w:r>
            <w:r>
              <w:rPr>
                <w:rFonts w:hint="default" w:ascii="Times New Roman" w:hAnsi="Times New Roman" w:eastAsia="宋体" w:cs="Times New Roman"/>
                <w:color w:val="auto"/>
                <w:sz w:val="24"/>
                <w:highlight w:val="none"/>
                <w:lang w:val="en-US" w:eastAsia="zh-CN"/>
              </w:rPr>
              <w:t>的去除效率</w:t>
            </w:r>
            <w:r>
              <w:rPr>
                <w:rFonts w:hint="eastAsia" w:ascii="Times New Roman" w:hAnsi="Times New Roman" w:eastAsia="宋体" w:cs="Times New Roman"/>
                <w:color w:val="auto"/>
                <w:sz w:val="24"/>
                <w:highlight w:val="none"/>
                <w:lang w:val="en-US" w:eastAsia="zh-CN"/>
              </w:rPr>
              <w:t>取</w:t>
            </w:r>
            <w:r>
              <w:rPr>
                <w:rFonts w:hint="default" w:ascii="Times New Roman" w:hAnsi="Times New Roman" w:eastAsia="宋体" w:cs="Times New Roman"/>
                <w:color w:val="auto"/>
                <w:sz w:val="24"/>
                <w:highlight w:val="none"/>
                <w:lang w:val="en-US" w:eastAsia="zh-CN"/>
              </w:rPr>
              <w:t>95%，项目</w:t>
            </w:r>
            <w:r>
              <w:rPr>
                <w:rFonts w:hint="eastAsia" w:ascii="Times New Roman" w:hAnsi="Times New Roman" w:eastAsia="宋体" w:cs="Times New Roman"/>
                <w:color w:val="auto"/>
                <w:sz w:val="24"/>
                <w:highlight w:val="none"/>
                <w:lang w:val="en-US" w:eastAsia="zh-CN"/>
              </w:rPr>
              <w:t>水</w:t>
            </w:r>
            <w:r>
              <w:rPr>
                <w:rFonts w:hint="default" w:ascii="Times New Roman" w:hAnsi="Times New Roman" w:eastAsia="宋体" w:cs="Times New Roman"/>
                <w:color w:val="auto"/>
                <w:sz w:val="24"/>
                <w:highlight w:val="none"/>
                <w:lang w:val="en-US" w:eastAsia="zh-CN"/>
              </w:rPr>
              <w:t>性漆</w:t>
            </w:r>
            <w:r>
              <w:rPr>
                <w:rFonts w:hint="default" w:ascii="Times New Roman" w:hAnsi="Times New Roman" w:eastAsia="宋体" w:cs="Times New Roman"/>
                <w:color w:val="auto"/>
                <w:sz w:val="24"/>
                <w:szCs w:val="24"/>
                <w:highlight w:val="none"/>
                <w:lang w:val="en-US" w:eastAsia="zh-CN"/>
              </w:rPr>
              <w:t>喷漆、固化工序年有效工作时长为1</w:t>
            </w:r>
            <w:r>
              <w:rPr>
                <w:rFonts w:hint="eastAsia" w:ascii="Times New Roman" w:hAnsi="Times New Roman" w:eastAsia="宋体" w:cs="Times New Roman"/>
                <w:color w:val="auto"/>
                <w:sz w:val="24"/>
                <w:szCs w:val="24"/>
                <w:highlight w:val="none"/>
                <w:lang w:val="en-US" w:eastAsia="zh-CN"/>
              </w:rPr>
              <w:t>77</w:t>
            </w:r>
            <w:r>
              <w:rPr>
                <w:rFonts w:hint="default" w:ascii="Times New Roman" w:hAnsi="Times New Roman" w:eastAsia="宋体" w:cs="Times New Roman"/>
                <w:color w:val="auto"/>
                <w:sz w:val="24"/>
                <w:szCs w:val="24"/>
                <w:highlight w:val="none"/>
                <w:lang w:val="en-US" w:eastAsia="zh-CN"/>
              </w:rPr>
              <w:t>6h</w:t>
            </w:r>
            <w:r>
              <w:rPr>
                <w:rFonts w:hint="default" w:ascii="Times New Roman" w:hAnsi="Times New Roman" w:eastAsia="宋体" w:cs="Times New Roman"/>
                <w:color w:val="auto"/>
                <w:sz w:val="24"/>
                <w:highlight w:val="none"/>
                <w:lang w:val="en-US" w:eastAsia="zh-CN"/>
              </w:rPr>
              <w:t>，则喷涂过程废气产排放情况见下表。</w:t>
            </w:r>
          </w:p>
          <w:p w14:paraId="74C3A294">
            <w:pPr>
              <w:pStyle w:val="25"/>
              <w:spacing w:after="0" w:afterAutospacing="0" w:line="36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表4-1</w:t>
            </w:r>
            <w:r>
              <w:rPr>
                <w:rFonts w:hint="eastAsia" w:hAnsi="Times New Roman" w:eastAsia="宋体" w:cs="Times New Roman"/>
                <w:b/>
                <w:bCs/>
                <w:color w:val="auto"/>
                <w:sz w:val="21"/>
                <w:szCs w:val="21"/>
                <w:highlight w:val="none"/>
                <w:lang w:val="en-US" w:eastAsia="zh-CN"/>
              </w:rPr>
              <w:t>0</w:t>
            </w:r>
            <w:r>
              <w:rPr>
                <w:rFonts w:hint="default" w:ascii="Times New Roman" w:hAnsi="Times New Roman" w:eastAsia="宋体" w:cs="Times New Roman"/>
                <w:b/>
                <w:bCs/>
                <w:color w:val="auto"/>
                <w:sz w:val="21"/>
                <w:szCs w:val="21"/>
                <w:highlight w:val="none"/>
                <w:lang w:val="en-US" w:eastAsia="zh-CN"/>
              </w:rPr>
              <w:t xml:space="preserve"> 项目</w:t>
            </w:r>
            <w:r>
              <w:rPr>
                <w:rFonts w:hint="eastAsia" w:ascii="Times New Roman" w:hAnsi="Times New Roman" w:eastAsia="宋体" w:cs="Times New Roman"/>
                <w:b/>
                <w:bCs/>
                <w:color w:val="auto"/>
                <w:sz w:val="21"/>
                <w:szCs w:val="21"/>
                <w:highlight w:val="none"/>
                <w:lang w:val="en-US" w:eastAsia="zh-CN"/>
              </w:rPr>
              <w:t>水性</w:t>
            </w:r>
            <w:r>
              <w:rPr>
                <w:rFonts w:hint="default" w:ascii="Times New Roman" w:hAnsi="Times New Roman" w:eastAsia="宋体" w:cs="Times New Roman"/>
                <w:b/>
                <w:bCs/>
                <w:color w:val="auto"/>
                <w:sz w:val="21"/>
                <w:szCs w:val="21"/>
                <w:highlight w:val="none"/>
                <w:lang w:val="en-US" w:eastAsia="zh-CN"/>
              </w:rPr>
              <w:t>漆喷涂有组织废气产排情况</w:t>
            </w:r>
          </w:p>
          <w:tbl>
            <w:tblPr>
              <w:tblStyle w:val="2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9"/>
              <w:gridCol w:w="1007"/>
              <w:gridCol w:w="1581"/>
              <w:gridCol w:w="678"/>
              <w:gridCol w:w="882"/>
              <w:gridCol w:w="700"/>
              <w:gridCol w:w="871"/>
              <w:gridCol w:w="1184"/>
              <w:gridCol w:w="1195"/>
            </w:tblGrid>
            <w:tr w14:paraId="31969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51" w:type="pct"/>
                  <w:vAlign w:val="center"/>
                </w:tcPr>
                <w:p w14:paraId="207A13D6">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污染物</w:t>
                  </w:r>
                </w:p>
              </w:tc>
              <w:tc>
                <w:tcPr>
                  <w:tcW w:w="555" w:type="pct"/>
                  <w:vAlign w:val="center"/>
                </w:tcPr>
                <w:p w14:paraId="102824B3">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产生量</w:t>
                  </w:r>
                </w:p>
                <w:p w14:paraId="565BDA24">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870" w:type="pct"/>
                  <w:vAlign w:val="center"/>
                </w:tcPr>
                <w:p w14:paraId="1C48CA4E">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治理设施</w:t>
                  </w:r>
                </w:p>
              </w:tc>
              <w:tc>
                <w:tcPr>
                  <w:tcW w:w="374" w:type="pct"/>
                  <w:vAlign w:val="center"/>
                </w:tcPr>
                <w:p w14:paraId="17303684">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收集效率</w:t>
                  </w:r>
                </w:p>
              </w:tc>
              <w:tc>
                <w:tcPr>
                  <w:tcW w:w="486" w:type="pct"/>
                  <w:vAlign w:val="center"/>
                </w:tcPr>
                <w:p w14:paraId="736B6D27">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收集量</w:t>
                  </w: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386" w:type="pct"/>
                  <w:vAlign w:val="center"/>
                </w:tcPr>
                <w:p w14:paraId="0ADBAA03">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去除效率</w:t>
                  </w:r>
                </w:p>
              </w:tc>
              <w:tc>
                <w:tcPr>
                  <w:tcW w:w="480" w:type="pct"/>
                  <w:vAlign w:val="center"/>
                </w:tcPr>
                <w:p w14:paraId="0AF24C7F">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有组织排放量</w:t>
                  </w: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652" w:type="pct"/>
                  <w:vAlign w:val="center"/>
                </w:tcPr>
                <w:p w14:paraId="05688BD9">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有组织排放速率</w:t>
                  </w:r>
                  <w:r>
                    <w:rPr>
                      <w:rFonts w:hint="default" w:ascii="Times New Roman" w:hAnsi="Times New Roman" w:eastAsia="宋体" w:cs="Times New Roman"/>
                      <w:b w:val="0"/>
                      <w:bCs w:val="0"/>
                      <w:color w:val="auto"/>
                      <w:sz w:val="21"/>
                      <w:szCs w:val="21"/>
                      <w:highlight w:val="none"/>
                      <w:vertAlign w:val="baseline"/>
                      <w:lang w:val="en-US" w:eastAsia="zh-CN"/>
                    </w:rPr>
                    <w:t>（kg/h）</w:t>
                  </w:r>
                </w:p>
              </w:tc>
              <w:tc>
                <w:tcPr>
                  <w:tcW w:w="643" w:type="pct"/>
                  <w:vAlign w:val="center"/>
                </w:tcPr>
                <w:p w14:paraId="22123D92">
                  <w:pPr>
                    <w:tabs>
                      <w:tab w:val="left" w:pos="360"/>
                    </w:tabs>
                    <w:snapToGrid/>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有组织排放浓度（mg/m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p>
              </w:tc>
            </w:tr>
            <w:tr w14:paraId="38220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51" w:type="pct"/>
                  <w:vAlign w:val="center"/>
                </w:tcPr>
                <w:p w14:paraId="0BBE5E60">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颗粒物</w:t>
                  </w:r>
                </w:p>
              </w:tc>
              <w:tc>
                <w:tcPr>
                  <w:tcW w:w="555" w:type="pct"/>
                  <w:vAlign w:val="center"/>
                </w:tcPr>
                <w:p w14:paraId="76BFCCFF">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2.175</w:t>
                  </w:r>
                </w:p>
              </w:tc>
              <w:tc>
                <w:tcPr>
                  <w:tcW w:w="870" w:type="pct"/>
                  <w:vAlign w:val="center"/>
                </w:tcPr>
                <w:p w14:paraId="5BF7D8AD">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干式纸盒过滤器</w:t>
                  </w:r>
                </w:p>
              </w:tc>
              <w:tc>
                <w:tcPr>
                  <w:tcW w:w="374" w:type="pct"/>
                  <w:vMerge w:val="restart"/>
                  <w:vAlign w:val="center"/>
                </w:tcPr>
                <w:p w14:paraId="31594199">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95%</w:t>
                  </w:r>
                </w:p>
              </w:tc>
              <w:tc>
                <w:tcPr>
                  <w:tcW w:w="486" w:type="pct"/>
                  <w:vAlign w:val="center"/>
                </w:tcPr>
                <w:p w14:paraId="4C346289">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2.066</w:t>
                  </w:r>
                </w:p>
              </w:tc>
              <w:tc>
                <w:tcPr>
                  <w:tcW w:w="386" w:type="pct"/>
                  <w:vAlign w:val="center"/>
                </w:tcPr>
                <w:p w14:paraId="3497B920">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95%</w:t>
                  </w:r>
                </w:p>
              </w:tc>
              <w:tc>
                <w:tcPr>
                  <w:tcW w:w="480" w:type="pct"/>
                  <w:vAlign w:val="center"/>
                </w:tcPr>
                <w:p w14:paraId="49668901">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0.103</w:t>
                  </w:r>
                </w:p>
              </w:tc>
              <w:tc>
                <w:tcPr>
                  <w:tcW w:w="652" w:type="pct"/>
                  <w:vAlign w:val="center"/>
                </w:tcPr>
                <w:p w14:paraId="571639BF">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0.058</w:t>
                  </w:r>
                </w:p>
              </w:tc>
              <w:tc>
                <w:tcPr>
                  <w:tcW w:w="643" w:type="pct"/>
                  <w:vAlign w:val="center"/>
                </w:tcPr>
                <w:p w14:paraId="6C83977B">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1.939</w:t>
                  </w:r>
                </w:p>
              </w:tc>
            </w:tr>
            <w:tr w14:paraId="1FF80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551" w:type="pct"/>
                  <w:vAlign w:val="center"/>
                </w:tcPr>
                <w:p w14:paraId="6D714F54">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非甲烷总烃</w:t>
                  </w:r>
                </w:p>
              </w:tc>
              <w:tc>
                <w:tcPr>
                  <w:tcW w:w="555" w:type="pct"/>
                  <w:vAlign w:val="center"/>
                </w:tcPr>
                <w:p w14:paraId="4C36E4C8">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1.648</w:t>
                  </w:r>
                </w:p>
              </w:tc>
              <w:tc>
                <w:tcPr>
                  <w:tcW w:w="870" w:type="pct"/>
                  <w:vAlign w:val="center"/>
                </w:tcPr>
                <w:p w14:paraId="16F4A56C">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活性炭吸附脱附+催化燃烧（电助燃）</w:t>
                  </w:r>
                </w:p>
              </w:tc>
              <w:tc>
                <w:tcPr>
                  <w:tcW w:w="374" w:type="pct"/>
                  <w:vMerge w:val="continue"/>
                  <w:vAlign w:val="center"/>
                </w:tcPr>
                <w:p w14:paraId="302323D6">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p>
              </w:tc>
              <w:tc>
                <w:tcPr>
                  <w:tcW w:w="486" w:type="pct"/>
                  <w:vAlign w:val="center"/>
                </w:tcPr>
                <w:p w14:paraId="04060DF7">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1.566</w:t>
                  </w:r>
                </w:p>
              </w:tc>
              <w:tc>
                <w:tcPr>
                  <w:tcW w:w="386" w:type="pct"/>
                  <w:vAlign w:val="center"/>
                </w:tcPr>
                <w:p w14:paraId="659F83D1">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95%</w:t>
                  </w:r>
                </w:p>
              </w:tc>
              <w:tc>
                <w:tcPr>
                  <w:tcW w:w="480" w:type="pct"/>
                  <w:vAlign w:val="center"/>
                </w:tcPr>
                <w:p w14:paraId="58C33022">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0.078</w:t>
                  </w:r>
                </w:p>
              </w:tc>
              <w:tc>
                <w:tcPr>
                  <w:tcW w:w="652" w:type="pct"/>
                  <w:vAlign w:val="center"/>
                </w:tcPr>
                <w:p w14:paraId="5819B14F">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0.044</w:t>
                  </w:r>
                </w:p>
              </w:tc>
              <w:tc>
                <w:tcPr>
                  <w:tcW w:w="643" w:type="pct"/>
                  <w:vAlign w:val="center"/>
                </w:tcPr>
                <w:p w14:paraId="672D5B02">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1.469</w:t>
                  </w:r>
                </w:p>
              </w:tc>
            </w:tr>
          </w:tbl>
          <w:p w14:paraId="1169E1D2">
            <w:pPr>
              <w:shd w:val="clear"/>
              <w:tabs>
                <w:tab w:val="left" w:pos="360"/>
              </w:tabs>
              <w:snapToGrid/>
              <w:spacing w:line="360" w:lineRule="auto"/>
              <w:ind w:firstLine="422" w:firstLineChars="20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表4-1</w:t>
            </w:r>
            <w:r>
              <w:rPr>
                <w:rFonts w:hint="eastAsia" w:ascii="Times New Roman" w:hAnsi="Times New Roman" w:eastAsia="宋体" w:cs="Times New Roman"/>
                <w:b/>
                <w:bCs w:val="0"/>
                <w:color w:val="auto"/>
                <w:sz w:val="21"/>
                <w:szCs w:val="21"/>
                <w:highlight w:val="none"/>
                <w:lang w:val="en-US" w:eastAsia="zh-CN"/>
              </w:rPr>
              <w:t>1</w:t>
            </w:r>
            <w:r>
              <w:rPr>
                <w:rFonts w:hint="default" w:ascii="Times New Roman" w:hAnsi="Times New Roman" w:eastAsia="宋体" w:cs="Times New Roman"/>
                <w:b/>
                <w:bCs w:val="0"/>
                <w:color w:val="auto"/>
                <w:sz w:val="21"/>
                <w:szCs w:val="21"/>
                <w:highlight w:val="none"/>
                <w:lang w:val="en-US" w:eastAsia="zh-CN"/>
              </w:rPr>
              <w:t xml:space="preserve"> 项目</w:t>
            </w:r>
            <w:r>
              <w:rPr>
                <w:rFonts w:hint="eastAsia" w:ascii="Times New Roman" w:hAnsi="Times New Roman" w:eastAsia="宋体" w:cs="Times New Roman"/>
                <w:b/>
                <w:bCs/>
                <w:color w:val="auto"/>
                <w:sz w:val="21"/>
                <w:szCs w:val="21"/>
                <w:highlight w:val="none"/>
                <w:lang w:val="en-US" w:eastAsia="zh-CN"/>
              </w:rPr>
              <w:t>水性</w:t>
            </w:r>
            <w:r>
              <w:rPr>
                <w:rFonts w:hint="default" w:ascii="Times New Roman" w:hAnsi="Times New Roman" w:eastAsia="宋体" w:cs="Times New Roman"/>
                <w:b/>
                <w:bCs/>
                <w:color w:val="auto"/>
                <w:sz w:val="21"/>
                <w:szCs w:val="21"/>
                <w:highlight w:val="none"/>
                <w:lang w:val="en-US" w:eastAsia="zh-CN"/>
              </w:rPr>
              <w:t>漆</w:t>
            </w:r>
            <w:r>
              <w:rPr>
                <w:rFonts w:hint="default" w:ascii="Times New Roman" w:hAnsi="Times New Roman" w:eastAsia="宋体" w:cs="Times New Roman"/>
                <w:b/>
                <w:bCs w:val="0"/>
                <w:color w:val="auto"/>
                <w:sz w:val="21"/>
                <w:szCs w:val="21"/>
                <w:highlight w:val="none"/>
                <w:lang w:val="en-US" w:eastAsia="zh-CN"/>
              </w:rPr>
              <w:t>喷涂废气无组织产排情况</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2"/>
              <w:gridCol w:w="2348"/>
              <w:gridCol w:w="3149"/>
            </w:tblGrid>
            <w:tr w14:paraId="5483D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9" w:type="pct"/>
                  <w:vAlign w:val="center"/>
                </w:tcPr>
                <w:p w14:paraId="7D0D542A">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w:t>
                  </w:r>
                </w:p>
              </w:tc>
              <w:tc>
                <w:tcPr>
                  <w:tcW w:w="1290" w:type="pct"/>
                  <w:vAlign w:val="center"/>
                </w:tcPr>
                <w:p w14:paraId="4D6E4CDD">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产生量（t/a）</w:t>
                  </w:r>
                </w:p>
              </w:tc>
              <w:tc>
                <w:tcPr>
                  <w:tcW w:w="1730" w:type="pct"/>
                  <w:vAlign w:val="center"/>
                </w:tcPr>
                <w:p w14:paraId="1ECD61C1">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产生速率（kg/h）</w:t>
                  </w:r>
                </w:p>
              </w:tc>
            </w:tr>
            <w:tr w14:paraId="76851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979" w:type="pct"/>
                  <w:vAlign w:val="center"/>
                </w:tcPr>
                <w:p w14:paraId="49465C8E">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2348" w:type="dxa"/>
                  <w:vAlign w:val="center"/>
                </w:tcPr>
                <w:p w14:paraId="68FD6C24">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0.109</w:t>
                  </w:r>
                </w:p>
              </w:tc>
              <w:tc>
                <w:tcPr>
                  <w:tcW w:w="3149" w:type="dxa"/>
                  <w:vAlign w:val="center"/>
                </w:tcPr>
                <w:p w14:paraId="6AC53B42">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0.061</w:t>
                  </w:r>
                </w:p>
              </w:tc>
            </w:tr>
            <w:tr w14:paraId="5FB88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9" w:type="pct"/>
                  <w:vAlign w:val="center"/>
                </w:tcPr>
                <w:p w14:paraId="3505F6D1">
                  <w:pPr>
                    <w:tabs>
                      <w:tab w:val="left" w:pos="360"/>
                    </w:tabs>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2348" w:type="dxa"/>
                  <w:vAlign w:val="center"/>
                </w:tcPr>
                <w:p w14:paraId="3E74F537">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0.082</w:t>
                  </w:r>
                </w:p>
              </w:tc>
              <w:tc>
                <w:tcPr>
                  <w:tcW w:w="3149" w:type="dxa"/>
                  <w:vAlign w:val="center"/>
                </w:tcPr>
                <w:p w14:paraId="163A8AEB">
                  <w:pPr>
                    <w:tabs>
                      <w:tab w:val="left" w:pos="360"/>
                    </w:tabs>
                    <w:snapToGrid/>
                    <w:spacing w:line="240" w:lineRule="auto"/>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eastAsia="宋体" w:cs="Times New Roman"/>
                      <w:b w:val="0"/>
                      <w:bCs w:val="0"/>
                      <w:color w:val="auto"/>
                      <w:highlight w:val="none"/>
                      <w:vertAlign w:val="baseline"/>
                      <w:lang w:val="en-US" w:eastAsia="zh-CN"/>
                    </w:rPr>
                    <w:t>0.046</w:t>
                  </w:r>
                </w:p>
              </w:tc>
            </w:tr>
          </w:tbl>
          <w:p w14:paraId="41846B41">
            <w:pPr>
              <w:snapToGrid w:val="0"/>
              <w:spacing w:before="59" w:beforeLines="18" w:beforeAutospacing="0" w:line="240" w:lineRule="auto"/>
              <w:ind w:left="0" w:leftChars="0" w:firstLine="0" w:firstLineChars="0"/>
              <w:jc w:val="center"/>
              <w:rPr>
                <w:color w:val="auto"/>
                <w:highlight w:val="none"/>
              </w:rPr>
            </w:pPr>
            <w:r>
              <w:rPr>
                <w:rFonts w:hint="eastAsia" w:ascii="Times New Roman" w:hAnsi="Times New Roman" w:eastAsia="宋体" w:cs="Times New Roman"/>
                <w:b w:val="0"/>
                <w:bCs w:val="0"/>
                <w:color w:val="auto"/>
                <w:highlight w:val="none"/>
                <w:vertAlign w:val="baseline"/>
                <w:lang w:val="en-US" w:eastAsia="zh-CN"/>
              </w:rPr>
              <w:drawing>
                <wp:inline distT="0" distB="0" distL="114300" distR="114300">
                  <wp:extent cx="4808220" cy="2136775"/>
                  <wp:effectExtent l="0" t="0" r="11430" b="15875"/>
                  <wp:docPr id="8" name="F360BE8B-6686-4F3D-AEAF-501FE73E4058-11" descr="绘图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360BE8B-6686-4F3D-AEAF-501FE73E4058-11" descr="绘图1(23)"/>
                          <pic:cNvPicPr>
                            <a:picLocks noChangeAspect="1"/>
                          </pic:cNvPicPr>
                        </pic:nvPicPr>
                        <pic:blipFill>
                          <a:blip r:embed="rId20"/>
                          <a:stretch>
                            <a:fillRect/>
                          </a:stretch>
                        </pic:blipFill>
                        <pic:spPr>
                          <a:xfrm>
                            <a:off x="0" y="0"/>
                            <a:ext cx="4808220" cy="2136775"/>
                          </a:xfrm>
                          <a:prstGeom prst="rect">
                            <a:avLst/>
                          </a:prstGeom>
                        </pic:spPr>
                      </pic:pic>
                    </a:graphicData>
                  </a:graphic>
                </wp:inline>
              </w:drawing>
            </w:r>
          </w:p>
          <w:p w14:paraId="3E5F95DE">
            <w:pPr>
              <w:snapToGrid w:val="0"/>
              <w:spacing w:before="59" w:beforeLines="18" w:beforeAutospacing="0" w:line="240" w:lineRule="auto"/>
              <w:ind w:left="0" w:leftChars="0" w:firstLine="0" w:firstLineChars="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图4</w:t>
            </w:r>
            <w:r>
              <w:rPr>
                <w:rFonts w:hint="default" w:ascii="Times New Roman" w:hAnsi="Times New Roman" w:eastAsia="宋体" w:cs="Times New Roman"/>
                <w:b/>
                <w:color w:val="auto"/>
                <w:sz w:val="21"/>
                <w:szCs w:val="21"/>
                <w:highlight w:val="none"/>
                <w:lang w:val="en-US" w:eastAsia="zh-CN"/>
              </w:rPr>
              <w:t>.</w:t>
            </w:r>
            <w:r>
              <w:rPr>
                <w:rFonts w:hint="eastAsia"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 xml:space="preserve"> 项目废气环保措施简图</w:t>
            </w:r>
          </w:p>
          <w:p w14:paraId="2B2AED7F">
            <w:pPr>
              <w:snapToGrid/>
              <w:spacing w:line="360" w:lineRule="auto"/>
              <w:ind w:left="0" w:leftChars="0"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w:t>
            </w:r>
            <w:r>
              <w:rPr>
                <w:rFonts w:hint="default" w:ascii="Times New Roman" w:hAnsi="Times New Roman" w:eastAsia="宋体" w:cs="Times New Roman"/>
                <w:b/>
                <w:color w:val="auto"/>
                <w:sz w:val="24"/>
                <w:highlight w:val="none"/>
                <w:lang w:val="en-US" w:eastAsia="zh-CN"/>
              </w:rPr>
              <w:t>.</w:t>
            </w:r>
            <w:r>
              <w:rPr>
                <w:rFonts w:hint="default" w:ascii="Times New Roman" w:hAnsi="Times New Roman" w:eastAsia="宋体" w:cs="Times New Roman"/>
                <w:b/>
                <w:color w:val="auto"/>
                <w:sz w:val="24"/>
                <w:highlight w:val="none"/>
              </w:rPr>
              <w:t>3</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达标排放情况</w:t>
            </w:r>
          </w:p>
          <w:p w14:paraId="0289A6C8">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Chars="0" w:firstLine="482"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sz w:val="24"/>
                <w:szCs w:val="24"/>
                <w:highlight w:val="none"/>
                <w:lang w:val="en-US" w:eastAsia="zh-CN"/>
              </w:rPr>
              <w:t>有组织排放废气达标排放情况</w:t>
            </w:r>
          </w:p>
          <w:p w14:paraId="088497C0">
            <w:pPr>
              <w:pStyle w:val="2"/>
              <w:keepNext/>
              <w:keepLines w:val="0"/>
              <w:pageBreakBefore w:val="0"/>
              <w:widowControl w:val="0"/>
              <w:kinsoku/>
              <w:wordWrap/>
              <w:overflowPunct w:val="0"/>
              <w:topLinePunct w:val="0"/>
              <w:autoSpaceDE/>
              <w:autoSpaceDN/>
              <w:bidi w:val="0"/>
              <w:adjustRightInd w:val="0"/>
              <w:snapToGrid w:val="0"/>
              <w:spacing w:before="0" w:after="0" w:line="360" w:lineRule="auto"/>
              <w:ind w:left="0" w:firstLine="0"/>
              <w:jc w:val="center"/>
              <w:textAlignment w:val="auto"/>
              <w:rPr>
                <w:rFonts w:hint="default" w:ascii="Times New Roman" w:hAnsi="Times New Roman" w:eastAsia="宋体" w:cs="Times New Roman"/>
                <w:color w:val="auto"/>
                <w:sz w:val="21"/>
                <w:szCs w:val="21"/>
                <w:highlight w:val="none"/>
                <w:lang w:val="en-US" w:eastAsia="zh-CN"/>
              </w:rPr>
            </w:pPr>
            <w:bookmarkStart w:id="15" w:name="_Toc15622"/>
            <w:r>
              <w:rPr>
                <w:rFonts w:hint="default" w:ascii="Times New Roman" w:hAnsi="Times New Roman" w:eastAsia="宋体" w:cs="Times New Roman"/>
                <w:color w:val="auto"/>
                <w:sz w:val="21"/>
                <w:szCs w:val="21"/>
                <w:highlight w:val="none"/>
                <w:lang w:val="en-US" w:eastAsia="zh-CN"/>
              </w:rPr>
              <w:t>表4-</w:t>
            </w:r>
            <w:r>
              <w:rPr>
                <w:rFonts w:hint="eastAsia" w:ascii="Times New Roman" w:hAnsi="Times New Roman"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lang w:val="en-US" w:eastAsia="zh-CN"/>
              </w:rPr>
              <w:t xml:space="preserve"> 有组织排放废气达标排放情况</w:t>
            </w:r>
            <w:bookmarkEnd w:id="15"/>
          </w:p>
          <w:tbl>
            <w:tblPr>
              <w:tblStyle w:val="27"/>
              <w:tblW w:w="4980" w:type="pct"/>
              <w:tblInd w:w="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01"/>
              <w:gridCol w:w="441"/>
              <w:gridCol w:w="1095"/>
              <w:gridCol w:w="706"/>
              <w:gridCol w:w="1093"/>
              <w:gridCol w:w="1195"/>
              <w:gridCol w:w="2075"/>
              <w:gridCol w:w="1523"/>
              <w:gridCol w:w="544"/>
            </w:tblGrid>
            <w:tr w14:paraId="45B129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5" w:type="pct"/>
                  <w:tcBorders>
                    <w:tl2br w:val="nil"/>
                    <w:tr2bl w:val="nil"/>
                  </w:tcBorders>
                  <w:noWrap w:val="0"/>
                  <w:tcMar>
                    <w:left w:w="28" w:type="dxa"/>
                    <w:right w:w="28" w:type="dxa"/>
                  </w:tcMar>
                  <w:vAlign w:val="center"/>
                </w:tcPr>
                <w:p w14:paraId="5C5A167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工序</w:t>
                  </w:r>
                </w:p>
              </w:tc>
              <w:tc>
                <w:tcPr>
                  <w:tcW w:w="277" w:type="pct"/>
                  <w:tcBorders>
                    <w:tl2br w:val="nil"/>
                    <w:tr2bl w:val="nil"/>
                  </w:tcBorders>
                  <w:noWrap w:val="0"/>
                  <w:tcMar>
                    <w:left w:w="28" w:type="dxa"/>
                    <w:right w:w="28" w:type="dxa"/>
                  </w:tcMar>
                  <w:vAlign w:val="center"/>
                </w:tcPr>
                <w:p w14:paraId="3F08C3A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污染物</w:t>
                  </w:r>
                </w:p>
              </w:tc>
              <w:tc>
                <w:tcPr>
                  <w:tcW w:w="596" w:type="pct"/>
                  <w:tcBorders>
                    <w:tl2br w:val="nil"/>
                    <w:tr2bl w:val="nil"/>
                  </w:tcBorders>
                  <w:noWrap w:val="0"/>
                  <w:tcMar>
                    <w:left w:w="28" w:type="dxa"/>
                    <w:right w:w="28" w:type="dxa"/>
                  </w:tcMar>
                  <w:vAlign w:val="center"/>
                </w:tcPr>
                <w:p w14:paraId="7BB816B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处理措施</w:t>
                  </w:r>
                </w:p>
              </w:tc>
              <w:tc>
                <w:tcPr>
                  <w:tcW w:w="423" w:type="pct"/>
                  <w:tcBorders>
                    <w:tl2br w:val="nil"/>
                    <w:tr2bl w:val="nil"/>
                  </w:tcBorders>
                  <w:noWrap w:val="0"/>
                  <w:tcMar>
                    <w:left w:w="28" w:type="dxa"/>
                    <w:right w:w="28" w:type="dxa"/>
                  </w:tcMar>
                  <w:vAlign w:val="center"/>
                </w:tcPr>
                <w:p w14:paraId="1B51FEE0">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有组织排放量</w:t>
                  </w:r>
                </w:p>
                <w:p w14:paraId="6A63A7F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（t/a）</w:t>
                  </w:r>
                </w:p>
              </w:tc>
              <w:tc>
                <w:tcPr>
                  <w:tcW w:w="636" w:type="pct"/>
                  <w:tcBorders>
                    <w:tl2br w:val="nil"/>
                    <w:tr2bl w:val="nil"/>
                  </w:tcBorders>
                  <w:noWrap w:val="0"/>
                  <w:vAlign w:val="center"/>
                </w:tcPr>
                <w:p w14:paraId="2DD6DB9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排放速率（kg/h）</w:t>
                  </w:r>
                </w:p>
              </w:tc>
              <w:tc>
                <w:tcPr>
                  <w:tcW w:w="644" w:type="pct"/>
                  <w:tcBorders>
                    <w:tl2br w:val="nil"/>
                    <w:tr2bl w:val="nil"/>
                  </w:tcBorders>
                  <w:noWrap w:val="0"/>
                  <w:vAlign w:val="center"/>
                </w:tcPr>
                <w:p w14:paraId="08046EE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排放浓度（mg/m</w:t>
                  </w:r>
                  <w:r>
                    <w:rPr>
                      <w:rFonts w:hint="default" w:ascii="Times New Roman" w:hAnsi="Times New Roman" w:eastAsia="宋体" w:cs="Times New Roman"/>
                      <w:b w:val="0"/>
                      <w:bCs w:val="0"/>
                      <w:color w:val="auto"/>
                      <w:szCs w:val="21"/>
                      <w:highlight w:val="none"/>
                      <w:vertAlign w:val="superscript"/>
                      <w:lang w:val="en-US" w:eastAsia="zh-CN"/>
                    </w:rPr>
                    <w:t>3</w:t>
                  </w:r>
                  <w:r>
                    <w:rPr>
                      <w:rFonts w:hint="default" w:ascii="Times New Roman" w:hAnsi="Times New Roman" w:eastAsia="宋体" w:cs="Times New Roman"/>
                      <w:b w:val="0"/>
                      <w:bCs w:val="0"/>
                      <w:color w:val="auto"/>
                      <w:szCs w:val="21"/>
                      <w:highlight w:val="none"/>
                      <w:lang w:val="en-US" w:eastAsia="zh-CN"/>
                    </w:rPr>
                    <w:t>）</w:t>
                  </w:r>
                </w:p>
              </w:tc>
              <w:tc>
                <w:tcPr>
                  <w:tcW w:w="959" w:type="pct"/>
                  <w:tcBorders>
                    <w:tl2br w:val="nil"/>
                    <w:tr2bl w:val="nil"/>
                  </w:tcBorders>
                  <w:noWrap w:val="0"/>
                  <w:vAlign w:val="center"/>
                </w:tcPr>
                <w:p w14:paraId="44B3C46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执行标准</w:t>
                  </w:r>
                </w:p>
              </w:tc>
              <w:tc>
                <w:tcPr>
                  <w:tcW w:w="872" w:type="pct"/>
                  <w:tcBorders>
                    <w:tl2br w:val="nil"/>
                    <w:tr2bl w:val="nil"/>
                  </w:tcBorders>
                  <w:noWrap w:val="0"/>
                  <w:vAlign w:val="center"/>
                </w:tcPr>
                <w:p w14:paraId="77BC252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排放限值</w:t>
                  </w:r>
                </w:p>
              </w:tc>
              <w:tc>
                <w:tcPr>
                  <w:tcW w:w="333" w:type="pct"/>
                  <w:tcBorders>
                    <w:tl2br w:val="nil"/>
                    <w:tr2bl w:val="nil"/>
                  </w:tcBorders>
                  <w:noWrap w:val="0"/>
                  <w:vAlign w:val="center"/>
                </w:tcPr>
                <w:p w14:paraId="49F92304">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达标情况</w:t>
                  </w:r>
                </w:p>
              </w:tc>
            </w:tr>
            <w:tr w14:paraId="76D073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5" w:type="pct"/>
                  <w:tcBorders>
                    <w:tl2br w:val="nil"/>
                    <w:tr2bl w:val="nil"/>
                  </w:tcBorders>
                  <w:noWrap w:val="0"/>
                  <w:tcMar>
                    <w:left w:w="28" w:type="dxa"/>
                    <w:right w:w="28" w:type="dxa"/>
                  </w:tcMar>
                  <w:vAlign w:val="center"/>
                </w:tcPr>
                <w:p w14:paraId="1D549E3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喷砂</w:t>
                  </w:r>
                </w:p>
              </w:tc>
              <w:tc>
                <w:tcPr>
                  <w:tcW w:w="277" w:type="pct"/>
                  <w:tcBorders>
                    <w:tl2br w:val="nil"/>
                    <w:tr2bl w:val="nil"/>
                  </w:tcBorders>
                  <w:noWrap w:val="0"/>
                  <w:tcMar>
                    <w:left w:w="28" w:type="dxa"/>
                    <w:right w:w="28" w:type="dxa"/>
                  </w:tcMar>
                  <w:vAlign w:val="center"/>
                </w:tcPr>
                <w:p w14:paraId="0DE911E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颗粒物</w:t>
                  </w:r>
                </w:p>
              </w:tc>
              <w:tc>
                <w:tcPr>
                  <w:tcW w:w="596" w:type="pct"/>
                  <w:tcBorders>
                    <w:tl2br w:val="nil"/>
                    <w:tr2bl w:val="nil"/>
                  </w:tcBorders>
                  <w:noWrap w:val="0"/>
                  <w:tcMar>
                    <w:left w:w="28" w:type="dxa"/>
                    <w:right w:w="28" w:type="dxa"/>
                  </w:tcMar>
                  <w:vAlign w:val="center"/>
                </w:tcPr>
                <w:p w14:paraId="1C28EF6C">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封闭喷砂房</w:t>
                  </w:r>
                  <w:r>
                    <w:rPr>
                      <w:rFonts w:hint="default" w:ascii="Times New Roman" w:hAnsi="Times New Roman" w:eastAsia="宋体" w:cs="Times New Roman"/>
                      <w:b w:val="0"/>
                      <w:bCs w:val="0"/>
                      <w:color w:val="auto"/>
                      <w:szCs w:val="21"/>
                      <w:highlight w:val="none"/>
                      <w:lang w:val="en-US" w:eastAsia="zh-CN"/>
                    </w:rPr>
                    <w:t>+布袋除尘器+</w:t>
                  </w:r>
                  <w:r>
                    <w:rPr>
                      <w:rFonts w:hint="eastAsia" w:ascii="Times New Roman" w:hAnsi="Times New Roman" w:eastAsia="宋体" w:cs="Times New Roman"/>
                      <w:b w:val="0"/>
                      <w:bCs w:val="0"/>
                      <w:color w:val="auto"/>
                      <w:szCs w:val="21"/>
                      <w:highlight w:val="none"/>
                      <w:lang w:val="en-US" w:eastAsia="zh-CN"/>
                    </w:rPr>
                    <w:t>15m</w:t>
                  </w:r>
                  <w:r>
                    <w:rPr>
                      <w:rFonts w:hint="default" w:ascii="Times New Roman" w:hAnsi="Times New Roman" w:eastAsia="宋体" w:cs="Times New Roman"/>
                      <w:b w:val="0"/>
                      <w:bCs w:val="0"/>
                      <w:color w:val="auto"/>
                      <w:szCs w:val="21"/>
                      <w:highlight w:val="none"/>
                      <w:lang w:val="en-US" w:eastAsia="zh-CN"/>
                    </w:rPr>
                    <w:t>排气筒（DA001）</w:t>
                  </w:r>
                </w:p>
              </w:tc>
              <w:tc>
                <w:tcPr>
                  <w:tcW w:w="423" w:type="pct"/>
                  <w:tcBorders>
                    <w:tl2br w:val="nil"/>
                    <w:tr2bl w:val="nil"/>
                  </w:tcBorders>
                  <w:noWrap w:val="0"/>
                  <w:tcMar>
                    <w:left w:w="28" w:type="dxa"/>
                    <w:right w:w="28" w:type="dxa"/>
                  </w:tcMar>
                  <w:vAlign w:val="center"/>
                </w:tcPr>
                <w:p w14:paraId="607375E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0.436</w:t>
                  </w:r>
                </w:p>
              </w:tc>
              <w:tc>
                <w:tcPr>
                  <w:tcW w:w="636" w:type="pct"/>
                  <w:tcBorders>
                    <w:tl2br w:val="nil"/>
                    <w:tr2bl w:val="nil"/>
                  </w:tcBorders>
                  <w:noWrap w:val="0"/>
                  <w:tcMar>
                    <w:left w:w="28" w:type="dxa"/>
                    <w:right w:w="28" w:type="dxa"/>
                  </w:tcMar>
                  <w:vAlign w:val="center"/>
                </w:tcPr>
                <w:p w14:paraId="15F1DE6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0.195</w:t>
                  </w:r>
                </w:p>
              </w:tc>
              <w:tc>
                <w:tcPr>
                  <w:tcW w:w="644" w:type="pct"/>
                  <w:tcBorders>
                    <w:tl2br w:val="nil"/>
                    <w:tr2bl w:val="nil"/>
                  </w:tcBorders>
                  <w:noWrap w:val="0"/>
                  <w:vAlign w:val="center"/>
                </w:tcPr>
                <w:p w14:paraId="61E65C5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19.458</w:t>
                  </w:r>
                </w:p>
              </w:tc>
              <w:tc>
                <w:tcPr>
                  <w:tcW w:w="959" w:type="pct"/>
                  <w:tcBorders>
                    <w:tl2br w:val="nil"/>
                    <w:tr2bl w:val="nil"/>
                  </w:tcBorders>
                  <w:noWrap w:val="0"/>
                  <w:tcMar>
                    <w:left w:w="28" w:type="dxa"/>
                    <w:right w:w="28" w:type="dxa"/>
                  </w:tcMar>
                  <w:vAlign w:val="center"/>
                </w:tcPr>
                <w:p w14:paraId="4258505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《大气污染物综合排放标准》（GB16297-1996）</w:t>
                  </w:r>
                </w:p>
              </w:tc>
              <w:tc>
                <w:tcPr>
                  <w:tcW w:w="872" w:type="pct"/>
                  <w:tcBorders>
                    <w:tl2br w:val="nil"/>
                    <w:tr2bl w:val="nil"/>
                  </w:tcBorders>
                  <w:noWrap w:val="0"/>
                  <w:tcMar>
                    <w:left w:w="28" w:type="dxa"/>
                    <w:right w:w="28" w:type="dxa"/>
                  </w:tcMar>
                  <w:vAlign w:val="center"/>
                </w:tcPr>
                <w:p w14:paraId="412DBA7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120mg/m</w:t>
                  </w:r>
                  <w:r>
                    <w:rPr>
                      <w:rFonts w:hint="default" w:ascii="Times New Roman" w:hAnsi="Times New Roman" w:eastAsia="宋体" w:cs="Times New Roman"/>
                      <w:b w:val="0"/>
                      <w:bCs w:val="0"/>
                      <w:color w:val="auto"/>
                      <w:szCs w:val="21"/>
                      <w:highlight w:val="none"/>
                      <w:vertAlign w:val="superscript"/>
                      <w:lang w:val="en-US" w:eastAsia="zh-CN"/>
                    </w:rPr>
                    <w:t>3</w:t>
                  </w:r>
                  <w:r>
                    <w:rPr>
                      <w:rFonts w:hint="default" w:ascii="Times New Roman" w:hAnsi="Times New Roman" w:eastAsia="宋体" w:cs="Times New Roman"/>
                      <w:b w:val="0"/>
                      <w:bCs w:val="0"/>
                      <w:color w:val="auto"/>
                      <w:szCs w:val="21"/>
                      <w:highlight w:val="none"/>
                      <w:lang w:val="en-US" w:eastAsia="zh-CN"/>
                    </w:rPr>
                    <w:t>，</w:t>
                  </w:r>
                  <w:r>
                    <w:rPr>
                      <w:rFonts w:hint="eastAsia" w:ascii="Times New Roman" w:hAnsi="Times New Roman" w:eastAsia="宋体" w:cs="Times New Roman"/>
                      <w:b w:val="0"/>
                      <w:bCs w:val="0"/>
                      <w:color w:val="auto"/>
                      <w:szCs w:val="21"/>
                      <w:highlight w:val="none"/>
                      <w:lang w:val="en-US" w:eastAsia="zh-CN"/>
                    </w:rPr>
                    <w:t>3.5</w:t>
                  </w:r>
                  <w:r>
                    <w:rPr>
                      <w:rFonts w:hint="default" w:ascii="Times New Roman" w:hAnsi="Times New Roman" w:eastAsia="宋体" w:cs="Times New Roman"/>
                      <w:b w:val="0"/>
                      <w:bCs w:val="0"/>
                      <w:color w:val="auto"/>
                      <w:szCs w:val="21"/>
                      <w:highlight w:val="none"/>
                      <w:lang w:val="en-US" w:eastAsia="zh-CN"/>
                    </w:rPr>
                    <w:t>kg/h</w:t>
                  </w:r>
                </w:p>
              </w:tc>
              <w:tc>
                <w:tcPr>
                  <w:tcW w:w="333" w:type="pct"/>
                  <w:tcBorders>
                    <w:tl2br w:val="nil"/>
                    <w:tr2bl w:val="nil"/>
                  </w:tcBorders>
                  <w:noWrap w:val="0"/>
                  <w:tcMar>
                    <w:left w:w="28" w:type="dxa"/>
                    <w:right w:w="28" w:type="dxa"/>
                  </w:tcMar>
                  <w:vAlign w:val="center"/>
                </w:tcPr>
                <w:p w14:paraId="5E9F21E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r w14:paraId="5BF987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5" w:type="pct"/>
                  <w:vMerge w:val="restart"/>
                  <w:tcBorders>
                    <w:tl2br w:val="nil"/>
                    <w:tr2bl w:val="nil"/>
                  </w:tcBorders>
                  <w:noWrap w:val="0"/>
                  <w:tcMar>
                    <w:left w:w="28" w:type="dxa"/>
                    <w:right w:w="28" w:type="dxa"/>
                  </w:tcMar>
                  <w:vAlign w:val="center"/>
                </w:tcPr>
                <w:p w14:paraId="2BC3EB64">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油</w:t>
                  </w:r>
                  <w:r>
                    <w:rPr>
                      <w:rFonts w:hint="default" w:ascii="Times New Roman" w:hAnsi="Times New Roman" w:eastAsia="宋体" w:cs="Times New Roman"/>
                      <w:b w:val="0"/>
                      <w:bCs w:val="0"/>
                      <w:color w:val="auto"/>
                      <w:szCs w:val="21"/>
                      <w:highlight w:val="none"/>
                      <w:lang w:val="en-US" w:eastAsia="zh-CN"/>
                    </w:rPr>
                    <w:t>性漆喷涂</w:t>
                  </w:r>
                </w:p>
              </w:tc>
              <w:tc>
                <w:tcPr>
                  <w:tcW w:w="277" w:type="pct"/>
                  <w:tcBorders>
                    <w:tl2br w:val="nil"/>
                    <w:tr2bl w:val="nil"/>
                  </w:tcBorders>
                  <w:noWrap w:val="0"/>
                  <w:tcMar>
                    <w:left w:w="28" w:type="dxa"/>
                    <w:right w:w="28" w:type="dxa"/>
                  </w:tcMar>
                  <w:vAlign w:val="center"/>
                </w:tcPr>
                <w:p w14:paraId="7CD4050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颗粒物</w:t>
                  </w:r>
                </w:p>
              </w:tc>
              <w:tc>
                <w:tcPr>
                  <w:tcW w:w="596" w:type="pct"/>
                  <w:vMerge w:val="restart"/>
                  <w:tcBorders>
                    <w:tl2br w:val="nil"/>
                    <w:tr2bl w:val="nil"/>
                  </w:tcBorders>
                  <w:noWrap w:val="0"/>
                  <w:tcMar>
                    <w:left w:w="28" w:type="dxa"/>
                    <w:right w:w="28" w:type="dxa"/>
                  </w:tcMar>
                  <w:vAlign w:val="center"/>
                </w:tcPr>
                <w:p w14:paraId="06BB219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干式纸盒过滤器+</w:t>
                  </w:r>
                  <w:r>
                    <w:rPr>
                      <w:rFonts w:hint="default" w:ascii="Times New Roman" w:hAnsi="Times New Roman" w:eastAsia="宋体" w:cs="Times New Roman"/>
                      <w:b w:val="0"/>
                      <w:bCs w:val="0"/>
                      <w:color w:val="auto"/>
                      <w:szCs w:val="21"/>
                      <w:highlight w:val="none"/>
                      <w:lang w:val="en-US" w:eastAsia="zh-CN"/>
                    </w:rPr>
                    <w:t>活性炭吸附脱附</w:t>
                  </w:r>
                  <w:r>
                    <w:rPr>
                      <w:rFonts w:hint="eastAsia" w:ascii="Times New Roman" w:hAnsi="Times New Roman" w:eastAsia="宋体" w:cs="Times New Roman"/>
                      <w:b w:val="0"/>
                      <w:bCs w:val="0"/>
                      <w:color w:val="auto"/>
                      <w:szCs w:val="21"/>
                      <w:highlight w:val="none"/>
                      <w:lang w:val="en-US" w:eastAsia="zh-CN"/>
                    </w:rPr>
                    <w:t>+</w:t>
                  </w:r>
                  <w:r>
                    <w:rPr>
                      <w:rFonts w:hint="default" w:ascii="Times New Roman" w:hAnsi="Times New Roman" w:eastAsia="宋体" w:cs="Times New Roman"/>
                      <w:b w:val="0"/>
                      <w:bCs w:val="0"/>
                      <w:color w:val="auto"/>
                      <w:szCs w:val="21"/>
                      <w:highlight w:val="none"/>
                      <w:lang w:val="en-US" w:eastAsia="zh-CN"/>
                    </w:rPr>
                    <w:t>催化燃烧+</w:t>
                  </w:r>
                  <w:r>
                    <w:rPr>
                      <w:rFonts w:hint="eastAsia" w:ascii="Times New Roman" w:hAnsi="Times New Roman" w:eastAsia="宋体" w:cs="Times New Roman"/>
                      <w:b w:val="0"/>
                      <w:bCs w:val="0"/>
                      <w:color w:val="auto"/>
                      <w:szCs w:val="21"/>
                      <w:highlight w:val="none"/>
                      <w:lang w:val="en-US" w:eastAsia="zh-CN"/>
                    </w:rPr>
                    <w:t>15m</w:t>
                  </w:r>
                  <w:r>
                    <w:rPr>
                      <w:rFonts w:hint="default" w:ascii="Times New Roman" w:hAnsi="Times New Roman" w:eastAsia="宋体" w:cs="Times New Roman"/>
                      <w:b w:val="0"/>
                      <w:bCs w:val="0"/>
                      <w:color w:val="auto"/>
                      <w:szCs w:val="21"/>
                      <w:highlight w:val="none"/>
                      <w:lang w:val="en-US" w:eastAsia="zh-CN"/>
                    </w:rPr>
                    <w:t>排气筒（DA00</w:t>
                  </w:r>
                  <w:r>
                    <w:rPr>
                      <w:rFonts w:hint="eastAsia" w:ascii="Times New Roman" w:hAnsi="Times New Roman" w:eastAsia="宋体" w:cs="Times New Roman"/>
                      <w:b w:val="0"/>
                      <w:bCs w:val="0"/>
                      <w:color w:val="auto"/>
                      <w:szCs w:val="21"/>
                      <w:highlight w:val="none"/>
                      <w:lang w:val="en-US" w:eastAsia="zh-CN"/>
                    </w:rPr>
                    <w:t>2</w:t>
                  </w:r>
                  <w:r>
                    <w:rPr>
                      <w:rFonts w:hint="default" w:ascii="Times New Roman" w:hAnsi="Times New Roman" w:eastAsia="宋体" w:cs="Times New Roman"/>
                      <w:b w:val="0"/>
                      <w:bCs w:val="0"/>
                      <w:color w:val="auto"/>
                      <w:szCs w:val="21"/>
                      <w:highlight w:val="none"/>
                      <w:lang w:val="en-US" w:eastAsia="zh-CN"/>
                    </w:rPr>
                    <w:t>）</w:t>
                  </w:r>
                </w:p>
              </w:tc>
              <w:tc>
                <w:tcPr>
                  <w:tcW w:w="768" w:type="dxa"/>
                  <w:tcBorders>
                    <w:tl2br w:val="nil"/>
                    <w:tr2bl w:val="nil"/>
                  </w:tcBorders>
                  <w:noWrap w:val="0"/>
                  <w:tcMar>
                    <w:left w:w="28" w:type="dxa"/>
                    <w:right w:w="28" w:type="dxa"/>
                  </w:tcMar>
                  <w:vAlign w:val="center"/>
                </w:tcPr>
                <w:p w14:paraId="12580C09">
                  <w:pPr>
                    <w:tabs>
                      <w:tab w:val="left" w:pos="360"/>
                    </w:tabs>
                    <w:snapToGrid/>
                    <w:spacing w:line="240" w:lineRule="auto"/>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0.031</w:t>
                  </w:r>
                </w:p>
              </w:tc>
              <w:tc>
                <w:tcPr>
                  <w:tcW w:w="1155" w:type="dxa"/>
                  <w:tcBorders>
                    <w:tl2br w:val="nil"/>
                    <w:tr2bl w:val="nil"/>
                  </w:tcBorders>
                  <w:noWrap w:val="0"/>
                  <w:tcMar>
                    <w:left w:w="28" w:type="dxa"/>
                    <w:right w:w="28" w:type="dxa"/>
                  </w:tcMar>
                  <w:vAlign w:val="center"/>
                </w:tcPr>
                <w:p w14:paraId="55163902">
                  <w:pPr>
                    <w:tabs>
                      <w:tab w:val="left" w:pos="360"/>
                    </w:tabs>
                    <w:snapToGrid/>
                    <w:spacing w:line="240" w:lineRule="auto"/>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0.067</w:t>
                  </w:r>
                </w:p>
              </w:tc>
              <w:tc>
                <w:tcPr>
                  <w:tcW w:w="1170" w:type="dxa"/>
                  <w:tcBorders>
                    <w:tl2br w:val="nil"/>
                    <w:tr2bl w:val="nil"/>
                  </w:tcBorders>
                  <w:noWrap w:val="0"/>
                  <w:vAlign w:val="center"/>
                </w:tcPr>
                <w:p w14:paraId="4E4A88F9">
                  <w:pPr>
                    <w:tabs>
                      <w:tab w:val="left" w:pos="360"/>
                    </w:tabs>
                    <w:snapToGrid/>
                    <w:spacing w:line="240" w:lineRule="auto"/>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2.228</w:t>
                  </w:r>
                </w:p>
              </w:tc>
              <w:tc>
                <w:tcPr>
                  <w:tcW w:w="959" w:type="pct"/>
                  <w:tcBorders>
                    <w:tl2br w:val="nil"/>
                    <w:tr2bl w:val="nil"/>
                  </w:tcBorders>
                  <w:noWrap w:val="0"/>
                  <w:tcMar>
                    <w:left w:w="28" w:type="dxa"/>
                    <w:right w:w="28" w:type="dxa"/>
                  </w:tcMar>
                  <w:vAlign w:val="center"/>
                </w:tcPr>
                <w:p w14:paraId="7F7A3EE5">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《大气污染物综合排放标准》（GB16297-1996）</w:t>
                  </w:r>
                </w:p>
              </w:tc>
              <w:tc>
                <w:tcPr>
                  <w:tcW w:w="872" w:type="pct"/>
                  <w:tcBorders>
                    <w:tl2br w:val="nil"/>
                    <w:tr2bl w:val="nil"/>
                  </w:tcBorders>
                  <w:noWrap w:val="0"/>
                  <w:tcMar>
                    <w:left w:w="28" w:type="dxa"/>
                    <w:right w:w="28" w:type="dxa"/>
                  </w:tcMar>
                  <w:vAlign w:val="center"/>
                </w:tcPr>
                <w:p w14:paraId="7A67993D">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120mg/m</w:t>
                  </w:r>
                  <w:r>
                    <w:rPr>
                      <w:rFonts w:hint="default" w:ascii="Times New Roman" w:hAnsi="Times New Roman" w:eastAsia="宋体" w:cs="Times New Roman"/>
                      <w:b w:val="0"/>
                      <w:bCs w:val="0"/>
                      <w:color w:val="auto"/>
                      <w:szCs w:val="21"/>
                      <w:highlight w:val="none"/>
                      <w:vertAlign w:val="superscript"/>
                      <w:lang w:val="en-US" w:eastAsia="zh-CN"/>
                    </w:rPr>
                    <w:t>3</w:t>
                  </w:r>
                  <w:r>
                    <w:rPr>
                      <w:rFonts w:hint="default" w:ascii="Times New Roman" w:hAnsi="Times New Roman" w:eastAsia="宋体" w:cs="Times New Roman"/>
                      <w:b w:val="0"/>
                      <w:bCs w:val="0"/>
                      <w:color w:val="auto"/>
                      <w:szCs w:val="21"/>
                      <w:highlight w:val="none"/>
                      <w:lang w:val="en-US" w:eastAsia="zh-CN"/>
                    </w:rPr>
                    <w:t>，</w:t>
                  </w:r>
                  <w:r>
                    <w:rPr>
                      <w:rFonts w:hint="eastAsia" w:ascii="Times New Roman" w:hAnsi="Times New Roman" w:eastAsia="宋体" w:cs="Times New Roman"/>
                      <w:b w:val="0"/>
                      <w:bCs w:val="0"/>
                      <w:color w:val="auto"/>
                      <w:szCs w:val="21"/>
                      <w:highlight w:val="none"/>
                      <w:lang w:val="en-US" w:eastAsia="zh-CN"/>
                    </w:rPr>
                    <w:t>3.5</w:t>
                  </w:r>
                  <w:r>
                    <w:rPr>
                      <w:rFonts w:hint="default" w:ascii="Times New Roman" w:hAnsi="Times New Roman" w:eastAsia="宋体" w:cs="Times New Roman"/>
                      <w:b w:val="0"/>
                      <w:bCs w:val="0"/>
                      <w:color w:val="auto"/>
                      <w:szCs w:val="21"/>
                      <w:highlight w:val="none"/>
                      <w:lang w:val="en-US" w:eastAsia="zh-CN"/>
                    </w:rPr>
                    <w:t>kg/h</w:t>
                  </w:r>
                </w:p>
              </w:tc>
              <w:tc>
                <w:tcPr>
                  <w:tcW w:w="333" w:type="pct"/>
                  <w:tcBorders>
                    <w:tl2br w:val="nil"/>
                    <w:tr2bl w:val="nil"/>
                  </w:tcBorders>
                  <w:noWrap w:val="0"/>
                  <w:tcMar>
                    <w:left w:w="28" w:type="dxa"/>
                    <w:right w:w="28" w:type="dxa"/>
                  </w:tcMar>
                  <w:vAlign w:val="center"/>
                </w:tcPr>
                <w:p w14:paraId="480AF6C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r w14:paraId="239AE9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5" w:type="pct"/>
                  <w:vMerge w:val="continue"/>
                  <w:tcBorders>
                    <w:tl2br w:val="nil"/>
                    <w:tr2bl w:val="nil"/>
                  </w:tcBorders>
                  <w:noWrap w:val="0"/>
                  <w:tcMar>
                    <w:left w:w="28" w:type="dxa"/>
                    <w:right w:w="28" w:type="dxa"/>
                  </w:tcMar>
                  <w:vAlign w:val="center"/>
                </w:tcPr>
                <w:p w14:paraId="409DACB2">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277" w:type="pct"/>
                  <w:tcBorders>
                    <w:tl2br w:val="nil"/>
                    <w:tr2bl w:val="nil"/>
                  </w:tcBorders>
                  <w:noWrap w:val="0"/>
                  <w:tcMar>
                    <w:left w:w="28" w:type="dxa"/>
                    <w:right w:w="28" w:type="dxa"/>
                  </w:tcMar>
                  <w:vAlign w:val="center"/>
                </w:tcPr>
                <w:p w14:paraId="4B6E3A88">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非甲烷总烃</w:t>
                  </w:r>
                </w:p>
              </w:tc>
              <w:tc>
                <w:tcPr>
                  <w:tcW w:w="596" w:type="pct"/>
                  <w:vMerge w:val="continue"/>
                  <w:tcBorders>
                    <w:tl2br w:val="nil"/>
                    <w:tr2bl w:val="nil"/>
                  </w:tcBorders>
                  <w:noWrap w:val="0"/>
                  <w:tcMar>
                    <w:left w:w="28" w:type="dxa"/>
                    <w:right w:w="28" w:type="dxa"/>
                  </w:tcMar>
                  <w:vAlign w:val="center"/>
                </w:tcPr>
                <w:p w14:paraId="65430974">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768" w:type="dxa"/>
                  <w:tcBorders>
                    <w:tl2br w:val="nil"/>
                    <w:tr2bl w:val="nil"/>
                  </w:tcBorders>
                  <w:noWrap w:val="0"/>
                  <w:tcMar>
                    <w:left w:w="28" w:type="dxa"/>
                    <w:right w:w="28" w:type="dxa"/>
                  </w:tcMar>
                  <w:vAlign w:val="center"/>
                </w:tcPr>
                <w:p w14:paraId="104072E7">
                  <w:pPr>
                    <w:tabs>
                      <w:tab w:val="left" w:pos="360"/>
                    </w:tabs>
                    <w:snapToGrid/>
                    <w:spacing w:line="240" w:lineRule="auto"/>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0.056</w:t>
                  </w:r>
                </w:p>
              </w:tc>
              <w:tc>
                <w:tcPr>
                  <w:tcW w:w="1155" w:type="dxa"/>
                  <w:tcBorders>
                    <w:tl2br w:val="nil"/>
                    <w:tr2bl w:val="nil"/>
                  </w:tcBorders>
                  <w:noWrap w:val="0"/>
                  <w:tcMar>
                    <w:left w:w="28" w:type="dxa"/>
                    <w:right w:w="28" w:type="dxa"/>
                  </w:tcMar>
                  <w:vAlign w:val="center"/>
                </w:tcPr>
                <w:p w14:paraId="515A14CA">
                  <w:pPr>
                    <w:tabs>
                      <w:tab w:val="left" w:pos="360"/>
                    </w:tabs>
                    <w:snapToGrid/>
                    <w:spacing w:line="240" w:lineRule="auto"/>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0.122</w:t>
                  </w:r>
                </w:p>
              </w:tc>
              <w:tc>
                <w:tcPr>
                  <w:tcW w:w="1170" w:type="dxa"/>
                  <w:tcBorders>
                    <w:tl2br w:val="nil"/>
                    <w:tr2bl w:val="nil"/>
                  </w:tcBorders>
                  <w:noWrap w:val="0"/>
                  <w:vAlign w:val="center"/>
                </w:tcPr>
                <w:p w14:paraId="48E09689">
                  <w:pPr>
                    <w:tabs>
                      <w:tab w:val="left" w:pos="360"/>
                    </w:tabs>
                    <w:snapToGrid/>
                    <w:spacing w:line="240" w:lineRule="auto"/>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4.054</w:t>
                  </w:r>
                </w:p>
              </w:tc>
              <w:tc>
                <w:tcPr>
                  <w:tcW w:w="959" w:type="pct"/>
                  <w:tcBorders>
                    <w:tl2br w:val="nil"/>
                    <w:tr2bl w:val="nil"/>
                  </w:tcBorders>
                  <w:noWrap w:val="0"/>
                  <w:tcMar>
                    <w:left w:w="28" w:type="dxa"/>
                    <w:right w:w="28" w:type="dxa"/>
                  </w:tcMar>
                  <w:vAlign w:val="center"/>
                </w:tcPr>
                <w:p w14:paraId="4CCFF145">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《重污染天气重点行业应急减排措施制定技术指南》（环办大气函〔2020〕340号）</w:t>
                  </w:r>
                  <w:r>
                    <w:rPr>
                      <w:rFonts w:hint="eastAsia" w:ascii="Times New Roman" w:hAnsi="Times New Roman" w:eastAsia="宋体" w:cs="Times New Roman"/>
                      <w:b w:val="0"/>
                      <w:bCs w:val="0"/>
                      <w:color w:val="auto"/>
                      <w:szCs w:val="21"/>
                      <w:highlight w:val="none"/>
                      <w:lang w:val="en-US" w:eastAsia="zh-CN"/>
                    </w:rPr>
                    <w:t>“</w:t>
                  </w:r>
                  <w:r>
                    <w:rPr>
                      <w:rFonts w:hint="default" w:ascii="Times New Roman" w:hAnsi="Times New Roman" w:eastAsia="宋体" w:cs="Times New Roman"/>
                      <w:b w:val="0"/>
                      <w:bCs w:val="0"/>
                      <w:color w:val="auto"/>
                      <w:szCs w:val="21"/>
                      <w:highlight w:val="none"/>
                      <w:lang w:val="en-US" w:eastAsia="zh-CN"/>
                    </w:rPr>
                    <w:t>39工业涂装</w:t>
                  </w:r>
                  <w:r>
                    <w:rPr>
                      <w:rFonts w:hint="eastAsia" w:ascii="Times New Roman" w:hAnsi="Times New Roman" w:eastAsia="宋体" w:cs="Times New Roman"/>
                      <w:b w:val="0"/>
                      <w:bCs w:val="0"/>
                      <w:color w:val="auto"/>
                      <w:szCs w:val="21"/>
                      <w:highlight w:val="none"/>
                      <w:lang w:val="en-US" w:eastAsia="zh-CN"/>
                    </w:rPr>
                    <w:t>”</w:t>
                  </w:r>
                  <w:r>
                    <w:rPr>
                      <w:rFonts w:hint="default" w:ascii="Times New Roman" w:hAnsi="Times New Roman" w:eastAsia="宋体" w:cs="Times New Roman"/>
                      <w:b w:val="0"/>
                      <w:bCs w:val="0"/>
                      <w:color w:val="auto"/>
                      <w:szCs w:val="21"/>
                      <w:highlight w:val="none"/>
                      <w:lang w:val="en-US" w:eastAsia="zh-CN"/>
                    </w:rPr>
                    <w:t>中限值要求</w:t>
                  </w:r>
                </w:p>
              </w:tc>
              <w:tc>
                <w:tcPr>
                  <w:tcW w:w="872" w:type="pct"/>
                  <w:tcBorders>
                    <w:tl2br w:val="nil"/>
                    <w:tr2bl w:val="nil"/>
                  </w:tcBorders>
                  <w:noWrap w:val="0"/>
                  <w:tcMar>
                    <w:left w:w="28" w:type="dxa"/>
                    <w:right w:w="28" w:type="dxa"/>
                  </w:tcMar>
                  <w:vAlign w:val="center"/>
                </w:tcPr>
                <w:p w14:paraId="75227FF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highlight w:val="none"/>
                      <w:lang w:val="en-US" w:eastAsia="zh-CN"/>
                    </w:rPr>
                    <w:t>30</w:t>
                  </w:r>
                  <w:r>
                    <w:rPr>
                      <w:rFonts w:hint="default" w:ascii="Times New Roman" w:hAnsi="Times New Roman" w:eastAsia="宋体" w:cs="Times New Roman"/>
                      <w:b w:val="0"/>
                      <w:bCs w:val="0"/>
                      <w:color w:val="auto"/>
                      <w:szCs w:val="21"/>
                      <w:highlight w:val="none"/>
                      <w:lang w:val="en-US" w:eastAsia="zh-CN"/>
                    </w:rPr>
                    <w:t>mg/m</w:t>
                  </w:r>
                  <w:r>
                    <w:rPr>
                      <w:rFonts w:hint="default" w:ascii="Times New Roman" w:hAnsi="Times New Roman" w:eastAsia="宋体" w:cs="Times New Roman"/>
                      <w:b w:val="0"/>
                      <w:bCs w:val="0"/>
                      <w:color w:val="auto"/>
                      <w:szCs w:val="21"/>
                      <w:highlight w:val="none"/>
                      <w:vertAlign w:val="superscript"/>
                      <w:lang w:val="en-US" w:eastAsia="zh-CN"/>
                    </w:rPr>
                    <w:t>3</w:t>
                  </w:r>
                </w:p>
              </w:tc>
              <w:tc>
                <w:tcPr>
                  <w:tcW w:w="333" w:type="pct"/>
                  <w:tcBorders>
                    <w:tl2br w:val="nil"/>
                    <w:tr2bl w:val="nil"/>
                  </w:tcBorders>
                  <w:noWrap w:val="0"/>
                  <w:tcMar>
                    <w:left w:w="28" w:type="dxa"/>
                    <w:right w:w="28" w:type="dxa"/>
                  </w:tcMar>
                  <w:vAlign w:val="center"/>
                </w:tcPr>
                <w:p w14:paraId="5CE943D8">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r w14:paraId="13A5EBC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03" w:hRule="atLeast"/>
              </w:trPr>
              <w:tc>
                <w:tcPr>
                  <w:tcW w:w="255" w:type="pct"/>
                  <w:vMerge w:val="continue"/>
                  <w:tcBorders>
                    <w:tl2br w:val="nil"/>
                    <w:tr2bl w:val="nil"/>
                  </w:tcBorders>
                  <w:noWrap w:val="0"/>
                  <w:tcMar>
                    <w:left w:w="28" w:type="dxa"/>
                    <w:right w:w="28" w:type="dxa"/>
                  </w:tcMar>
                  <w:vAlign w:val="center"/>
                </w:tcPr>
                <w:p w14:paraId="6E3407E3">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277" w:type="pct"/>
                  <w:tcBorders>
                    <w:tl2br w:val="nil"/>
                    <w:tr2bl w:val="nil"/>
                  </w:tcBorders>
                  <w:noWrap w:val="0"/>
                  <w:tcMar>
                    <w:left w:w="28" w:type="dxa"/>
                    <w:right w:w="28" w:type="dxa"/>
                  </w:tcMar>
                  <w:vAlign w:val="center"/>
                </w:tcPr>
                <w:p w14:paraId="793DB53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甲苯</w:t>
                  </w:r>
                </w:p>
              </w:tc>
              <w:tc>
                <w:tcPr>
                  <w:tcW w:w="596" w:type="pct"/>
                  <w:vMerge w:val="continue"/>
                  <w:tcBorders>
                    <w:tl2br w:val="nil"/>
                    <w:tr2bl w:val="nil"/>
                  </w:tcBorders>
                  <w:noWrap w:val="0"/>
                  <w:tcMar>
                    <w:left w:w="28" w:type="dxa"/>
                    <w:right w:w="28" w:type="dxa"/>
                  </w:tcMar>
                  <w:vAlign w:val="center"/>
                </w:tcPr>
                <w:p w14:paraId="0BC7DF17">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768" w:type="dxa"/>
                  <w:tcBorders>
                    <w:tl2br w:val="nil"/>
                    <w:tr2bl w:val="nil"/>
                  </w:tcBorders>
                  <w:noWrap w:val="0"/>
                  <w:tcMar>
                    <w:left w:w="28" w:type="dxa"/>
                    <w:right w:w="28" w:type="dxa"/>
                  </w:tcMar>
                  <w:vAlign w:val="center"/>
                </w:tcPr>
                <w:p w14:paraId="7C7C5F46">
                  <w:pPr>
                    <w:tabs>
                      <w:tab w:val="left" w:pos="360"/>
                    </w:tabs>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0.005</w:t>
                  </w:r>
                </w:p>
              </w:tc>
              <w:tc>
                <w:tcPr>
                  <w:tcW w:w="1155" w:type="dxa"/>
                  <w:tcBorders>
                    <w:tl2br w:val="nil"/>
                    <w:tr2bl w:val="nil"/>
                  </w:tcBorders>
                  <w:noWrap w:val="0"/>
                  <w:tcMar>
                    <w:left w:w="28" w:type="dxa"/>
                    <w:right w:w="28" w:type="dxa"/>
                  </w:tcMar>
                  <w:vAlign w:val="center"/>
                </w:tcPr>
                <w:p w14:paraId="39CA5AA0">
                  <w:pPr>
                    <w:tabs>
                      <w:tab w:val="left" w:pos="360"/>
                    </w:tabs>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0.010</w:t>
                  </w:r>
                </w:p>
              </w:tc>
              <w:tc>
                <w:tcPr>
                  <w:tcW w:w="1170" w:type="dxa"/>
                  <w:tcBorders>
                    <w:tl2br w:val="nil"/>
                    <w:tr2bl w:val="nil"/>
                  </w:tcBorders>
                  <w:noWrap w:val="0"/>
                  <w:vAlign w:val="center"/>
                </w:tcPr>
                <w:p w14:paraId="0A0B992D">
                  <w:pPr>
                    <w:tabs>
                      <w:tab w:val="left" w:pos="360"/>
                    </w:tabs>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0.341</w:t>
                  </w:r>
                </w:p>
              </w:tc>
              <w:tc>
                <w:tcPr>
                  <w:tcW w:w="959" w:type="pct"/>
                  <w:vMerge w:val="restart"/>
                  <w:tcBorders>
                    <w:tl2br w:val="nil"/>
                    <w:tr2bl w:val="nil"/>
                  </w:tcBorders>
                  <w:noWrap w:val="0"/>
                  <w:tcMar>
                    <w:left w:w="28" w:type="dxa"/>
                    <w:right w:w="28" w:type="dxa"/>
                  </w:tcMar>
                  <w:vAlign w:val="center"/>
                </w:tcPr>
                <w:p w14:paraId="55D2785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《挥发性有机物排放控制标准》（DB61/T1061-2017）</w:t>
                  </w:r>
                </w:p>
              </w:tc>
              <w:tc>
                <w:tcPr>
                  <w:tcW w:w="872" w:type="pct"/>
                  <w:tcBorders>
                    <w:tl2br w:val="nil"/>
                    <w:tr2bl w:val="nil"/>
                  </w:tcBorders>
                  <w:noWrap w:val="0"/>
                  <w:tcMar>
                    <w:left w:w="28" w:type="dxa"/>
                    <w:right w:w="28" w:type="dxa"/>
                  </w:tcMar>
                  <w:vAlign w:val="center"/>
                </w:tcPr>
                <w:p w14:paraId="2C0D04D5">
                  <w:pPr>
                    <w:keepNext w:val="0"/>
                    <w:keepLines w:val="0"/>
                    <w:pageBreakBefore w:val="0"/>
                    <w:widowControl w:val="0"/>
                    <w:tabs>
                      <w:tab w:val="center" w:pos="3058"/>
                      <w:tab w:val="right" w:pos="5991"/>
                    </w:tabs>
                    <w:kinsoku/>
                    <w:wordWrap w:val="0"/>
                    <w:overflowPunct/>
                    <w:topLinePunct/>
                    <w:autoSpaceDE/>
                    <w:autoSpaceDN/>
                    <w:bidi w:val="0"/>
                    <w:adjustRightInd w:val="0"/>
                    <w:snapToGrid/>
                    <w:jc w:val="center"/>
                    <w:textAlignment w:val="auto"/>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b w:val="0"/>
                      <w:bCs w:val="0"/>
                      <w:color w:val="auto"/>
                      <w:szCs w:val="21"/>
                      <w:highlight w:val="none"/>
                      <w:lang w:val="en-US" w:eastAsia="zh-CN"/>
                    </w:rPr>
                    <w:t>mg/m</w:t>
                  </w:r>
                  <w:r>
                    <w:rPr>
                      <w:rFonts w:hint="default" w:ascii="Times New Roman" w:hAnsi="Times New Roman" w:eastAsia="宋体" w:cs="Times New Roman"/>
                      <w:b w:val="0"/>
                      <w:bCs w:val="0"/>
                      <w:color w:val="auto"/>
                      <w:szCs w:val="21"/>
                      <w:highlight w:val="none"/>
                      <w:vertAlign w:val="superscript"/>
                      <w:lang w:val="en-US" w:eastAsia="zh-CN"/>
                    </w:rPr>
                    <w:t>3</w:t>
                  </w:r>
                </w:p>
              </w:tc>
              <w:tc>
                <w:tcPr>
                  <w:tcW w:w="333" w:type="pct"/>
                  <w:tcBorders>
                    <w:tl2br w:val="nil"/>
                    <w:tr2bl w:val="nil"/>
                  </w:tcBorders>
                  <w:shd w:val="clear" w:color="auto" w:fill="auto"/>
                  <w:noWrap w:val="0"/>
                  <w:tcMar>
                    <w:left w:w="28" w:type="dxa"/>
                    <w:right w:w="28" w:type="dxa"/>
                  </w:tcMar>
                  <w:vAlign w:val="center"/>
                </w:tcPr>
                <w:p w14:paraId="0A29C6D2">
                  <w:pPr>
                    <w:adjustRightInd w:val="0"/>
                    <w:snapToGrid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达标</w:t>
                  </w:r>
                </w:p>
              </w:tc>
            </w:tr>
            <w:tr w14:paraId="0F9195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5" w:type="pct"/>
                  <w:vMerge w:val="continue"/>
                  <w:tcBorders>
                    <w:tl2br w:val="nil"/>
                    <w:tr2bl w:val="nil"/>
                  </w:tcBorders>
                  <w:noWrap w:val="0"/>
                  <w:tcMar>
                    <w:left w:w="28" w:type="dxa"/>
                    <w:right w:w="28" w:type="dxa"/>
                  </w:tcMar>
                  <w:vAlign w:val="center"/>
                </w:tcPr>
                <w:p w14:paraId="1522300D">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277" w:type="pct"/>
                  <w:tcBorders>
                    <w:tl2br w:val="nil"/>
                    <w:tr2bl w:val="nil"/>
                  </w:tcBorders>
                  <w:noWrap w:val="0"/>
                  <w:tcMar>
                    <w:left w:w="28" w:type="dxa"/>
                    <w:right w:w="28" w:type="dxa"/>
                  </w:tcMar>
                  <w:vAlign w:val="center"/>
                </w:tcPr>
                <w:p w14:paraId="4F3D0AA8">
                  <w:pPr>
                    <w:adjustRightInd w:val="0"/>
                    <w:snapToGrid w:val="0"/>
                    <w:jc w:val="center"/>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二甲苯</w:t>
                  </w:r>
                </w:p>
              </w:tc>
              <w:tc>
                <w:tcPr>
                  <w:tcW w:w="596" w:type="pct"/>
                  <w:vMerge w:val="continue"/>
                  <w:tcBorders>
                    <w:tl2br w:val="nil"/>
                    <w:tr2bl w:val="nil"/>
                  </w:tcBorders>
                  <w:noWrap w:val="0"/>
                  <w:tcMar>
                    <w:left w:w="28" w:type="dxa"/>
                    <w:right w:w="28" w:type="dxa"/>
                  </w:tcMar>
                  <w:vAlign w:val="center"/>
                </w:tcPr>
                <w:p w14:paraId="48940976">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768" w:type="dxa"/>
                  <w:tcBorders>
                    <w:tl2br w:val="nil"/>
                    <w:tr2bl w:val="nil"/>
                  </w:tcBorders>
                  <w:noWrap w:val="0"/>
                  <w:tcMar>
                    <w:left w:w="28" w:type="dxa"/>
                    <w:right w:w="28" w:type="dxa"/>
                  </w:tcMar>
                  <w:vAlign w:val="center"/>
                </w:tcPr>
                <w:p w14:paraId="799558AE">
                  <w:pPr>
                    <w:tabs>
                      <w:tab w:val="left" w:pos="360"/>
                    </w:tabs>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0.010</w:t>
                  </w:r>
                </w:p>
              </w:tc>
              <w:tc>
                <w:tcPr>
                  <w:tcW w:w="1155" w:type="dxa"/>
                  <w:tcBorders>
                    <w:tl2br w:val="nil"/>
                    <w:tr2bl w:val="nil"/>
                  </w:tcBorders>
                  <w:noWrap w:val="0"/>
                  <w:tcMar>
                    <w:left w:w="28" w:type="dxa"/>
                    <w:right w:w="28" w:type="dxa"/>
                  </w:tcMar>
                  <w:vAlign w:val="center"/>
                </w:tcPr>
                <w:p w14:paraId="2412E7F1">
                  <w:pPr>
                    <w:tabs>
                      <w:tab w:val="left" w:pos="360"/>
                    </w:tabs>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0.021</w:t>
                  </w:r>
                </w:p>
              </w:tc>
              <w:tc>
                <w:tcPr>
                  <w:tcW w:w="1170" w:type="dxa"/>
                  <w:tcBorders>
                    <w:tl2br w:val="nil"/>
                    <w:tr2bl w:val="nil"/>
                  </w:tcBorders>
                  <w:noWrap w:val="0"/>
                  <w:vAlign w:val="center"/>
                </w:tcPr>
                <w:p w14:paraId="5562EAEF">
                  <w:pPr>
                    <w:tabs>
                      <w:tab w:val="left" w:pos="360"/>
                    </w:tabs>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0.686</w:t>
                  </w:r>
                </w:p>
              </w:tc>
              <w:tc>
                <w:tcPr>
                  <w:tcW w:w="959" w:type="pct"/>
                  <w:vMerge w:val="continue"/>
                  <w:tcBorders>
                    <w:tl2br w:val="nil"/>
                    <w:tr2bl w:val="nil"/>
                  </w:tcBorders>
                  <w:noWrap w:val="0"/>
                  <w:tcMar>
                    <w:left w:w="28" w:type="dxa"/>
                    <w:right w:w="28" w:type="dxa"/>
                  </w:tcMar>
                  <w:vAlign w:val="center"/>
                </w:tcPr>
                <w:p w14:paraId="3317D3CD">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872" w:type="pct"/>
                  <w:tcBorders>
                    <w:tl2br w:val="nil"/>
                    <w:tr2bl w:val="nil"/>
                  </w:tcBorders>
                  <w:noWrap w:val="0"/>
                  <w:tcMar>
                    <w:left w:w="28" w:type="dxa"/>
                    <w:right w:w="28" w:type="dxa"/>
                  </w:tcMar>
                  <w:vAlign w:val="center"/>
                </w:tcPr>
                <w:p w14:paraId="6A7383CB">
                  <w:pPr>
                    <w:adjustRightInd w:val="0"/>
                    <w:snapToGri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eastAsia="宋体" w:cs="Times New Roman"/>
                      <w:bCs/>
                      <w:color w:val="auto"/>
                      <w:kern w:val="0"/>
                      <w:szCs w:val="21"/>
                      <w:highlight w:val="none"/>
                      <w:lang w:val="en-US" w:eastAsia="zh-CN"/>
                    </w:rPr>
                    <w:t>15</w:t>
                  </w:r>
                  <w:r>
                    <w:rPr>
                      <w:rFonts w:hint="default" w:ascii="Times New Roman" w:hAnsi="Times New Roman" w:eastAsia="宋体" w:cs="Times New Roman"/>
                      <w:b w:val="0"/>
                      <w:bCs w:val="0"/>
                      <w:color w:val="auto"/>
                      <w:szCs w:val="21"/>
                      <w:highlight w:val="none"/>
                      <w:lang w:val="en-US" w:eastAsia="zh-CN"/>
                    </w:rPr>
                    <w:t>mg/m</w:t>
                  </w:r>
                  <w:r>
                    <w:rPr>
                      <w:rFonts w:hint="default" w:ascii="Times New Roman" w:hAnsi="Times New Roman" w:eastAsia="宋体" w:cs="Times New Roman"/>
                      <w:b w:val="0"/>
                      <w:bCs w:val="0"/>
                      <w:color w:val="auto"/>
                      <w:szCs w:val="21"/>
                      <w:highlight w:val="none"/>
                      <w:vertAlign w:val="superscript"/>
                      <w:lang w:val="en-US" w:eastAsia="zh-CN"/>
                    </w:rPr>
                    <w:t>3</w:t>
                  </w:r>
                </w:p>
              </w:tc>
              <w:tc>
                <w:tcPr>
                  <w:tcW w:w="333" w:type="pct"/>
                  <w:tcBorders>
                    <w:tl2br w:val="nil"/>
                    <w:tr2bl w:val="nil"/>
                  </w:tcBorders>
                  <w:shd w:val="clear" w:color="auto" w:fill="auto"/>
                  <w:noWrap w:val="0"/>
                  <w:tcMar>
                    <w:left w:w="28" w:type="dxa"/>
                    <w:right w:w="28" w:type="dxa"/>
                  </w:tcMar>
                  <w:vAlign w:val="center"/>
                </w:tcPr>
                <w:p w14:paraId="32CDF8C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r w14:paraId="219AF2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5" w:type="pct"/>
                  <w:vMerge w:val="restart"/>
                  <w:tcBorders>
                    <w:tl2br w:val="nil"/>
                    <w:tr2bl w:val="nil"/>
                  </w:tcBorders>
                  <w:noWrap w:val="0"/>
                  <w:tcMar>
                    <w:left w:w="28" w:type="dxa"/>
                    <w:right w:w="28" w:type="dxa"/>
                  </w:tcMar>
                  <w:vAlign w:val="center"/>
                </w:tcPr>
                <w:p w14:paraId="42CA7DC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水</w:t>
                  </w:r>
                  <w:r>
                    <w:rPr>
                      <w:rFonts w:hint="default" w:ascii="Times New Roman" w:hAnsi="Times New Roman" w:eastAsia="宋体" w:cs="Times New Roman"/>
                      <w:b w:val="0"/>
                      <w:bCs w:val="0"/>
                      <w:color w:val="auto"/>
                      <w:szCs w:val="21"/>
                      <w:highlight w:val="none"/>
                      <w:lang w:val="en-US" w:eastAsia="zh-CN"/>
                    </w:rPr>
                    <w:t>性漆喷涂</w:t>
                  </w:r>
                </w:p>
              </w:tc>
              <w:tc>
                <w:tcPr>
                  <w:tcW w:w="277" w:type="pct"/>
                  <w:tcBorders>
                    <w:tl2br w:val="nil"/>
                    <w:tr2bl w:val="nil"/>
                  </w:tcBorders>
                  <w:noWrap w:val="0"/>
                  <w:tcMar>
                    <w:left w:w="28" w:type="dxa"/>
                    <w:right w:w="28" w:type="dxa"/>
                  </w:tcMar>
                  <w:vAlign w:val="center"/>
                </w:tcPr>
                <w:p w14:paraId="60BA2455">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颗粒物</w:t>
                  </w:r>
                </w:p>
              </w:tc>
              <w:tc>
                <w:tcPr>
                  <w:tcW w:w="596" w:type="pct"/>
                  <w:vMerge w:val="continue"/>
                  <w:tcBorders>
                    <w:tl2br w:val="nil"/>
                    <w:tr2bl w:val="nil"/>
                  </w:tcBorders>
                  <w:noWrap w:val="0"/>
                  <w:tcMar>
                    <w:left w:w="28" w:type="dxa"/>
                    <w:right w:w="28" w:type="dxa"/>
                  </w:tcMar>
                  <w:vAlign w:val="center"/>
                </w:tcPr>
                <w:p w14:paraId="1D3F3EA9">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768" w:type="dxa"/>
                  <w:tcBorders>
                    <w:tl2br w:val="nil"/>
                    <w:tr2bl w:val="nil"/>
                  </w:tcBorders>
                  <w:noWrap w:val="0"/>
                  <w:tcMar>
                    <w:left w:w="28" w:type="dxa"/>
                    <w:right w:w="28" w:type="dxa"/>
                  </w:tcMar>
                  <w:vAlign w:val="center"/>
                </w:tcPr>
                <w:p w14:paraId="4ADFF352">
                  <w:pPr>
                    <w:tabs>
                      <w:tab w:val="left" w:pos="360"/>
                    </w:tabs>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0.103</w:t>
                  </w:r>
                </w:p>
              </w:tc>
              <w:tc>
                <w:tcPr>
                  <w:tcW w:w="1155" w:type="dxa"/>
                  <w:tcBorders>
                    <w:tl2br w:val="nil"/>
                    <w:tr2bl w:val="nil"/>
                  </w:tcBorders>
                  <w:noWrap w:val="0"/>
                  <w:tcMar>
                    <w:left w:w="28" w:type="dxa"/>
                    <w:right w:w="28" w:type="dxa"/>
                  </w:tcMar>
                  <w:vAlign w:val="center"/>
                </w:tcPr>
                <w:p w14:paraId="6DD40E66">
                  <w:pPr>
                    <w:tabs>
                      <w:tab w:val="left" w:pos="360"/>
                    </w:tabs>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0.058</w:t>
                  </w:r>
                </w:p>
              </w:tc>
              <w:tc>
                <w:tcPr>
                  <w:tcW w:w="1170" w:type="dxa"/>
                  <w:tcBorders>
                    <w:tl2br w:val="nil"/>
                    <w:tr2bl w:val="nil"/>
                  </w:tcBorders>
                  <w:noWrap w:val="0"/>
                  <w:vAlign w:val="center"/>
                </w:tcPr>
                <w:p w14:paraId="6648816D">
                  <w:pPr>
                    <w:tabs>
                      <w:tab w:val="left" w:pos="360"/>
                    </w:tabs>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1.939</w:t>
                  </w:r>
                </w:p>
              </w:tc>
              <w:tc>
                <w:tcPr>
                  <w:tcW w:w="959" w:type="pct"/>
                  <w:tcBorders>
                    <w:tl2br w:val="nil"/>
                    <w:tr2bl w:val="nil"/>
                  </w:tcBorders>
                  <w:noWrap w:val="0"/>
                  <w:tcMar>
                    <w:left w:w="28" w:type="dxa"/>
                    <w:right w:w="28" w:type="dxa"/>
                  </w:tcMar>
                  <w:vAlign w:val="center"/>
                </w:tcPr>
                <w:p w14:paraId="558A260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《大气污染物综合排放标准》（GB16297-1996）</w:t>
                  </w:r>
                </w:p>
              </w:tc>
              <w:tc>
                <w:tcPr>
                  <w:tcW w:w="872" w:type="pct"/>
                  <w:tcBorders>
                    <w:tl2br w:val="nil"/>
                    <w:tr2bl w:val="nil"/>
                  </w:tcBorders>
                  <w:noWrap w:val="0"/>
                  <w:tcMar>
                    <w:left w:w="28" w:type="dxa"/>
                    <w:right w:w="28" w:type="dxa"/>
                  </w:tcMar>
                  <w:vAlign w:val="center"/>
                </w:tcPr>
                <w:p w14:paraId="49FAED28">
                  <w:pPr>
                    <w:adjustRightInd w:val="0"/>
                    <w:snapToGrid w:val="0"/>
                    <w:jc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120mg/m</w:t>
                  </w:r>
                  <w:r>
                    <w:rPr>
                      <w:rFonts w:hint="default" w:ascii="Times New Roman" w:hAnsi="Times New Roman" w:eastAsia="宋体" w:cs="Times New Roman"/>
                      <w:b w:val="0"/>
                      <w:bCs w:val="0"/>
                      <w:color w:val="auto"/>
                      <w:szCs w:val="21"/>
                      <w:highlight w:val="none"/>
                      <w:vertAlign w:val="superscript"/>
                      <w:lang w:val="en-US" w:eastAsia="zh-CN"/>
                    </w:rPr>
                    <w:t>3</w:t>
                  </w:r>
                  <w:r>
                    <w:rPr>
                      <w:rFonts w:hint="default" w:ascii="Times New Roman" w:hAnsi="Times New Roman" w:eastAsia="宋体" w:cs="Times New Roman"/>
                      <w:b w:val="0"/>
                      <w:bCs w:val="0"/>
                      <w:color w:val="auto"/>
                      <w:szCs w:val="21"/>
                      <w:highlight w:val="none"/>
                      <w:lang w:val="en-US" w:eastAsia="zh-CN"/>
                    </w:rPr>
                    <w:t>，</w:t>
                  </w:r>
                  <w:r>
                    <w:rPr>
                      <w:rFonts w:hint="eastAsia" w:ascii="Times New Roman" w:hAnsi="Times New Roman" w:eastAsia="宋体" w:cs="Times New Roman"/>
                      <w:b w:val="0"/>
                      <w:bCs w:val="0"/>
                      <w:color w:val="auto"/>
                      <w:szCs w:val="21"/>
                      <w:highlight w:val="none"/>
                      <w:lang w:val="en-US" w:eastAsia="zh-CN"/>
                    </w:rPr>
                    <w:t>4.94</w:t>
                  </w:r>
                  <w:r>
                    <w:rPr>
                      <w:rFonts w:hint="default" w:ascii="Times New Roman" w:hAnsi="Times New Roman" w:eastAsia="宋体" w:cs="Times New Roman"/>
                      <w:b w:val="0"/>
                      <w:bCs w:val="0"/>
                      <w:color w:val="auto"/>
                      <w:szCs w:val="21"/>
                      <w:highlight w:val="none"/>
                      <w:lang w:val="en-US" w:eastAsia="zh-CN"/>
                    </w:rPr>
                    <w:t>kg/h</w:t>
                  </w:r>
                </w:p>
              </w:tc>
              <w:tc>
                <w:tcPr>
                  <w:tcW w:w="333" w:type="pct"/>
                  <w:tcBorders>
                    <w:tl2br w:val="nil"/>
                    <w:tr2bl w:val="nil"/>
                  </w:tcBorders>
                  <w:noWrap w:val="0"/>
                  <w:tcMar>
                    <w:left w:w="28" w:type="dxa"/>
                    <w:right w:w="28" w:type="dxa"/>
                  </w:tcMar>
                  <w:vAlign w:val="center"/>
                </w:tcPr>
                <w:p w14:paraId="1A40E46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r w14:paraId="65EB77B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5" w:type="pct"/>
                  <w:vMerge w:val="continue"/>
                  <w:tcBorders>
                    <w:tl2br w:val="nil"/>
                    <w:tr2bl w:val="nil"/>
                  </w:tcBorders>
                  <w:noWrap w:val="0"/>
                  <w:tcMar>
                    <w:left w:w="28" w:type="dxa"/>
                    <w:right w:w="28" w:type="dxa"/>
                  </w:tcMar>
                  <w:vAlign w:val="center"/>
                </w:tcPr>
                <w:p w14:paraId="32BCF1C3">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277" w:type="pct"/>
                  <w:tcBorders>
                    <w:tl2br w:val="nil"/>
                    <w:tr2bl w:val="nil"/>
                  </w:tcBorders>
                  <w:noWrap w:val="0"/>
                  <w:tcMar>
                    <w:left w:w="28" w:type="dxa"/>
                    <w:right w:w="28" w:type="dxa"/>
                  </w:tcMar>
                  <w:vAlign w:val="center"/>
                </w:tcPr>
                <w:p w14:paraId="116D2E7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非甲烷总烃</w:t>
                  </w:r>
                </w:p>
              </w:tc>
              <w:tc>
                <w:tcPr>
                  <w:tcW w:w="596" w:type="pct"/>
                  <w:vMerge w:val="continue"/>
                  <w:tcBorders>
                    <w:tl2br w:val="nil"/>
                    <w:tr2bl w:val="nil"/>
                  </w:tcBorders>
                  <w:noWrap w:val="0"/>
                  <w:tcMar>
                    <w:left w:w="28" w:type="dxa"/>
                    <w:right w:w="28" w:type="dxa"/>
                  </w:tcMar>
                  <w:vAlign w:val="center"/>
                </w:tcPr>
                <w:p w14:paraId="46511EDD">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768" w:type="dxa"/>
                  <w:tcBorders>
                    <w:tl2br w:val="nil"/>
                    <w:tr2bl w:val="nil"/>
                  </w:tcBorders>
                  <w:noWrap w:val="0"/>
                  <w:tcMar>
                    <w:left w:w="28" w:type="dxa"/>
                    <w:right w:w="28" w:type="dxa"/>
                  </w:tcMar>
                  <w:vAlign w:val="center"/>
                </w:tcPr>
                <w:p w14:paraId="59818535">
                  <w:pPr>
                    <w:tabs>
                      <w:tab w:val="left" w:pos="360"/>
                    </w:tabs>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0.078</w:t>
                  </w:r>
                </w:p>
              </w:tc>
              <w:tc>
                <w:tcPr>
                  <w:tcW w:w="1155" w:type="dxa"/>
                  <w:tcBorders>
                    <w:tl2br w:val="nil"/>
                    <w:tr2bl w:val="nil"/>
                  </w:tcBorders>
                  <w:noWrap w:val="0"/>
                  <w:tcMar>
                    <w:left w:w="28" w:type="dxa"/>
                    <w:right w:w="28" w:type="dxa"/>
                  </w:tcMar>
                  <w:vAlign w:val="center"/>
                </w:tcPr>
                <w:p w14:paraId="446F62C7">
                  <w:pPr>
                    <w:tabs>
                      <w:tab w:val="left" w:pos="360"/>
                    </w:tabs>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0.044</w:t>
                  </w:r>
                </w:p>
              </w:tc>
              <w:tc>
                <w:tcPr>
                  <w:tcW w:w="1170" w:type="dxa"/>
                  <w:tcBorders>
                    <w:tl2br w:val="nil"/>
                    <w:tr2bl w:val="nil"/>
                  </w:tcBorders>
                  <w:noWrap w:val="0"/>
                  <w:vAlign w:val="center"/>
                </w:tcPr>
                <w:p w14:paraId="10ABC08D">
                  <w:pPr>
                    <w:tabs>
                      <w:tab w:val="left" w:pos="360"/>
                    </w:tabs>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highlight w:val="none"/>
                      <w:vertAlign w:val="baseline"/>
                      <w:lang w:val="en-US" w:eastAsia="zh-CN"/>
                    </w:rPr>
                    <w:t>1.469</w:t>
                  </w:r>
                </w:p>
              </w:tc>
              <w:tc>
                <w:tcPr>
                  <w:tcW w:w="959" w:type="pct"/>
                  <w:tcBorders>
                    <w:tl2br w:val="nil"/>
                    <w:tr2bl w:val="nil"/>
                  </w:tcBorders>
                  <w:noWrap w:val="0"/>
                  <w:tcMar>
                    <w:left w:w="28" w:type="dxa"/>
                    <w:right w:w="28" w:type="dxa"/>
                  </w:tcMar>
                  <w:vAlign w:val="center"/>
                </w:tcPr>
                <w:p w14:paraId="0A73261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《重污染天气重点行业应急减排措施制定技术指南》（环办大气函〔2020〕340号）</w:t>
                  </w:r>
                  <w:r>
                    <w:rPr>
                      <w:rFonts w:hint="eastAsia" w:ascii="Times New Roman" w:hAnsi="Times New Roman" w:eastAsia="宋体" w:cs="Times New Roman"/>
                      <w:b w:val="0"/>
                      <w:bCs w:val="0"/>
                      <w:color w:val="auto"/>
                      <w:szCs w:val="21"/>
                      <w:highlight w:val="none"/>
                      <w:lang w:val="en-US" w:eastAsia="zh-CN"/>
                    </w:rPr>
                    <w:t>“</w:t>
                  </w:r>
                  <w:r>
                    <w:rPr>
                      <w:rFonts w:hint="default" w:ascii="Times New Roman" w:hAnsi="Times New Roman" w:eastAsia="宋体" w:cs="Times New Roman"/>
                      <w:b w:val="0"/>
                      <w:bCs w:val="0"/>
                      <w:color w:val="auto"/>
                      <w:szCs w:val="21"/>
                      <w:highlight w:val="none"/>
                      <w:lang w:val="en-US" w:eastAsia="zh-CN"/>
                    </w:rPr>
                    <w:t>39工业涂装</w:t>
                  </w:r>
                  <w:r>
                    <w:rPr>
                      <w:rFonts w:hint="eastAsia" w:ascii="Times New Roman" w:hAnsi="Times New Roman" w:eastAsia="宋体" w:cs="Times New Roman"/>
                      <w:b w:val="0"/>
                      <w:bCs w:val="0"/>
                      <w:color w:val="auto"/>
                      <w:szCs w:val="21"/>
                      <w:highlight w:val="none"/>
                      <w:lang w:val="en-US" w:eastAsia="zh-CN"/>
                    </w:rPr>
                    <w:t>”</w:t>
                  </w:r>
                  <w:r>
                    <w:rPr>
                      <w:rFonts w:hint="default" w:ascii="Times New Roman" w:hAnsi="Times New Roman" w:eastAsia="宋体" w:cs="Times New Roman"/>
                      <w:b w:val="0"/>
                      <w:bCs w:val="0"/>
                      <w:color w:val="auto"/>
                      <w:szCs w:val="21"/>
                      <w:highlight w:val="none"/>
                      <w:lang w:val="en-US" w:eastAsia="zh-CN"/>
                    </w:rPr>
                    <w:t>中限值要求</w:t>
                  </w:r>
                </w:p>
              </w:tc>
              <w:tc>
                <w:tcPr>
                  <w:tcW w:w="872" w:type="pct"/>
                  <w:tcBorders>
                    <w:tl2br w:val="nil"/>
                    <w:tr2bl w:val="nil"/>
                  </w:tcBorders>
                  <w:noWrap w:val="0"/>
                  <w:tcMar>
                    <w:left w:w="28" w:type="dxa"/>
                    <w:right w:w="28" w:type="dxa"/>
                  </w:tcMar>
                  <w:vAlign w:val="center"/>
                </w:tcPr>
                <w:p w14:paraId="2599BAEB">
                  <w:pPr>
                    <w:adjustRightInd w:val="0"/>
                    <w:snapToGrid w:val="0"/>
                    <w:jc w:val="center"/>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cs="Times New Roman"/>
                      <w:b w:val="0"/>
                      <w:bCs w:val="0"/>
                      <w:color w:val="auto"/>
                      <w:highlight w:val="none"/>
                      <w:lang w:val="en-US" w:eastAsia="zh-CN"/>
                    </w:rPr>
                    <w:t>3</w:t>
                  </w:r>
                  <w:r>
                    <w:rPr>
                      <w:rFonts w:hint="eastAsia" w:ascii="Times New Roman" w:hAnsi="Times New Roman" w:cs="Times New Roman"/>
                      <w:b w:val="0"/>
                      <w:bCs w:val="0"/>
                      <w:color w:val="auto"/>
                      <w:highlight w:val="none"/>
                    </w:rPr>
                    <w:t>0</w:t>
                  </w:r>
                  <w:r>
                    <w:rPr>
                      <w:rFonts w:hint="default" w:ascii="Times New Roman" w:hAnsi="Times New Roman" w:eastAsia="宋体" w:cs="Times New Roman"/>
                      <w:b w:val="0"/>
                      <w:bCs w:val="0"/>
                      <w:color w:val="auto"/>
                      <w:szCs w:val="21"/>
                      <w:highlight w:val="none"/>
                      <w:lang w:val="en-US" w:eastAsia="zh-CN"/>
                    </w:rPr>
                    <w:t>mg/m</w:t>
                  </w:r>
                  <w:r>
                    <w:rPr>
                      <w:rFonts w:hint="default" w:ascii="Times New Roman" w:hAnsi="Times New Roman" w:eastAsia="宋体" w:cs="Times New Roman"/>
                      <w:b w:val="0"/>
                      <w:bCs w:val="0"/>
                      <w:color w:val="auto"/>
                      <w:szCs w:val="21"/>
                      <w:highlight w:val="none"/>
                      <w:vertAlign w:val="superscript"/>
                      <w:lang w:val="en-US" w:eastAsia="zh-CN"/>
                    </w:rPr>
                    <w:t>3</w:t>
                  </w:r>
                </w:p>
              </w:tc>
              <w:tc>
                <w:tcPr>
                  <w:tcW w:w="333" w:type="pct"/>
                  <w:tcBorders>
                    <w:tl2br w:val="nil"/>
                    <w:tr2bl w:val="nil"/>
                  </w:tcBorders>
                  <w:noWrap w:val="0"/>
                  <w:tcMar>
                    <w:left w:w="28" w:type="dxa"/>
                    <w:right w:w="28" w:type="dxa"/>
                  </w:tcMar>
                  <w:vAlign w:val="center"/>
                </w:tcPr>
                <w:p w14:paraId="32FAB71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bl>
          <w:p w14:paraId="11B9DB54">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firstLine="482" w:firstLineChars="20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sz w:val="24"/>
                <w:szCs w:val="24"/>
                <w:highlight w:val="none"/>
                <w:lang w:val="en-US" w:eastAsia="zh-CN"/>
              </w:rPr>
              <w:t>无组织排放废气达标排放情况</w:t>
            </w:r>
          </w:p>
          <w:p w14:paraId="54C2074D">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Chars="0" w:firstLine="480" w:firstLineChars="200"/>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项目所使用的各种漆料均采用桶装形式，统一暂存于</w:t>
            </w:r>
            <w:r>
              <w:rPr>
                <w:rFonts w:hint="eastAsia" w:ascii="Times New Roman" w:hAnsi="Times New Roman" w:eastAsia="宋体" w:cs="Times New Roman"/>
                <w:b w:val="0"/>
                <w:bCs w:val="0"/>
                <w:color w:val="auto"/>
                <w:kern w:val="2"/>
                <w:sz w:val="24"/>
                <w:szCs w:val="24"/>
                <w:highlight w:val="none"/>
                <w:lang w:val="en-US" w:eastAsia="zh-CN" w:bidi="ar-SA"/>
              </w:rPr>
              <w:t>涂料库房</w:t>
            </w:r>
            <w:r>
              <w:rPr>
                <w:rFonts w:hint="default" w:ascii="Times New Roman" w:hAnsi="Times New Roman" w:eastAsia="宋体" w:cs="Times New Roman"/>
                <w:b w:val="0"/>
                <w:bCs w:val="0"/>
                <w:color w:val="auto"/>
                <w:kern w:val="2"/>
                <w:sz w:val="24"/>
                <w:szCs w:val="24"/>
                <w:highlight w:val="none"/>
                <w:lang w:val="en-US" w:eastAsia="zh-CN" w:bidi="ar-SA"/>
              </w:rPr>
              <w:t>内。在非使用状态下，漆料桶保持加盖、封口，确保密闭性，从而有效减少挥发性有机化合物（VOCs）的无组织排放。</w:t>
            </w:r>
          </w:p>
          <w:p w14:paraId="6EA12280">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Chars="0" w:firstLine="480" w:firstLineChars="200"/>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项目生产设备均集中布置于生产车间内。其中，喷砂、喷漆</w:t>
            </w:r>
            <w:r>
              <w:rPr>
                <w:rFonts w:hint="eastAsia" w:ascii="Times New Roman" w:hAnsi="Times New Roman" w:eastAsia="宋体" w:cs="Times New Roman"/>
                <w:b w:val="0"/>
                <w:bCs w:val="0"/>
                <w:color w:val="auto"/>
                <w:kern w:val="2"/>
                <w:sz w:val="24"/>
                <w:szCs w:val="24"/>
                <w:highlight w:val="none"/>
                <w:lang w:val="en-US" w:eastAsia="zh-CN" w:bidi="ar-SA"/>
              </w:rPr>
              <w:t>、烘干</w:t>
            </w:r>
            <w:r>
              <w:rPr>
                <w:rFonts w:hint="default" w:ascii="Times New Roman" w:hAnsi="Times New Roman" w:eastAsia="宋体" w:cs="Times New Roman"/>
                <w:b w:val="0"/>
                <w:bCs w:val="0"/>
                <w:color w:val="auto"/>
                <w:kern w:val="2"/>
                <w:sz w:val="24"/>
                <w:szCs w:val="24"/>
                <w:highlight w:val="none"/>
                <w:lang w:val="en-US" w:eastAsia="zh-CN" w:bidi="ar-SA"/>
              </w:rPr>
              <w:t>工序均在单独设置的密闭工作室中进行，确保废气在源头得到有效控制，进一步降低废气的无组织排放。</w:t>
            </w:r>
          </w:p>
          <w:p w14:paraId="207E475C">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Chars="0" w:firstLine="480" w:firstLineChars="200"/>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项目生产过程中产生的废气无组织排放量较小，且大部分废气在车间内自然沉降。在项目运营期间，将加强车间通风，确保废气在车间内得到有效稀释。无组织废气的影响范围主要集中在项目区域内，通过上述措施，厂界处的废气排放浓度可满足达标排放要求。</w:t>
            </w:r>
          </w:p>
          <w:p w14:paraId="08B79AE6">
            <w:pPr>
              <w:snapToGrid/>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1.4、</w:t>
            </w:r>
            <w:r>
              <w:rPr>
                <w:rFonts w:hint="default" w:ascii="Times New Roman" w:hAnsi="Times New Roman" w:eastAsia="宋体" w:cs="Times New Roman"/>
                <w:b/>
                <w:color w:val="auto"/>
                <w:sz w:val="24"/>
                <w:highlight w:val="none"/>
              </w:rPr>
              <w:t>非正常情况</w:t>
            </w:r>
          </w:p>
          <w:p w14:paraId="4C0B225A">
            <w:pPr>
              <w:snapToGrid/>
              <w:spacing w:line="360" w:lineRule="auto"/>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非正常情况主要是停电或设备开停</w:t>
            </w:r>
            <w:r>
              <w:rPr>
                <w:rFonts w:hint="default" w:ascii="Times New Roman" w:hAnsi="Times New Roman" w:eastAsia="宋体" w:cs="Times New Roman"/>
                <w:color w:val="auto"/>
                <w:sz w:val="24"/>
                <w:highlight w:val="none"/>
                <w:lang w:eastAsia="zh-CN"/>
              </w:rPr>
              <w:t>机</w:t>
            </w:r>
            <w:r>
              <w:rPr>
                <w:rFonts w:hint="default" w:ascii="Times New Roman" w:hAnsi="Times New Roman" w:eastAsia="宋体" w:cs="Times New Roman"/>
                <w:color w:val="auto"/>
                <w:sz w:val="24"/>
                <w:highlight w:val="none"/>
              </w:rPr>
              <w:t>、检修时，环保装置未提前开启，造成废气超标排放，以最不利情况下废气处理系统净化效率为零考虑，源强最大的时段废气排放1h对周围环境的影响。</w:t>
            </w:r>
          </w:p>
          <w:p w14:paraId="199BBD78">
            <w:pPr>
              <w:snapToGrid/>
              <w:spacing w:line="360" w:lineRule="auto"/>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表4-</w:t>
            </w:r>
            <w:r>
              <w:rPr>
                <w:rFonts w:hint="default" w:ascii="Times New Roman" w:hAnsi="Times New Roman" w:eastAsia="宋体" w:cs="Times New Roman"/>
                <w:b/>
                <w:color w:val="auto"/>
                <w:szCs w:val="21"/>
                <w:highlight w:val="none"/>
                <w:lang w:val="en-US" w:eastAsia="zh-CN"/>
              </w:rPr>
              <w:t>1</w:t>
            </w:r>
            <w:r>
              <w:rPr>
                <w:rFonts w:hint="eastAsia" w:ascii="Times New Roman" w:hAnsi="Times New Roman" w:eastAsia="宋体" w:cs="Times New Roman"/>
                <w:b/>
                <w:color w:val="auto"/>
                <w:szCs w:val="21"/>
                <w:highlight w:val="none"/>
                <w:lang w:val="en-US" w:eastAsia="zh-CN"/>
              </w:rPr>
              <w:t>3</w:t>
            </w:r>
            <w:r>
              <w:rPr>
                <w:rFonts w:hint="default" w:ascii="Times New Roman" w:hAnsi="Times New Roman" w:eastAsia="宋体" w:cs="Times New Roman"/>
                <w:b/>
                <w:color w:val="auto"/>
                <w:szCs w:val="21"/>
                <w:highlight w:val="none"/>
              </w:rPr>
              <w:t xml:space="preserve"> 非正常情况项目污染物产排情况一览表</w:t>
            </w:r>
          </w:p>
          <w:tbl>
            <w:tblPr>
              <w:tblStyle w:val="26"/>
              <w:tblW w:w="498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666"/>
              <w:gridCol w:w="1303"/>
              <w:gridCol w:w="1325"/>
              <w:gridCol w:w="956"/>
              <w:gridCol w:w="956"/>
              <w:gridCol w:w="963"/>
              <w:gridCol w:w="967"/>
              <w:gridCol w:w="969"/>
              <w:gridCol w:w="980"/>
            </w:tblGrid>
            <w:tr w14:paraId="420023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7C654F86">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产污环节</w:t>
                  </w:r>
                </w:p>
              </w:tc>
              <w:tc>
                <w:tcPr>
                  <w:tcW w:w="729" w:type="pct"/>
                  <w:tcBorders>
                    <w:tl2br w:val="nil"/>
                    <w:tr2bl w:val="nil"/>
                  </w:tcBorders>
                  <w:vAlign w:val="center"/>
                </w:tcPr>
                <w:p w14:paraId="6CAF07B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喷砂</w:t>
                  </w:r>
                </w:p>
              </w:tc>
              <w:tc>
                <w:tcPr>
                  <w:tcW w:w="2114" w:type="pct"/>
                  <w:gridSpan w:val="4"/>
                  <w:tcBorders>
                    <w:tl2br w:val="nil"/>
                    <w:tr2bl w:val="nil"/>
                  </w:tcBorders>
                  <w:vAlign w:val="center"/>
                </w:tcPr>
                <w:p w14:paraId="2B999CC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喷漆（油性漆）</w:t>
                  </w:r>
                </w:p>
              </w:tc>
              <w:tc>
                <w:tcPr>
                  <w:tcW w:w="1071" w:type="pct"/>
                  <w:gridSpan w:val="2"/>
                  <w:tcBorders>
                    <w:tl2br w:val="nil"/>
                    <w:tr2bl w:val="nil"/>
                  </w:tcBorders>
                  <w:vAlign w:val="center"/>
                </w:tcPr>
                <w:p w14:paraId="1F152A1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喷漆（</w:t>
                  </w:r>
                  <w:r>
                    <w:rPr>
                      <w:rFonts w:hint="eastAsia" w:ascii="Times New Roman" w:hAnsi="Times New Roman" w:eastAsia="宋体" w:cs="Times New Roman"/>
                      <w:color w:val="auto"/>
                      <w:sz w:val="21"/>
                      <w:szCs w:val="21"/>
                      <w:highlight w:val="none"/>
                      <w:lang w:val="en-US" w:eastAsia="zh-CN"/>
                    </w:rPr>
                    <w:t>水</w:t>
                  </w:r>
                  <w:r>
                    <w:rPr>
                      <w:rFonts w:hint="default" w:ascii="Times New Roman" w:hAnsi="Times New Roman" w:eastAsia="宋体" w:cs="Times New Roman"/>
                      <w:color w:val="auto"/>
                      <w:sz w:val="21"/>
                      <w:szCs w:val="21"/>
                      <w:highlight w:val="none"/>
                      <w:lang w:val="en-US" w:eastAsia="zh-CN"/>
                    </w:rPr>
                    <w:t>性漆）</w:t>
                  </w:r>
                </w:p>
              </w:tc>
            </w:tr>
            <w:tr w14:paraId="44F3FA3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31190D5C">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污染物</w:t>
                  </w:r>
                </w:p>
              </w:tc>
              <w:tc>
                <w:tcPr>
                  <w:tcW w:w="729" w:type="pct"/>
                  <w:tcBorders>
                    <w:tl2br w:val="nil"/>
                    <w:tr2bl w:val="nil"/>
                  </w:tcBorders>
                  <w:vAlign w:val="center"/>
                </w:tcPr>
                <w:p w14:paraId="5C229F90">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颗粒物</w:t>
                  </w:r>
                </w:p>
              </w:tc>
              <w:tc>
                <w:tcPr>
                  <w:tcW w:w="526" w:type="pct"/>
                  <w:tcBorders>
                    <w:tl2br w:val="nil"/>
                    <w:tr2bl w:val="nil"/>
                  </w:tcBorders>
                  <w:vAlign w:val="center"/>
                </w:tcPr>
                <w:p w14:paraId="5629A4C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kern w:val="0"/>
                      <w:szCs w:val="21"/>
                      <w:highlight w:val="none"/>
                      <w:lang w:eastAsia="zh-CN"/>
                    </w:rPr>
                    <w:t>颗粒物</w:t>
                  </w:r>
                </w:p>
              </w:tc>
              <w:tc>
                <w:tcPr>
                  <w:tcW w:w="526" w:type="pct"/>
                  <w:tcBorders>
                    <w:tl2br w:val="nil"/>
                    <w:tr2bl w:val="nil"/>
                  </w:tcBorders>
                  <w:vAlign w:val="center"/>
                </w:tcPr>
                <w:p w14:paraId="7AF5B1F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530" w:type="pct"/>
                  <w:tcBorders>
                    <w:tl2br w:val="nil"/>
                    <w:tr2bl w:val="nil"/>
                  </w:tcBorders>
                  <w:vAlign w:val="center"/>
                </w:tcPr>
                <w:p w14:paraId="7CA4C54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甲苯</w:t>
                  </w:r>
                </w:p>
              </w:tc>
              <w:tc>
                <w:tcPr>
                  <w:tcW w:w="530" w:type="pct"/>
                  <w:tcBorders>
                    <w:tl2br w:val="nil"/>
                    <w:tr2bl w:val="nil"/>
                  </w:tcBorders>
                  <w:vAlign w:val="center"/>
                </w:tcPr>
                <w:p w14:paraId="0648066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二甲苯</w:t>
                  </w:r>
                </w:p>
              </w:tc>
              <w:tc>
                <w:tcPr>
                  <w:tcW w:w="533" w:type="pct"/>
                  <w:tcBorders>
                    <w:tl2br w:val="nil"/>
                    <w:tr2bl w:val="nil"/>
                  </w:tcBorders>
                  <w:vAlign w:val="center"/>
                </w:tcPr>
                <w:p w14:paraId="0C2A4DA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kern w:val="0"/>
                      <w:szCs w:val="21"/>
                      <w:highlight w:val="none"/>
                      <w:lang w:eastAsia="zh-CN"/>
                    </w:rPr>
                    <w:t>颗粒物</w:t>
                  </w:r>
                </w:p>
              </w:tc>
              <w:tc>
                <w:tcPr>
                  <w:tcW w:w="538" w:type="pct"/>
                  <w:tcBorders>
                    <w:tl2br w:val="nil"/>
                    <w:tr2bl w:val="nil"/>
                  </w:tcBorders>
                  <w:vAlign w:val="center"/>
                </w:tcPr>
                <w:p w14:paraId="5B9EF80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r>
            <w:tr w14:paraId="71C96C8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02C4EA65">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产生速率（kg/h）</w:t>
                  </w:r>
                </w:p>
              </w:tc>
              <w:tc>
                <w:tcPr>
                  <w:tcW w:w="1329" w:type="dxa"/>
                  <w:tcBorders>
                    <w:tl2br w:val="nil"/>
                    <w:tr2bl w:val="nil"/>
                  </w:tcBorders>
                  <w:vAlign w:val="center"/>
                </w:tcPr>
                <w:p w14:paraId="5A4F420A">
                  <w:pPr>
                    <w:adjustRightInd w:val="0"/>
                    <w:snapToGrid w:val="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Cs/>
                      <w:color w:val="auto"/>
                      <w:kern w:val="0"/>
                      <w:szCs w:val="21"/>
                      <w:highlight w:val="none"/>
                      <w:lang w:val="en-US" w:eastAsia="zh-CN"/>
                    </w:rPr>
                    <w:t>3.892</w:t>
                  </w:r>
                </w:p>
              </w:tc>
              <w:tc>
                <w:tcPr>
                  <w:tcW w:w="526" w:type="pct"/>
                  <w:tcBorders>
                    <w:tl2br w:val="nil"/>
                    <w:tr2bl w:val="nil"/>
                  </w:tcBorders>
                  <w:vAlign w:val="center"/>
                </w:tcPr>
                <w:p w14:paraId="69EFC4F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1.337</w:t>
                  </w:r>
                </w:p>
              </w:tc>
              <w:tc>
                <w:tcPr>
                  <w:tcW w:w="526" w:type="pct"/>
                  <w:tcBorders>
                    <w:tl2br w:val="nil"/>
                    <w:tr2bl w:val="nil"/>
                  </w:tcBorders>
                  <w:vAlign w:val="center"/>
                </w:tcPr>
                <w:p w14:paraId="3257164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2.432</w:t>
                  </w:r>
                </w:p>
              </w:tc>
              <w:tc>
                <w:tcPr>
                  <w:tcW w:w="530" w:type="pct"/>
                  <w:tcBorders>
                    <w:tl2br w:val="nil"/>
                    <w:tr2bl w:val="nil"/>
                  </w:tcBorders>
                  <w:vAlign w:val="center"/>
                </w:tcPr>
                <w:p w14:paraId="37437A2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0.205</w:t>
                  </w:r>
                </w:p>
              </w:tc>
              <w:tc>
                <w:tcPr>
                  <w:tcW w:w="530" w:type="pct"/>
                  <w:tcBorders>
                    <w:tl2br w:val="nil"/>
                    <w:tr2bl w:val="nil"/>
                  </w:tcBorders>
                  <w:vAlign w:val="center"/>
                </w:tcPr>
                <w:p w14:paraId="786D5BF4">
                  <w:pPr>
                    <w:adjustRightInd w:val="0"/>
                    <w:snapToGrid w:val="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0.412</w:t>
                  </w:r>
                </w:p>
              </w:tc>
              <w:tc>
                <w:tcPr>
                  <w:tcW w:w="533" w:type="pct"/>
                  <w:tcBorders>
                    <w:tl2br w:val="nil"/>
                    <w:tr2bl w:val="nil"/>
                  </w:tcBorders>
                  <w:vAlign w:val="center"/>
                </w:tcPr>
                <w:p w14:paraId="77BE714F">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1.163</w:t>
                  </w:r>
                </w:p>
              </w:tc>
              <w:tc>
                <w:tcPr>
                  <w:tcW w:w="538" w:type="pct"/>
                  <w:tcBorders>
                    <w:tl2br w:val="nil"/>
                    <w:tr2bl w:val="nil"/>
                  </w:tcBorders>
                  <w:vAlign w:val="center"/>
                </w:tcPr>
                <w:p w14:paraId="504E400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0.882</w:t>
                  </w:r>
                </w:p>
              </w:tc>
            </w:tr>
            <w:tr w14:paraId="4919CA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0DC12394">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污染物产生量（t/a）</w:t>
                  </w:r>
                </w:p>
              </w:tc>
              <w:tc>
                <w:tcPr>
                  <w:tcW w:w="1329" w:type="dxa"/>
                  <w:tcBorders>
                    <w:tl2br w:val="nil"/>
                    <w:tr2bl w:val="nil"/>
                  </w:tcBorders>
                  <w:vAlign w:val="center"/>
                </w:tcPr>
                <w:p w14:paraId="794DA443">
                  <w:pPr>
                    <w:adjustRightInd w:val="0"/>
                    <w:snapToGrid w:val="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0.004</w:t>
                  </w:r>
                </w:p>
              </w:tc>
              <w:tc>
                <w:tcPr>
                  <w:tcW w:w="526" w:type="pct"/>
                  <w:tcBorders>
                    <w:tl2br w:val="nil"/>
                    <w:tr2bl w:val="nil"/>
                  </w:tcBorders>
                  <w:vAlign w:val="center"/>
                </w:tcPr>
                <w:p w14:paraId="5993259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0.001</w:t>
                  </w:r>
                </w:p>
              </w:tc>
              <w:tc>
                <w:tcPr>
                  <w:tcW w:w="526" w:type="pct"/>
                  <w:tcBorders>
                    <w:tl2br w:val="nil"/>
                    <w:tr2bl w:val="nil"/>
                  </w:tcBorders>
                  <w:vAlign w:val="center"/>
                </w:tcPr>
                <w:p w14:paraId="49000BCA">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0.002</w:t>
                  </w:r>
                </w:p>
              </w:tc>
              <w:tc>
                <w:tcPr>
                  <w:tcW w:w="530" w:type="pct"/>
                  <w:tcBorders>
                    <w:tl2br w:val="nil"/>
                    <w:tr2bl w:val="nil"/>
                  </w:tcBorders>
                  <w:vAlign w:val="center"/>
                </w:tcPr>
                <w:p w14:paraId="0AB651BC">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0.0002</w:t>
                  </w:r>
                </w:p>
              </w:tc>
              <w:tc>
                <w:tcPr>
                  <w:tcW w:w="530" w:type="pct"/>
                  <w:tcBorders>
                    <w:tl2br w:val="nil"/>
                    <w:tr2bl w:val="nil"/>
                  </w:tcBorders>
                  <w:vAlign w:val="center"/>
                </w:tcPr>
                <w:p w14:paraId="0E2D6DCF">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0.0004</w:t>
                  </w:r>
                </w:p>
              </w:tc>
              <w:tc>
                <w:tcPr>
                  <w:tcW w:w="533" w:type="pct"/>
                  <w:tcBorders>
                    <w:tl2br w:val="nil"/>
                    <w:tr2bl w:val="nil"/>
                  </w:tcBorders>
                  <w:vAlign w:val="center"/>
                </w:tcPr>
                <w:p w14:paraId="11F201CC">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0.001</w:t>
                  </w:r>
                </w:p>
              </w:tc>
              <w:tc>
                <w:tcPr>
                  <w:tcW w:w="538" w:type="pct"/>
                  <w:tcBorders>
                    <w:tl2br w:val="nil"/>
                    <w:tr2bl w:val="nil"/>
                  </w:tcBorders>
                  <w:vAlign w:val="center"/>
                </w:tcPr>
                <w:p w14:paraId="391F6070">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0.001</w:t>
                  </w:r>
                </w:p>
              </w:tc>
            </w:tr>
            <w:tr w14:paraId="00A393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2CC4C0CC">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排放方式</w:t>
                  </w:r>
                </w:p>
              </w:tc>
              <w:tc>
                <w:tcPr>
                  <w:tcW w:w="729" w:type="pct"/>
                  <w:tcBorders>
                    <w:tl2br w:val="nil"/>
                    <w:tr2bl w:val="nil"/>
                  </w:tcBorders>
                  <w:vAlign w:val="center"/>
                </w:tcPr>
                <w:p w14:paraId="1F632D6A">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有组织</w:t>
                  </w:r>
                </w:p>
              </w:tc>
              <w:tc>
                <w:tcPr>
                  <w:tcW w:w="526" w:type="pct"/>
                  <w:tcBorders>
                    <w:tl2br w:val="nil"/>
                    <w:tr2bl w:val="nil"/>
                  </w:tcBorders>
                  <w:vAlign w:val="center"/>
                </w:tcPr>
                <w:p w14:paraId="71465CB6">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526" w:type="pct"/>
                  <w:tcBorders>
                    <w:tl2br w:val="nil"/>
                    <w:tr2bl w:val="nil"/>
                  </w:tcBorders>
                  <w:vAlign w:val="center"/>
                </w:tcPr>
                <w:p w14:paraId="5856B3A6">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530" w:type="pct"/>
                  <w:tcBorders>
                    <w:tl2br w:val="nil"/>
                    <w:tr2bl w:val="nil"/>
                  </w:tcBorders>
                  <w:vAlign w:val="center"/>
                </w:tcPr>
                <w:p w14:paraId="6023F28C">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530" w:type="pct"/>
                  <w:tcBorders>
                    <w:tl2br w:val="nil"/>
                    <w:tr2bl w:val="nil"/>
                  </w:tcBorders>
                  <w:vAlign w:val="center"/>
                </w:tcPr>
                <w:p w14:paraId="1809083E">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533" w:type="pct"/>
                  <w:tcBorders>
                    <w:tl2br w:val="nil"/>
                    <w:tr2bl w:val="nil"/>
                  </w:tcBorders>
                  <w:vAlign w:val="center"/>
                </w:tcPr>
                <w:p w14:paraId="0B8623B2">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538" w:type="pct"/>
                  <w:tcBorders>
                    <w:tl2br w:val="nil"/>
                    <w:tr2bl w:val="nil"/>
                  </w:tcBorders>
                  <w:vAlign w:val="center"/>
                </w:tcPr>
                <w:p w14:paraId="55C29024">
                  <w:pPr>
                    <w:adjustRightInd w:val="0"/>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r>
            <w:tr w14:paraId="466186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7" w:type="pct"/>
                  <w:vMerge w:val="restart"/>
                  <w:tcBorders>
                    <w:tl2br w:val="nil"/>
                    <w:tr2bl w:val="nil"/>
                  </w:tcBorders>
                  <w:vAlign w:val="center"/>
                </w:tcPr>
                <w:p w14:paraId="01496AEC">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治理设施</w:t>
                  </w:r>
                </w:p>
              </w:tc>
              <w:tc>
                <w:tcPr>
                  <w:tcW w:w="717" w:type="pct"/>
                  <w:tcBorders>
                    <w:tl2br w:val="nil"/>
                    <w:tr2bl w:val="nil"/>
                  </w:tcBorders>
                  <w:vAlign w:val="center"/>
                </w:tcPr>
                <w:p w14:paraId="544AB02B">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名称</w:t>
                  </w:r>
                </w:p>
              </w:tc>
              <w:tc>
                <w:tcPr>
                  <w:tcW w:w="729" w:type="pct"/>
                  <w:tcBorders>
                    <w:tl2br w:val="nil"/>
                    <w:tr2bl w:val="nil"/>
                  </w:tcBorders>
                  <w:vAlign w:val="center"/>
                </w:tcPr>
                <w:p w14:paraId="019F1B47">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布袋除尘器</w:t>
                  </w:r>
                </w:p>
              </w:tc>
              <w:tc>
                <w:tcPr>
                  <w:tcW w:w="3186" w:type="pct"/>
                  <w:gridSpan w:val="6"/>
                  <w:tcBorders>
                    <w:tl2br w:val="nil"/>
                    <w:tr2bl w:val="nil"/>
                  </w:tcBorders>
                  <w:vAlign w:val="center"/>
                </w:tcPr>
                <w:p w14:paraId="7A52FE0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活性炭吸附脱附</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催化燃烧</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snapToGrid w:val="0"/>
                      <w:color w:val="auto"/>
                      <w:szCs w:val="21"/>
                      <w:highlight w:val="none"/>
                      <w:lang w:val="en-US" w:eastAsia="zh-CN"/>
                    </w:rPr>
                    <w:t>电助燃</w:t>
                  </w:r>
                  <w:r>
                    <w:rPr>
                      <w:rFonts w:hint="eastAsia" w:ascii="Times New Roman" w:hAnsi="Times New Roman" w:eastAsia="宋体" w:cs="Times New Roman"/>
                      <w:color w:val="auto"/>
                      <w:sz w:val="21"/>
                      <w:szCs w:val="21"/>
                      <w:highlight w:val="none"/>
                      <w:lang w:val="en-US" w:eastAsia="zh-CN"/>
                    </w:rPr>
                    <w:t>）</w:t>
                  </w:r>
                </w:p>
              </w:tc>
            </w:tr>
            <w:tr w14:paraId="6304FB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7" w:type="pct"/>
                  <w:vMerge w:val="continue"/>
                  <w:tcBorders>
                    <w:tl2br w:val="nil"/>
                    <w:tr2bl w:val="nil"/>
                  </w:tcBorders>
                  <w:vAlign w:val="center"/>
                </w:tcPr>
                <w:p w14:paraId="6B1F9806">
                  <w:pPr>
                    <w:adjustRightInd w:val="0"/>
                    <w:snapToGrid w:val="0"/>
                    <w:jc w:val="center"/>
                    <w:rPr>
                      <w:rFonts w:hint="default" w:ascii="Times New Roman" w:hAnsi="Times New Roman" w:eastAsia="宋体" w:cs="Times New Roman"/>
                      <w:color w:val="auto"/>
                      <w:sz w:val="21"/>
                      <w:szCs w:val="21"/>
                      <w:highlight w:val="none"/>
                      <w:lang w:eastAsia="zh-CN"/>
                    </w:rPr>
                  </w:pPr>
                </w:p>
              </w:tc>
              <w:tc>
                <w:tcPr>
                  <w:tcW w:w="717" w:type="pct"/>
                  <w:tcBorders>
                    <w:tl2br w:val="nil"/>
                    <w:tr2bl w:val="nil"/>
                  </w:tcBorders>
                  <w:vAlign w:val="center"/>
                </w:tcPr>
                <w:p w14:paraId="7335DBDD">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去除效率</w:t>
                  </w:r>
                </w:p>
              </w:tc>
              <w:tc>
                <w:tcPr>
                  <w:tcW w:w="729" w:type="pct"/>
                  <w:tcBorders>
                    <w:tl2br w:val="nil"/>
                    <w:tr2bl w:val="nil"/>
                  </w:tcBorders>
                  <w:vAlign w:val="center"/>
                </w:tcPr>
                <w:p w14:paraId="05DE8F3E">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w:t>
                  </w:r>
                </w:p>
              </w:tc>
              <w:tc>
                <w:tcPr>
                  <w:tcW w:w="3186" w:type="pct"/>
                  <w:gridSpan w:val="6"/>
                  <w:tcBorders>
                    <w:tl2br w:val="nil"/>
                    <w:tr2bl w:val="nil"/>
                  </w:tcBorders>
                  <w:vAlign w:val="center"/>
                </w:tcPr>
                <w:p w14:paraId="202EBCC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r>
            <w:tr w14:paraId="40E0CD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0207D1B5">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排放浓度</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729" w:type="pct"/>
                  <w:tcBorders>
                    <w:tl2br w:val="nil"/>
                    <w:tr2bl w:val="nil"/>
                  </w:tcBorders>
                  <w:vAlign w:val="center"/>
                </w:tcPr>
                <w:p w14:paraId="32644AEA">
                  <w:pPr>
                    <w:adjustRightInd w:val="0"/>
                    <w:snapToGrid w:val="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Cs/>
                      <w:color w:val="auto"/>
                      <w:kern w:val="0"/>
                      <w:szCs w:val="21"/>
                      <w:highlight w:val="none"/>
                      <w:lang w:val="en-US" w:eastAsia="zh-CN"/>
                    </w:rPr>
                    <w:t>389.161</w:t>
                  </w:r>
                </w:p>
              </w:tc>
              <w:tc>
                <w:tcPr>
                  <w:tcW w:w="526" w:type="pct"/>
                  <w:tcBorders>
                    <w:tl2br w:val="nil"/>
                    <w:tr2bl w:val="nil"/>
                  </w:tcBorders>
                  <w:vAlign w:val="center"/>
                </w:tcPr>
                <w:p w14:paraId="3C14F62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44.565</w:t>
                  </w:r>
                </w:p>
              </w:tc>
              <w:tc>
                <w:tcPr>
                  <w:tcW w:w="526" w:type="pct"/>
                  <w:tcBorders>
                    <w:tl2br w:val="nil"/>
                    <w:tr2bl w:val="nil"/>
                  </w:tcBorders>
                  <w:vAlign w:val="center"/>
                </w:tcPr>
                <w:p w14:paraId="08D13A1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81.078</w:t>
                  </w:r>
                </w:p>
              </w:tc>
              <w:tc>
                <w:tcPr>
                  <w:tcW w:w="530" w:type="pct"/>
                  <w:tcBorders>
                    <w:tl2br w:val="nil"/>
                    <w:tr2bl w:val="nil"/>
                  </w:tcBorders>
                  <w:shd w:val="clear" w:color="auto" w:fill="auto"/>
                  <w:vAlign w:val="center"/>
                </w:tcPr>
                <w:p w14:paraId="7A2B1358">
                  <w:pPr>
                    <w:keepNext w:val="0"/>
                    <w:keepLines w:val="0"/>
                    <w:pageBreakBefore w:val="0"/>
                    <w:widowControl w:val="0"/>
                    <w:kinsoku/>
                    <w:wordWrap w:val="0"/>
                    <w:overflowPunct/>
                    <w:topLinePunct/>
                    <w:autoSpaceDE/>
                    <w:autoSpaceDN/>
                    <w:bidi w:val="0"/>
                    <w:adjustRightInd w:val="0"/>
                    <w:snapToGrid/>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Cs/>
                      <w:color w:val="auto"/>
                      <w:kern w:val="0"/>
                      <w:szCs w:val="21"/>
                      <w:highlight w:val="none"/>
                      <w:lang w:val="en-US" w:eastAsia="zh-CN"/>
                    </w:rPr>
                    <w:t>6.825</w:t>
                  </w:r>
                </w:p>
              </w:tc>
              <w:tc>
                <w:tcPr>
                  <w:tcW w:w="530" w:type="pct"/>
                  <w:tcBorders>
                    <w:tl2br w:val="nil"/>
                    <w:tr2bl w:val="nil"/>
                  </w:tcBorders>
                  <w:vAlign w:val="center"/>
                </w:tcPr>
                <w:p w14:paraId="2475EBD8">
                  <w:pPr>
                    <w:adjustRightInd w:val="0"/>
                    <w:snapToGrid w:val="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13.718</w:t>
                  </w:r>
                </w:p>
              </w:tc>
              <w:tc>
                <w:tcPr>
                  <w:tcW w:w="533" w:type="pct"/>
                  <w:tcBorders>
                    <w:tl2br w:val="nil"/>
                    <w:tr2bl w:val="nil"/>
                  </w:tcBorders>
                  <w:vAlign w:val="center"/>
                </w:tcPr>
                <w:p w14:paraId="5182395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38.781</w:t>
                  </w:r>
                </w:p>
              </w:tc>
              <w:tc>
                <w:tcPr>
                  <w:tcW w:w="538" w:type="pct"/>
                  <w:tcBorders>
                    <w:tl2br w:val="nil"/>
                    <w:tr2bl w:val="nil"/>
                  </w:tcBorders>
                  <w:vAlign w:val="center"/>
                </w:tcPr>
                <w:p w14:paraId="3DB02AE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29.384</w:t>
                  </w:r>
                </w:p>
              </w:tc>
            </w:tr>
            <w:tr w14:paraId="09C223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165FF28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排放速率</w:t>
                  </w:r>
                  <w:r>
                    <w:rPr>
                      <w:rFonts w:hint="default" w:ascii="Times New Roman" w:hAnsi="Times New Roman" w:eastAsia="宋体" w:cs="Times New Roman"/>
                      <w:color w:val="auto"/>
                      <w:sz w:val="21"/>
                      <w:szCs w:val="21"/>
                      <w:highlight w:val="none"/>
                      <w:lang w:eastAsia="zh-CN"/>
                    </w:rPr>
                    <w:t>（kg/h）</w:t>
                  </w:r>
                </w:p>
              </w:tc>
              <w:tc>
                <w:tcPr>
                  <w:tcW w:w="729" w:type="pct"/>
                  <w:tcBorders>
                    <w:tl2br w:val="nil"/>
                    <w:tr2bl w:val="nil"/>
                  </w:tcBorders>
                  <w:vAlign w:val="center"/>
                </w:tcPr>
                <w:p w14:paraId="62BA58A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3.892</w:t>
                  </w:r>
                </w:p>
              </w:tc>
              <w:tc>
                <w:tcPr>
                  <w:tcW w:w="959" w:type="dxa"/>
                  <w:tcBorders>
                    <w:tl2br w:val="nil"/>
                    <w:tr2bl w:val="nil"/>
                  </w:tcBorders>
                  <w:vAlign w:val="center"/>
                </w:tcPr>
                <w:p w14:paraId="642A73D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1.337</w:t>
                  </w:r>
                </w:p>
              </w:tc>
              <w:tc>
                <w:tcPr>
                  <w:tcW w:w="959" w:type="dxa"/>
                  <w:tcBorders>
                    <w:tl2br w:val="nil"/>
                    <w:tr2bl w:val="nil"/>
                  </w:tcBorders>
                  <w:vAlign w:val="center"/>
                </w:tcPr>
                <w:p w14:paraId="2701F7B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2.432</w:t>
                  </w:r>
                </w:p>
              </w:tc>
              <w:tc>
                <w:tcPr>
                  <w:tcW w:w="967" w:type="dxa"/>
                  <w:tcBorders>
                    <w:tl2br w:val="nil"/>
                    <w:tr2bl w:val="nil"/>
                  </w:tcBorders>
                  <w:vAlign w:val="center"/>
                </w:tcPr>
                <w:p w14:paraId="09816C3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0.205</w:t>
                  </w:r>
                </w:p>
              </w:tc>
              <w:tc>
                <w:tcPr>
                  <w:tcW w:w="970" w:type="dxa"/>
                  <w:tcBorders>
                    <w:tl2br w:val="nil"/>
                    <w:tr2bl w:val="nil"/>
                  </w:tcBorders>
                  <w:vAlign w:val="center"/>
                </w:tcPr>
                <w:p w14:paraId="3F86D1E7">
                  <w:pPr>
                    <w:adjustRightInd w:val="0"/>
                    <w:snapToGrid w:val="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0.412</w:t>
                  </w:r>
                </w:p>
              </w:tc>
              <w:tc>
                <w:tcPr>
                  <w:tcW w:w="972" w:type="dxa"/>
                  <w:tcBorders>
                    <w:tl2br w:val="nil"/>
                    <w:tr2bl w:val="nil"/>
                  </w:tcBorders>
                  <w:vAlign w:val="center"/>
                </w:tcPr>
                <w:p w14:paraId="6D2CC3F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1.163</w:t>
                  </w:r>
                </w:p>
              </w:tc>
              <w:tc>
                <w:tcPr>
                  <w:tcW w:w="983" w:type="dxa"/>
                  <w:tcBorders>
                    <w:tl2br w:val="nil"/>
                    <w:tr2bl w:val="nil"/>
                  </w:tcBorders>
                  <w:vAlign w:val="center"/>
                </w:tcPr>
                <w:p w14:paraId="1A5FC54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0.882</w:t>
                  </w:r>
                </w:p>
              </w:tc>
            </w:tr>
            <w:tr w14:paraId="7BEA1A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31C48C0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排放口编号</w:t>
                  </w:r>
                </w:p>
              </w:tc>
              <w:tc>
                <w:tcPr>
                  <w:tcW w:w="729" w:type="pct"/>
                  <w:tcBorders>
                    <w:tl2br w:val="nil"/>
                    <w:tr2bl w:val="nil"/>
                  </w:tcBorders>
                  <w:vAlign w:val="center"/>
                </w:tcPr>
                <w:p w14:paraId="685DF49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DA001</w:t>
                  </w:r>
                </w:p>
              </w:tc>
              <w:tc>
                <w:tcPr>
                  <w:tcW w:w="3186" w:type="pct"/>
                  <w:gridSpan w:val="6"/>
                  <w:tcBorders>
                    <w:tl2br w:val="nil"/>
                    <w:tr2bl w:val="nil"/>
                  </w:tcBorders>
                  <w:vAlign w:val="center"/>
                </w:tcPr>
                <w:p w14:paraId="1ADE301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w:t>
                  </w:r>
                  <w:r>
                    <w:rPr>
                      <w:rFonts w:hint="eastAsia" w:ascii="Times New Roman" w:hAnsi="Times New Roman" w:eastAsia="宋体" w:cs="Times New Roman"/>
                      <w:color w:val="auto"/>
                      <w:sz w:val="21"/>
                      <w:szCs w:val="21"/>
                      <w:highlight w:val="none"/>
                      <w:lang w:val="en-US" w:eastAsia="zh-CN"/>
                    </w:rPr>
                    <w:t>2</w:t>
                  </w:r>
                </w:p>
              </w:tc>
            </w:tr>
            <w:tr w14:paraId="49E7D64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553F88E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频次</w:t>
                  </w:r>
                </w:p>
              </w:tc>
              <w:tc>
                <w:tcPr>
                  <w:tcW w:w="729" w:type="pct"/>
                  <w:tcBorders>
                    <w:tl2br w:val="nil"/>
                    <w:tr2bl w:val="nil"/>
                  </w:tcBorders>
                  <w:vAlign w:val="center"/>
                </w:tcPr>
                <w:p w14:paraId="667FE7B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1次/年</w:t>
                  </w:r>
                </w:p>
              </w:tc>
              <w:tc>
                <w:tcPr>
                  <w:tcW w:w="3186" w:type="pct"/>
                  <w:gridSpan w:val="6"/>
                  <w:tcBorders>
                    <w:tl2br w:val="nil"/>
                    <w:tr2bl w:val="nil"/>
                  </w:tcBorders>
                  <w:vAlign w:val="center"/>
                </w:tcPr>
                <w:p w14:paraId="6921519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1次/年</w:t>
                  </w:r>
                </w:p>
              </w:tc>
            </w:tr>
            <w:tr w14:paraId="0C02A1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84" w:type="pct"/>
                  <w:gridSpan w:val="2"/>
                  <w:tcBorders>
                    <w:tl2br w:val="nil"/>
                    <w:tr2bl w:val="nil"/>
                  </w:tcBorders>
                  <w:vAlign w:val="center"/>
                </w:tcPr>
                <w:p w14:paraId="01D8025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持续时间</w:t>
                  </w:r>
                </w:p>
              </w:tc>
              <w:tc>
                <w:tcPr>
                  <w:tcW w:w="729" w:type="pct"/>
                  <w:tcBorders>
                    <w:tl2br w:val="nil"/>
                    <w:tr2bl w:val="nil"/>
                  </w:tcBorders>
                  <w:vAlign w:val="center"/>
                </w:tcPr>
                <w:p w14:paraId="5D27841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1h</w:t>
                  </w:r>
                </w:p>
              </w:tc>
              <w:tc>
                <w:tcPr>
                  <w:tcW w:w="3186" w:type="pct"/>
                  <w:gridSpan w:val="6"/>
                  <w:tcBorders>
                    <w:tl2br w:val="nil"/>
                    <w:tr2bl w:val="nil"/>
                  </w:tcBorders>
                  <w:vAlign w:val="center"/>
                </w:tcPr>
                <w:p w14:paraId="6CC3ED6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1h</w:t>
                  </w:r>
                </w:p>
              </w:tc>
            </w:tr>
          </w:tbl>
          <w:p w14:paraId="5775F63A">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非正常情况下比正常工况下各污染物排放量明显偏大，污染物排放浓度较正常状态下超标较多。因此，为防止生产废气非正常工况排放，企业</w:t>
            </w:r>
            <w:r>
              <w:rPr>
                <w:rFonts w:hint="default" w:ascii="Times New Roman" w:hAnsi="Times New Roman" w:eastAsia="宋体" w:cs="Times New Roman"/>
                <w:color w:val="auto"/>
                <w:spacing w:val="-5"/>
                <w:sz w:val="24"/>
                <w:highlight w:val="none"/>
                <w:lang w:eastAsia="zh-CN"/>
              </w:rPr>
              <w:t>必须</w:t>
            </w:r>
            <w:r>
              <w:rPr>
                <w:rFonts w:hint="default" w:ascii="Times New Roman" w:hAnsi="Times New Roman" w:eastAsia="宋体" w:cs="Times New Roman"/>
                <w:color w:val="auto"/>
                <w:spacing w:val="-5"/>
                <w:sz w:val="24"/>
                <w:highlight w:val="none"/>
              </w:rPr>
              <w:t>加强废气处理设施的管理，定期检修，确保废气处理设施正常运行，在废气处理设备停止运行或出现故障时，产生废气的各工序也必须相应停止生产。为杜绝废气非正常排放，应采取以下措施确保废气达标排放：</w:t>
            </w:r>
          </w:p>
          <w:p w14:paraId="174684EF">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①</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安排专人负责环保设备的日常维护和管理，定期检查、汇报情况，及时发现废气处理设备的隐患，确保废气处理系统正常运行，当出现非正常排放时，建设单位应采取紧急处理措施，暂时停止生产，及时维修，直到生产设施或环保设施正常运转，坚决杜绝非正常排放；</w:t>
            </w:r>
          </w:p>
          <w:p w14:paraId="238FA0D7">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②</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严格按照环保设备使用手册，定期对布袋</w:t>
            </w:r>
            <w:r>
              <w:rPr>
                <w:rFonts w:hint="default" w:ascii="Times New Roman" w:hAnsi="Times New Roman" w:eastAsia="宋体" w:cs="Times New Roman"/>
                <w:color w:val="auto"/>
                <w:spacing w:val="-5"/>
                <w:sz w:val="24"/>
                <w:highlight w:val="none"/>
                <w:lang w:eastAsia="zh-CN"/>
              </w:rPr>
              <w:t>、</w:t>
            </w:r>
            <w:r>
              <w:rPr>
                <w:rFonts w:hint="eastAsia" w:ascii="Times New Roman" w:hAnsi="Times New Roman" w:eastAsia="宋体" w:cs="Times New Roman"/>
                <w:color w:val="auto"/>
                <w:spacing w:val="-5"/>
                <w:sz w:val="24"/>
                <w:highlight w:val="none"/>
                <w:lang w:val="en-US" w:eastAsia="zh-CN"/>
              </w:rPr>
              <w:t>纸盒、</w:t>
            </w:r>
            <w:r>
              <w:rPr>
                <w:rFonts w:hint="default" w:ascii="Times New Roman" w:hAnsi="Times New Roman" w:eastAsia="宋体" w:cs="Times New Roman"/>
                <w:color w:val="auto"/>
                <w:spacing w:val="-5"/>
                <w:sz w:val="24"/>
                <w:highlight w:val="none"/>
                <w:lang w:val="en-US" w:eastAsia="zh-CN"/>
              </w:rPr>
              <w:t>活性炭</w:t>
            </w:r>
            <w:r>
              <w:rPr>
                <w:rFonts w:hint="eastAsia" w:ascii="Times New Roman" w:hAnsi="Times New Roman" w:eastAsia="宋体" w:cs="Times New Roman"/>
                <w:color w:val="auto"/>
                <w:spacing w:val="-5"/>
                <w:sz w:val="24"/>
                <w:highlight w:val="none"/>
                <w:lang w:val="en-US" w:eastAsia="zh-CN"/>
              </w:rPr>
              <w:t>、催化剂</w:t>
            </w:r>
            <w:r>
              <w:rPr>
                <w:rFonts w:hint="default" w:ascii="Times New Roman" w:hAnsi="Times New Roman" w:eastAsia="宋体" w:cs="Times New Roman"/>
                <w:color w:val="auto"/>
                <w:spacing w:val="-5"/>
                <w:sz w:val="24"/>
                <w:highlight w:val="none"/>
              </w:rPr>
              <w:t>进行更换；</w:t>
            </w:r>
          </w:p>
          <w:p w14:paraId="6A46D969">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③</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建立健全的环保管理机构，对环保管理人员和技术人员进行岗位培训，委托具有专业资质的</w:t>
            </w:r>
            <w:r>
              <w:rPr>
                <w:rFonts w:hint="eastAsia" w:ascii="Times New Roman" w:hAnsi="Times New Roman" w:eastAsia="宋体" w:cs="Times New Roman"/>
                <w:color w:val="auto"/>
                <w:spacing w:val="-5"/>
                <w:sz w:val="24"/>
                <w:highlight w:val="none"/>
                <w:lang w:eastAsia="zh-CN"/>
              </w:rPr>
              <w:t>环境监测</w:t>
            </w:r>
            <w:r>
              <w:rPr>
                <w:rFonts w:hint="default" w:ascii="Times New Roman" w:hAnsi="Times New Roman" w:eastAsia="宋体" w:cs="Times New Roman"/>
                <w:color w:val="auto"/>
                <w:spacing w:val="-5"/>
                <w:sz w:val="24"/>
                <w:highlight w:val="none"/>
              </w:rPr>
              <w:t>单位对项目排放的各类污染物进行定期检测；</w:t>
            </w:r>
          </w:p>
          <w:p w14:paraId="0A4374CC">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④</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应定期维护、检修废气净化装置，以保持废气处理装置的净化能力和净化容量；</w:t>
            </w:r>
          </w:p>
          <w:p w14:paraId="1F149AD3">
            <w:pPr>
              <w:adjustRightInd w:val="0"/>
              <w:spacing w:line="360" w:lineRule="auto"/>
              <w:ind w:firstLine="46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pacing w:val="-5"/>
                <w:sz w:val="24"/>
                <w:highlight w:val="none"/>
              </w:rPr>
              <w:t>⑤</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严格控制生产，装置开机时先运行废气处理系统，停机时后停废气处理装置，避免开停机时出现工艺废气事故排放</w:t>
            </w:r>
            <w:r>
              <w:rPr>
                <w:rFonts w:hint="default" w:ascii="Times New Roman" w:hAnsi="Times New Roman" w:eastAsia="宋体" w:cs="Times New Roman"/>
                <w:color w:val="auto"/>
                <w:spacing w:val="-3"/>
                <w:sz w:val="24"/>
                <w:highlight w:val="none"/>
              </w:rPr>
              <w:t>。</w:t>
            </w:r>
          </w:p>
          <w:p w14:paraId="62516EFE">
            <w:pPr>
              <w:snapToGrid/>
              <w:spacing w:line="360" w:lineRule="auto"/>
              <w:ind w:left="0" w:leftChars="0"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⑥ 定期对喷漆房进行维护，保证喷漆房密闭性，坚决杜绝喷漆废气逸散至喷漆房外。</w:t>
            </w:r>
          </w:p>
          <w:p w14:paraId="7A327313">
            <w:pPr>
              <w:snapToGrid/>
              <w:spacing w:line="360" w:lineRule="auto"/>
              <w:ind w:left="0" w:leftChars="0"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rPr>
              <w:t>项目废气治理措施可行性分析</w:t>
            </w:r>
          </w:p>
          <w:p w14:paraId="3A617E5A">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color w:val="auto"/>
                <w:sz w:val="24"/>
                <w:highlight w:val="none"/>
                <w:lang w:val="en-US" w:eastAsia="zh-CN"/>
              </w:rPr>
              <w:t>喷砂</w:t>
            </w:r>
            <w:r>
              <w:rPr>
                <w:rFonts w:hint="default" w:ascii="Times New Roman" w:hAnsi="Times New Roman" w:eastAsia="宋体" w:cs="Times New Roman"/>
                <w:b/>
                <w:bCs/>
                <w:color w:val="auto"/>
                <w:sz w:val="24"/>
                <w:highlight w:val="none"/>
                <w:lang w:val="en-US" w:eastAsia="zh-CN"/>
              </w:rPr>
              <w:t>废气</w:t>
            </w:r>
            <w:r>
              <w:rPr>
                <w:rFonts w:hint="default" w:ascii="Times New Roman" w:hAnsi="Times New Roman" w:eastAsia="宋体" w:cs="Times New Roman"/>
                <w:b/>
                <w:bCs/>
                <w:color w:val="auto"/>
                <w:sz w:val="24"/>
                <w:highlight w:val="none"/>
              </w:rPr>
              <w:t>污染防治措施可行性分析</w:t>
            </w:r>
          </w:p>
          <w:p w14:paraId="4DA2B714">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① </w:t>
            </w:r>
            <w:r>
              <w:rPr>
                <w:rFonts w:hint="default" w:ascii="Times New Roman" w:hAnsi="Times New Roman" w:eastAsia="宋体" w:cs="Times New Roman"/>
                <w:b/>
                <w:bCs/>
                <w:color w:val="auto"/>
                <w:sz w:val="24"/>
                <w:highlight w:val="none"/>
                <w:lang w:val="en-US" w:eastAsia="zh-CN"/>
              </w:rPr>
              <w:t>废气收集措施可行性分析</w:t>
            </w:r>
          </w:p>
          <w:p w14:paraId="1EFFA5F9">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本项目在厂房内</w:t>
            </w:r>
            <w:r>
              <w:rPr>
                <w:rFonts w:hint="eastAsia" w:ascii="Times New Roman" w:hAnsi="Times New Roman" w:eastAsia="宋体" w:cs="Times New Roman"/>
                <w:b w:val="0"/>
                <w:bCs/>
                <w:color w:val="auto"/>
                <w:sz w:val="24"/>
                <w:highlight w:val="none"/>
                <w:lang w:val="en-US" w:eastAsia="zh-CN"/>
              </w:rPr>
              <w:t>东北</w:t>
            </w:r>
            <w:r>
              <w:rPr>
                <w:rFonts w:hint="default" w:ascii="Times New Roman" w:hAnsi="Times New Roman" w:eastAsia="宋体" w:cs="Times New Roman"/>
                <w:b w:val="0"/>
                <w:bCs/>
                <w:color w:val="auto"/>
                <w:sz w:val="24"/>
                <w:highlight w:val="none"/>
                <w:lang w:val="en-US" w:eastAsia="zh-CN"/>
              </w:rPr>
              <w:t>侧设置1套专用</w:t>
            </w:r>
            <w:r>
              <w:rPr>
                <w:rFonts w:hint="eastAsia" w:ascii="Times New Roman" w:hAnsi="Times New Roman" w:eastAsia="宋体" w:cs="Times New Roman"/>
                <w:b w:val="0"/>
                <w:bCs/>
                <w:color w:val="auto"/>
                <w:sz w:val="24"/>
                <w:highlight w:val="none"/>
                <w:lang w:val="en-US" w:eastAsia="zh-CN"/>
              </w:rPr>
              <w:t>封闭喷砂房</w:t>
            </w:r>
            <w:r>
              <w:rPr>
                <w:rFonts w:hint="default" w:ascii="Times New Roman" w:hAnsi="Times New Roman" w:eastAsia="宋体" w:cs="Times New Roman"/>
                <w:b w:val="0"/>
                <w:bCs/>
                <w:color w:val="auto"/>
                <w:sz w:val="24"/>
                <w:highlight w:val="none"/>
                <w:lang w:val="en-US" w:eastAsia="zh-CN"/>
              </w:rPr>
              <w:t>（20</w:t>
            </w:r>
            <w:r>
              <w:rPr>
                <w:rFonts w:hint="eastAsia"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lang w:val="en-US" w:eastAsia="zh-CN"/>
              </w:rPr>
              <w:t>×8</w:t>
            </w:r>
            <w:r>
              <w:rPr>
                <w:rFonts w:hint="eastAsia"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lang w:val="en-US" w:eastAsia="zh-CN"/>
              </w:rPr>
              <w:t>×8</w:t>
            </w:r>
            <w:r>
              <w:rPr>
                <w:rFonts w:hint="eastAsia"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lang w:val="en-US" w:eastAsia="zh-CN"/>
              </w:rPr>
              <w:t>），</w:t>
            </w:r>
            <w:r>
              <w:rPr>
                <w:rFonts w:hint="eastAsia" w:ascii="Times New Roman" w:hAnsi="Times New Roman" w:eastAsia="宋体" w:cs="Times New Roman"/>
                <w:b w:val="0"/>
                <w:bCs/>
                <w:color w:val="auto"/>
                <w:sz w:val="24"/>
                <w:highlight w:val="none"/>
                <w:lang w:val="en-US" w:eastAsia="zh-CN"/>
              </w:rPr>
              <w:t>在喷砂工作时，</w:t>
            </w:r>
            <w:r>
              <w:rPr>
                <w:rFonts w:hint="default" w:ascii="Times New Roman" w:hAnsi="Times New Roman" w:eastAsia="宋体" w:cs="Times New Roman"/>
                <w:b w:val="0"/>
                <w:bCs/>
                <w:color w:val="auto"/>
                <w:sz w:val="24"/>
                <w:highlight w:val="none"/>
                <w:lang w:val="en-US" w:eastAsia="zh-CN"/>
              </w:rPr>
              <w:t>喷砂废气经过专用</w:t>
            </w:r>
            <w:r>
              <w:rPr>
                <w:rFonts w:hint="eastAsia" w:ascii="Times New Roman" w:hAnsi="Times New Roman" w:eastAsia="宋体" w:cs="Times New Roman"/>
                <w:b w:val="0"/>
                <w:bCs/>
                <w:color w:val="auto"/>
                <w:sz w:val="24"/>
                <w:highlight w:val="none"/>
                <w:lang w:val="en-US" w:eastAsia="zh-CN"/>
              </w:rPr>
              <w:t>封闭喷砂房</w:t>
            </w:r>
            <w:r>
              <w:rPr>
                <w:rFonts w:hint="default" w:ascii="Times New Roman" w:hAnsi="Times New Roman" w:eastAsia="宋体" w:cs="Times New Roman"/>
                <w:b w:val="0"/>
                <w:bCs/>
                <w:color w:val="auto"/>
                <w:sz w:val="24"/>
                <w:highlight w:val="none"/>
                <w:lang w:val="en-US" w:eastAsia="zh-CN"/>
              </w:rPr>
              <w:t>集气系统收集</w:t>
            </w:r>
            <w:r>
              <w:rPr>
                <w:rFonts w:hint="default" w:ascii="Times New Roman" w:hAnsi="Times New Roman" w:eastAsia="宋体" w:cs="Times New Roman"/>
                <w:i w:val="0"/>
                <w:iCs w:val="0"/>
                <w:caps w:val="0"/>
                <w:color w:val="auto"/>
                <w:spacing w:val="0"/>
                <w:sz w:val="24"/>
                <w:szCs w:val="24"/>
                <w:highlight w:val="none"/>
                <w:shd w:val="clear" w:fill="FFFFFF"/>
              </w:rPr>
              <w:t>，</w:t>
            </w:r>
            <w:r>
              <w:rPr>
                <w:rFonts w:hint="default" w:ascii="Times New Roman" w:hAnsi="Times New Roman" w:eastAsia="宋体" w:cs="Times New Roman"/>
                <w:color w:val="auto"/>
                <w:sz w:val="24"/>
                <w:highlight w:val="none"/>
                <w:lang w:val="en-US" w:eastAsia="zh-CN"/>
              </w:rPr>
              <w:t>考虑到工作人员进出，因此不能完全收集，约有5%废气未被收集到，故采用此收集方法收集率约为9</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%，其收集措施可行。</w:t>
            </w:r>
          </w:p>
          <w:p w14:paraId="5F62D2BE">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② </w:t>
            </w:r>
            <w:r>
              <w:rPr>
                <w:rFonts w:hint="default" w:ascii="Times New Roman" w:hAnsi="Times New Roman" w:eastAsia="宋体" w:cs="Times New Roman"/>
                <w:b/>
                <w:color w:val="auto"/>
                <w:sz w:val="24"/>
                <w:highlight w:val="none"/>
                <w:lang w:val="en-US" w:eastAsia="zh-CN"/>
              </w:rPr>
              <w:t>喷砂</w:t>
            </w:r>
            <w:r>
              <w:rPr>
                <w:rFonts w:hint="default" w:ascii="Times New Roman" w:hAnsi="Times New Roman" w:eastAsia="宋体" w:cs="Times New Roman"/>
                <w:b/>
                <w:bCs/>
                <w:color w:val="auto"/>
                <w:sz w:val="24"/>
                <w:highlight w:val="none"/>
                <w:lang w:val="en-US" w:eastAsia="zh-CN"/>
              </w:rPr>
              <w:t>废气风机风量可行性分析</w:t>
            </w:r>
          </w:p>
          <w:p w14:paraId="7B00E872">
            <w:pPr>
              <w:pStyle w:val="25"/>
              <w:spacing w:after="0" w:afterAutospacing="0" w:line="360" w:lineRule="auto"/>
              <w:ind w:left="0" w:leftChars="0" w:firstLine="480" w:firstLineChars="200"/>
              <w:jc w:val="both"/>
              <w:rPr>
                <w:rFonts w:hint="default" w:ascii="Times New Roman" w:hAnsi="Times New Roman" w:eastAsia="宋体" w:cs="Times New Roman"/>
                <w:color w:val="auto"/>
                <w:sz w:val="24"/>
                <w:highlight w:val="none"/>
                <w:lang w:val="en-US" w:eastAsia="zh-CN"/>
              </w:rPr>
            </w:pPr>
            <w:r>
              <w:rPr>
                <w:rFonts w:hint="eastAsia" w:hAnsi="Times New Roman" w:eastAsia="宋体" w:cs="Times New Roman"/>
                <w:color w:val="auto"/>
                <w:sz w:val="24"/>
                <w:highlight w:val="none"/>
                <w:lang w:val="en-US" w:eastAsia="zh-CN"/>
              </w:rPr>
              <w:t>喷砂</w:t>
            </w:r>
            <w:r>
              <w:rPr>
                <w:rFonts w:hint="default" w:ascii="Times New Roman" w:hAnsi="Times New Roman" w:eastAsia="宋体" w:cs="Times New Roman"/>
                <w:color w:val="auto"/>
                <w:sz w:val="24"/>
                <w:highlight w:val="none"/>
                <w:lang w:val="en-US" w:eastAsia="zh-CN"/>
              </w:rPr>
              <w:t>房</w:t>
            </w:r>
            <w:r>
              <w:rPr>
                <w:rFonts w:hint="default" w:ascii="Times New Roman" w:hAnsi="Times New Roman" w:eastAsia="宋体" w:cs="Times New Roman"/>
                <w:b w:val="0"/>
                <w:bCs/>
                <w:color w:val="auto"/>
                <w:sz w:val="24"/>
                <w:highlight w:val="none"/>
                <w:lang w:val="en-US" w:eastAsia="zh-CN"/>
              </w:rPr>
              <w:t>风机风量设计如下：</w:t>
            </w:r>
          </w:p>
          <w:p w14:paraId="4C0990EF">
            <w:pPr>
              <w:tabs>
                <w:tab w:val="left" w:pos="360"/>
              </w:tabs>
              <w:spacing w:line="360" w:lineRule="auto"/>
              <w:ind w:firstLine="480" w:firstLineChars="20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L=V×F×3600</w:t>
            </w:r>
          </w:p>
          <w:p w14:paraId="23C627B7">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式中：L—按照密闭空间开口断面的计算风量，m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p>
          <w:p w14:paraId="3E726296">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V—控制风速，m/s，采用车间整体密闭，开启的外门、外窗取1.2</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1.5m/s；其他进风面，取0.4</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0.6m/s；本项目喷漆时采用</w:t>
            </w:r>
            <w:r>
              <w:rPr>
                <w:rFonts w:hint="eastAsia" w:ascii="Times New Roman" w:hAnsi="Times New Roman" w:eastAsia="宋体" w:cs="Times New Roman"/>
                <w:color w:val="auto"/>
                <w:sz w:val="24"/>
                <w:highlight w:val="none"/>
                <w:lang w:val="en-US" w:eastAsia="zh-CN"/>
              </w:rPr>
              <w:t>电动卷帘</w:t>
            </w:r>
            <w:r>
              <w:rPr>
                <w:rFonts w:hint="default" w:ascii="Times New Roman" w:hAnsi="Times New Roman" w:eastAsia="宋体" w:cs="Times New Roman"/>
                <w:color w:val="auto"/>
                <w:sz w:val="24"/>
                <w:highlight w:val="none"/>
                <w:lang w:val="en-US" w:eastAsia="zh-CN"/>
              </w:rPr>
              <w:t>密闭，采用</w:t>
            </w:r>
            <w:r>
              <w:rPr>
                <w:rFonts w:hint="eastAsia" w:ascii="Times New Roman" w:hAnsi="Times New Roman" w:eastAsia="宋体" w:cs="Times New Roman"/>
                <w:color w:val="auto"/>
                <w:sz w:val="24"/>
                <w:highlight w:val="none"/>
                <w:lang w:val="en-US" w:eastAsia="zh-CN"/>
              </w:rPr>
              <w:t>电动卷帘底部空间</w:t>
            </w:r>
            <w:r>
              <w:rPr>
                <w:rFonts w:hint="default" w:ascii="Times New Roman" w:hAnsi="Times New Roman" w:eastAsia="宋体" w:cs="Times New Roman"/>
                <w:color w:val="auto"/>
                <w:sz w:val="24"/>
                <w:highlight w:val="none"/>
                <w:lang w:val="en-US" w:eastAsia="zh-CN"/>
              </w:rPr>
              <w:t>进风，属于其他进风面，取最大值</w:t>
            </w:r>
            <w:r>
              <w:rPr>
                <w:rFonts w:hint="eastAsia" w:ascii="Times New Roman" w:hAnsi="Times New Roman" w:eastAsia="宋体" w:cs="Times New Roman"/>
                <w:color w:val="auto"/>
                <w:sz w:val="24"/>
                <w:highlight w:val="none"/>
                <w:lang w:val="en-US" w:eastAsia="zh-CN"/>
              </w:rPr>
              <w:t>1.5</w:t>
            </w:r>
            <w:r>
              <w:rPr>
                <w:rFonts w:hint="default" w:ascii="Times New Roman" w:hAnsi="Times New Roman" w:eastAsia="宋体" w:cs="Times New Roman"/>
                <w:color w:val="auto"/>
                <w:sz w:val="24"/>
                <w:highlight w:val="none"/>
                <w:lang w:val="en-US" w:eastAsia="zh-CN"/>
              </w:rPr>
              <w:t>m/s。</w:t>
            </w:r>
          </w:p>
          <w:p w14:paraId="61214388">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F—进风面的面积m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喷砂</w:t>
            </w:r>
            <w:r>
              <w:rPr>
                <w:rFonts w:hint="default" w:ascii="Times New Roman" w:hAnsi="Times New Roman" w:eastAsia="宋体" w:cs="Times New Roman"/>
                <w:color w:val="auto"/>
                <w:sz w:val="24"/>
                <w:highlight w:val="none"/>
                <w:lang w:val="en-US" w:eastAsia="zh-CN"/>
              </w:rPr>
              <w:t>时</w:t>
            </w:r>
            <w:r>
              <w:rPr>
                <w:rFonts w:hint="eastAsia" w:ascii="Times New Roman" w:hAnsi="Times New Roman" w:eastAsia="宋体" w:cs="Times New Roman"/>
                <w:color w:val="auto"/>
                <w:sz w:val="24"/>
                <w:highlight w:val="none"/>
                <w:lang w:val="en-US" w:eastAsia="zh-CN"/>
              </w:rPr>
              <w:t>大门</w:t>
            </w:r>
            <w:r>
              <w:rPr>
                <w:rFonts w:hint="default" w:ascii="Times New Roman" w:hAnsi="Times New Roman" w:eastAsia="宋体" w:cs="Times New Roman"/>
                <w:color w:val="auto"/>
                <w:sz w:val="24"/>
                <w:highlight w:val="none"/>
                <w:lang w:val="en-US" w:eastAsia="zh-CN"/>
              </w:rPr>
              <w:t>密闭，</w:t>
            </w:r>
            <w:r>
              <w:rPr>
                <w:rFonts w:hint="eastAsia" w:ascii="Times New Roman" w:hAnsi="Times New Roman" w:eastAsia="宋体" w:cs="Times New Roman"/>
                <w:color w:val="auto"/>
                <w:sz w:val="24"/>
                <w:highlight w:val="none"/>
                <w:lang w:val="en-US" w:eastAsia="zh-CN"/>
              </w:rPr>
              <w:t>喷砂房门底部空间</w:t>
            </w:r>
            <w:r>
              <w:rPr>
                <w:rFonts w:hint="default" w:ascii="Times New Roman" w:hAnsi="Times New Roman" w:eastAsia="宋体" w:cs="Times New Roman"/>
                <w:color w:val="auto"/>
                <w:sz w:val="24"/>
                <w:highlight w:val="none"/>
                <w:lang w:val="en-US" w:eastAsia="zh-CN"/>
              </w:rPr>
              <w:t>进风，</w:t>
            </w:r>
            <w:r>
              <w:rPr>
                <w:rFonts w:hint="eastAsia" w:ascii="Times New Roman" w:hAnsi="Times New Roman" w:eastAsia="宋体" w:cs="Times New Roman"/>
                <w:color w:val="auto"/>
                <w:sz w:val="24"/>
                <w:highlight w:val="none"/>
                <w:lang w:val="en-US" w:eastAsia="zh-CN"/>
              </w:rPr>
              <w:t>喷砂房门底部离地高度0.2m，喷砂房宽8m，面进风面为1.6</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w:t>
            </w:r>
          </w:p>
          <w:p w14:paraId="5AC88EA0">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经计算，因此项目喷漆房</w:t>
            </w:r>
            <w:r>
              <w:rPr>
                <w:rFonts w:hint="default" w:ascii="Times New Roman" w:hAnsi="Times New Roman" w:eastAsia="宋体" w:cs="Times New Roman"/>
                <w:b w:val="0"/>
                <w:bCs/>
                <w:color w:val="auto"/>
                <w:sz w:val="24"/>
                <w:highlight w:val="none"/>
                <w:lang w:val="en-US" w:eastAsia="zh-CN"/>
              </w:rPr>
              <w:t>风机风量</w:t>
            </w:r>
            <w:r>
              <w:rPr>
                <w:rFonts w:hint="default" w:ascii="Times New Roman" w:hAnsi="Times New Roman" w:eastAsia="宋体" w:cs="Times New Roman"/>
                <w:color w:val="auto"/>
                <w:sz w:val="24"/>
                <w:highlight w:val="none"/>
                <w:lang w:val="en-US" w:eastAsia="zh-CN"/>
              </w:rPr>
              <w:t>最低为</w:t>
            </w:r>
            <w:r>
              <w:rPr>
                <w:rFonts w:hint="eastAsia" w:ascii="Times New Roman" w:hAnsi="Times New Roman" w:eastAsia="宋体" w:cs="Times New Roman"/>
                <w:color w:val="auto"/>
                <w:sz w:val="24"/>
                <w:highlight w:val="none"/>
                <w:lang w:val="en-US" w:eastAsia="zh-CN"/>
              </w:rPr>
              <w:t>8640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考虑到风管折损，环评建议风机风量设计不低于</w:t>
            </w:r>
            <w:r>
              <w:rPr>
                <w:rFonts w:hint="eastAsia" w:ascii="Times New Roman" w:hAnsi="Times New Roman" w:eastAsia="宋体" w:cs="Times New Roman"/>
                <w:color w:val="auto"/>
                <w:sz w:val="24"/>
                <w:highlight w:val="none"/>
                <w:lang w:val="en-US" w:eastAsia="zh-CN"/>
              </w:rPr>
              <w:t>10000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p>
          <w:p w14:paraId="43103588">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③ </w:t>
            </w:r>
            <w:r>
              <w:rPr>
                <w:rFonts w:hint="default" w:ascii="Times New Roman" w:hAnsi="Times New Roman" w:eastAsia="宋体" w:cs="Times New Roman"/>
                <w:b/>
                <w:color w:val="auto"/>
                <w:sz w:val="24"/>
                <w:highlight w:val="none"/>
                <w:lang w:val="en-US" w:eastAsia="zh-CN"/>
              </w:rPr>
              <w:t>喷砂</w:t>
            </w:r>
            <w:r>
              <w:rPr>
                <w:rFonts w:hint="default" w:ascii="Times New Roman" w:hAnsi="Times New Roman" w:eastAsia="宋体" w:cs="Times New Roman"/>
                <w:b/>
                <w:bCs/>
                <w:color w:val="auto"/>
                <w:sz w:val="24"/>
                <w:highlight w:val="none"/>
                <w:lang w:val="en-US" w:eastAsia="zh-CN"/>
              </w:rPr>
              <w:t>废气治理措施可行性分析</w:t>
            </w:r>
          </w:p>
          <w:p w14:paraId="383CE8EA">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color w:val="auto"/>
                <w:sz w:val="24"/>
                <w:highlight w:val="none"/>
                <w:lang w:val="en-US" w:eastAsia="zh-CN"/>
              </w:rPr>
              <w:t>喷砂废气</w:t>
            </w:r>
            <w:r>
              <w:rPr>
                <w:rFonts w:hint="eastAsia" w:ascii="Times New Roman" w:hAnsi="Times New Roman" w:eastAsia="宋体" w:cs="Times New Roman"/>
                <w:b w:val="0"/>
                <w:bCs/>
                <w:color w:val="auto"/>
                <w:sz w:val="24"/>
                <w:highlight w:val="none"/>
                <w:lang w:val="en-US" w:eastAsia="zh-CN"/>
              </w:rPr>
              <w:t>通过喷砂房收集后</w:t>
            </w:r>
            <w:r>
              <w:rPr>
                <w:rFonts w:hint="default" w:ascii="Times New Roman" w:hAnsi="Times New Roman" w:eastAsia="宋体" w:cs="Times New Roman"/>
                <w:color w:val="auto"/>
                <w:sz w:val="24"/>
                <w:highlight w:val="none"/>
                <w:lang w:val="en-US" w:eastAsia="zh-CN"/>
              </w:rPr>
              <w:t>由风机（风机风量为</w:t>
            </w:r>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000</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vertAlign w:val="superscript"/>
                <w:lang w:eastAsia="zh-CN"/>
              </w:rPr>
              <w:t>3</w:t>
            </w:r>
            <w:r>
              <w:rPr>
                <w:rFonts w:hint="default" w:ascii="Times New Roman" w:hAnsi="Times New Roman" w:eastAsia="宋体" w:cs="Times New Roman"/>
                <w:color w:val="auto"/>
                <w:sz w:val="24"/>
                <w:highlight w:val="none"/>
                <w:lang w:eastAsia="zh-CN"/>
              </w:rPr>
              <w:t>/h）</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引入布袋除尘器，处理后的废气经</w:t>
            </w:r>
            <w:r>
              <w:rPr>
                <w:rFonts w:hint="eastAsia" w:ascii="Times New Roman" w:hAnsi="Times New Roman" w:eastAsia="宋体" w:cs="Times New Roman"/>
                <w:color w:val="auto"/>
                <w:sz w:val="24"/>
                <w:highlight w:val="none"/>
                <w:lang w:eastAsia="zh-CN"/>
              </w:rPr>
              <w:t>1</w:t>
            </w:r>
            <w:r>
              <w:rPr>
                <w:rFonts w:hint="eastAsia" w:ascii="Times New Roman" w:hAnsi="Times New Roman" w:eastAsia="宋体" w:cs="Times New Roman"/>
                <w:color w:val="auto"/>
                <w:sz w:val="24"/>
                <w:highlight w:val="none"/>
                <w:lang w:val="en-US" w:eastAsia="zh-CN"/>
              </w:rPr>
              <w:t>5</w:t>
            </w:r>
            <w:r>
              <w:rPr>
                <w:rFonts w:hint="eastAsia"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lang w:eastAsia="zh-CN"/>
              </w:rPr>
              <w:t>排气筒（DA00</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）有组织达标排放。</w:t>
            </w:r>
          </w:p>
          <w:p w14:paraId="24647813">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参照《排污许可证申请与核发技术规范 通用设备、专用设备、仪器仪表及其他制造业（DB61/T 1356-2020）》中附录B</w:t>
            </w:r>
            <w:r>
              <w:rPr>
                <w:rFonts w:hint="default" w:ascii="Times New Roman" w:hAnsi="Times New Roman" w:eastAsia="宋体" w:cs="Times New Roman"/>
                <w:b w:val="0"/>
                <w:bCs w:val="0"/>
                <w:color w:val="auto"/>
                <w:sz w:val="24"/>
                <w:szCs w:val="24"/>
                <w:highlight w:val="none"/>
                <w:lang w:val="zh-CN" w:eastAsia="zh-CN"/>
              </w:rPr>
              <w:t>表</w:t>
            </w:r>
            <w:r>
              <w:rPr>
                <w:rFonts w:hint="default" w:ascii="Times New Roman" w:hAnsi="Times New Roman" w:eastAsia="宋体" w:cs="Times New Roman"/>
                <w:b w:val="0"/>
                <w:bCs w:val="0"/>
                <w:color w:val="auto"/>
                <w:sz w:val="24"/>
                <w:szCs w:val="24"/>
                <w:highlight w:val="none"/>
                <w:lang w:val="en-US" w:eastAsia="zh-CN"/>
              </w:rPr>
              <w:t>A.3</w:t>
            </w:r>
            <w:r>
              <w:rPr>
                <w:rFonts w:hint="default" w:ascii="Times New Roman" w:hAnsi="Times New Roman" w:eastAsia="宋体" w:cs="Times New Roman"/>
                <w:color w:val="auto"/>
                <w:sz w:val="24"/>
                <w:szCs w:val="24"/>
                <w:highlight w:val="none"/>
                <w:lang w:val="en-US" w:eastAsia="zh-CN"/>
              </w:rPr>
              <w:t>，机械预处理废气污染防治可行技术推荐及本项目采取的污染防治设施对照情况如下：</w:t>
            </w:r>
          </w:p>
          <w:p w14:paraId="1BA3EE13">
            <w:pPr>
              <w:keepNext w:val="0"/>
              <w:keepLines w:val="0"/>
              <w:pageBreakBefore w:val="0"/>
              <w:widowControl w:val="0"/>
              <w:kinsoku/>
              <w:wordWrap/>
              <w:overflowPunct/>
              <w:topLinePunct w:val="0"/>
              <w:autoSpaceDE/>
              <w:autoSpaceDN/>
              <w:bidi w:val="0"/>
              <w:adjustRightInd w:val="0"/>
              <w:snapToGrid/>
              <w:spacing w:line="360" w:lineRule="auto"/>
              <w:ind w:firstLine="0" w:firstLineChars="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14</w:t>
            </w:r>
            <w:r>
              <w:rPr>
                <w:rFonts w:hint="default" w:ascii="Times New Roman" w:hAnsi="Times New Roman" w:eastAsia="宋体" w:cs="Times New Roman"/>
                <w:b/>
                <w:bCs/>
                <w:color w:val="auto"/>
                <w:sz w:val="21"/>
                <w:szCs w:val="21"/>
                <w:highlight w:val="none"/>
              </w:rPr>
              <w:t xml:space="preserve"> 废气污染防治可行技术</w:t>
            </w:r>
            <w:r>
              <w:rPr>
                <w:rFonts w:hint="default" w:ascii="Times New Roman" w:hAnsi="Times New Roman" w:eastAsia="宋体" w:cs="Times New Roman"/>
                <w:b/>
                <w:bCs/>
                <w:color w:val="auto"/>
                <w:sz w:val="21"/>
                <w:szCs w:val="21"/>
                <w:highlight w:val="none"/>
                <w:lang w:val="en-US" w:eastAsia="zh-CN"/>
              </w:rPr>
              <w:t>及本项目采取的污染防治设施对照情况一览</w:t>
            </w:r>
            <w:r>
              <w:rPr>
                <w:rFonts w:hint="default" w:ascii="Times New Roman" w:hAnsi="Times New Roman" w:eastAsia="宋体" w:cs="Times New Roman"/>
                <w:b/>
                <w:bCs/>
                <w:color w:val="auto"/>
                <w:sz w:val="21"/>
                <w:szCs w:val="21"/>
                <w:highlight w:val="none"/>
              </w:rPr>
              <w:t>表</w:t>
            </w:r>
          </w:p>
          <w:tbl>
            <w:tblPr>
              <w:tblStyle w:val="26"/>
              <w:tblW w:w="4994"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37"/>
              <w:gridCol w:w="725"/>
              <w:gridCol w:w="1682"/>
              <w:gridCol w:w="1486"/>
              <w:gridCol w:w="2050"/>
              <w:gridCol w:w="1639"/>
              <w:gridCol w:w="879"/>
            </w:tblGrid>
            <w:tr w14:paraId="3D3CD7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350" w:type="pct"/>
                  <w:vMerge w:val="restart"/>
                  <w:tcBorders>
                    <w:tl2br w:val="nil"/>
                    <w:tr2bl w:val="nil"/>
                  </w:tcBorders>
                  <w:noWrap w:val="0"/>
                  <w:vAlign w:val="center"/>
                </w:tcPr>
                <w:p w14:paraId="3AD8C9DD">
                  <w:pPr>
                    <w:spacing w:line="360" w:lineRule="exact"/>
                    <w:jc w:val="center"/>
                    <w:rPr>
                      <w:rFonts w:hint="default" w:ascii="Times New Roman" w:hAnsi="Times New Roman" w:eastAsia="宋体" w:cs="Times New Roman"/>
                      <w:b w:val="0"/>
                      <w:bCs w:val="0"/>
                      <w:color w:val="auto"/>
                      <w:spacing w:val="-2"/>
                      <w:szCs w:val="21"/>
                      <w:highlight w:val="none"/>
                    </w:rPr>
                  </w:pPr>
                  <w:r>
                    <w:rPr>
                      <w:rFonts w:hint="default" w:ascii="Times New Roman" w:hAnsi="Times New Roman" w:eastAsia="宋体" w:cs="Times New Roman"/>
                      <w:b w:val="0"/>
                      <w:bCs w:val="0"/>
                      <w:color w:val="auto"/>
                      <w:spacing w:val="-2"/>
                      <w:szCs w:val="21"/>
                      <w:highlight w:val="none"/>
                    </w:rPr>
                    <w:t>生产工艺</w:t>
                  </w:r>
                </w:p>
              </w:tc>
              <w:tc>
                <w:tcPr>
                  <w:tcW w:w="398" w:type="pct"/>
                  <w:vMerge w:val="restart"/>
                  <w:tcBorders>
                    <w:tl2br w:val="nil"/>
                    <w:tr2bl w:val="nil"/>
                  </w:tcBorders>
                  <w:noWrap w:val="0"/>
                  <w:vAlign w:val="center"/>
                </w:tcPr>
                <w:p w14:paraId="6218161D">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pacing w:val="-2"/>
                      <w:szCs w:val="21"/>
                      <w:highlight w:val="none"/>
                    </w:rPr>
                    <w:t>产排污环节</w:t>
                  </w:r>
                </w:p>
              </w:tc>
              <w:tc>
                <w:tcPr>
                  <w:tcW w:w="924" w:type="pct"/>
                  <w:vMerge w:val="restart"/>
                  <w:tcBorders>
                    <w:tl2br w:val="nil"/>
                    <w:tr2bl w:val="nil"/>
                  </w:tcBorders>
                  <w:noWrap w:val="0"/>
                  <w:vAlign w:val="center"/>
                </w:tcPr>
                <w:p w14:paraId="230017F8">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生产设施</w:t>
                  </w:r>
                </w:p>
              </w:tc>
              <w:tc>
                <w:tcPr>
                  <w:tcW w:w="816" w:type="pct"/>
                  <w:vMerge w:val="restart"/>
                  <w:tcBorders>
                    <w:tl2br w:val="nil"/>
                    <w:tr2bl w:val="nil"/>
                  </w:tcBorders>
                  <w:noWrap w:val="0"/>
                  <w:vAlign w:val="center"/>
                </w:tcPr>
                <w:p w14:paraId="1A31C2C8">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污染物种类</w:t>
                  </w:r>
                </w:p>
              </w:tc>
              <w:tc>
                <w:tcPr>
                  <w:tcW w:w="1126" w:type="pct"/>
                  <w:vMerge w:val="restart"/>
                  <w:tcBorders>
                    <w:tl2br w:val="nil"/>
                    <w:tr2bl w:val="nil"/>
                  </w:tcBorders>
                  <w:noWrap w:val="0"/>
                  <w:vAlign w:val="center"/>
                </w:tcPr>
                <w:p w14:paraId="172800C3">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pacing w:val="-3"/>
                      <w:szCs w:val="21"/>
                      <w:highlight w:val="none"/>
                    </w:rPr>
                    <w:t>污染防治设施名称及工艺</w:t>
                  </w:r>
                </w:p>
              </w:tc>
              <w:tc>
                <w:tcPr>
                  <w:tcW w:w="1383" w:type="pct"/>
                  <w:gridSpan w:val="2"/>
                  <w:tcBorders>
                    <w:tl2br w:val="nil"/>
                    <w:tr2bl w:val="nil"/>
                  </w:tcBorders>
                  <w:noWrap w:val="0"/>
                  <w:vAlign w:val="center"/>
                </w:tcPr>
                <w:p w14:paraId="07AB3A25">
                  <w:pPr>
                    <w:spacing w:line="360" w:lineRule="exact"/>
                    <w:jc w:val="center"/>
                    <w:rPr>
                      <w:rFonts w:hint="default" w:ascii="Times New Roman" w:hAnsi="Times New Roman" w:eastAsia="宋体" w:cs="Times New Roman"/>
                      <w:b w:val="0"/>
                      <w:bCs w:val="0"/>
                      <w:color w:val="auto"/>
                      <w:spacing w:val="-3"/>
                      <w:szCs w:val="21"/>
                      <w:highlight w:val="none"/>
                      <w:lang w:eastAsia="zh-CN"/>
                    </w:rPr>
                  </w:pPr>
                  <w:r>
                    <w:rPr>
                      <w:rFonts w:hint="default" w:ascii="Times New Roman" w:hAnsi="Times New Roman" w:eastAsia="宋体" w:cs="Times New Roman"/>
                      <w:b w:val="0"/>
                      <w:bCs w:val="0"/>
                      <w:color w:val="auto"/>
                      <w:spacing w:val="-3"/>
                      <w:szCs w:val="21"/>
                      <w:highlight w:val="none"/>
                      <w:lang w:eastAsia="zh-CN"/>
                    </w:rPr>
                    <w:t>本项目采取的</w:t>
                  </w:r>
                  <w:r>
                    <w:rPr>
                      <w:rFonts w:hint="default" w:ascii="Times New Roman" w:hAnsi="Times New Roman" w:eastAsia="宋体" w:cs="Times New Roman"/>
                      <w:b w:val="0"/>
                      <w:bCs w:val="0"/>
                      <w:color w:val="auto"/>
                      <w:spacing w:val="-3"/>
                      <w:szCs w:val="21"/>
                      <w:highlight w:val="none"/>
                    </w:rPr>
                    <w:t>污染防治设施</w:t>
                  </w:r>
                </w:p>
              </w:tc>
            </w:tr>
            <w:tr w14:paraId="67D85E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350" w:type="pct"/>
                  <w:vMerge w:val="continue"/>
                  <w:tcBorders>
                    <w:tl2br w:val="nil"/>
                    <w:tr2bl w:val="nil"/>
                  </w:tcBorders>
                  <w:noWrap w:val="0"/>
                  <w:vAlign w:val="center"/>
                </w:tcPr>
                <w:p w14:paraId="7CF63F82">
                  <w:pPr>
                    <w:spacing w:line="360" w:lineRule="exact"/>
                    <w:jc w:val="center"/>
                    <w:rPr>
                      <w:rFonts w:hint="default" w:ascii="Times New Roman" w:hAnsi="Times New Roman" w:eastAsia="宋体" w:cs="Times New Roman"/>
                      <w:b w:val="0"/>
                      <w:bCs w:val="0"/>
                      <w:color w:val="auto"/>
                      <w:spacing w:val="-2"/>
                      <w:szCs w:val="21"/>
                      <w:highlight w:val="none"/>
                    </w:rPr>
                  </w:pPr>
                </w:p>
              </w:tc>
              <w:tc>
                <w:tcPr>
                  <w:tcW w:w="398" w:type="pct"/>
                  <w:vMerge w:val="continue"/>
                  <w:tcBorders>
                    <w:tl2br w:val="nil"/>
                    <w:tr2bl w:val="nil"/>
                  </w:tcBorders>
                  <w:noWrap w:val="0"/>
                  <w:vAlign w:val="center"/>
                </w:tcPr>
                <w:p w14:paraId="38EFD969">
                  <w:pPr>
                    <w:spacing w:line="360" w:lineRule="exact"/>
                    <w:jc w:val="center"/>
                    <w:rPr>
                      <w:rFonts w:hint="default" w:ascii="Times New Roman" w:hAnsi="Times New Roman" w:eastAsia="宋体" w:cs="Times New Roman"/>
                      <w:b w:val="0"/>
                      <w:bCs w:val="0"/>
                      <w:color w:val="auto"/>
                      <w:szCs w:val="21"/>
                      <w:highlight w:val="none"/>
                    </w:rPr>
                  </w:pPr>
                </w:p>
              </w:tc>
              <w:tc>
                <w:tcPr>
                  <w:tcW w:w="924" w:type="pct"/>
                  <w:vMerge w:val="continue"/>
                  <w:tcBorders>
                    <w:tl2br w:val="nil"/>
                    <w:tr2bl w:val="nil"/>
                  </w:tcBorders>
                  <w:noWrap w:val="0"/>
                  <w:vAlign w:val="center"/>
                </w:tcPr>
                <w:p w14:paraId="34FAA866">
                  <w:pPr>
                    <w:spacing w:line="360" w:lineRule="exact"/>
                    <w:jc w:val="center"/>
                    <w:rPr>
                      <w:rFonts w:hint="default" w:ascii="Times New Roman" w:hAnsi="Times New Roman" w:eastAsia="宋体" w:cs="Times New Roman"/>
                      <w:b w:val="0"/>
                      <w:bCs w:val="0"/>
                      <w:color w:val="auto"/>
                      <w:szCs w:val="21"/>
                      <w:highlight w:val="none"/>
                    </w:rPr>
                  </w:pPr>
                </w:p>
              </w:tc>
              <w:tc>
                <w:tcPr>
                  <w:tcW w:w="816" w:type="pct"/>
                  <w:vMerge w:val="continue"/>
                  <w:tcBorders>
                    <w:tl2br w:val="nil"/>
                    <w:tr2bl w:val="nil"/>
                  </w:tcBorders>
                  <w:noWrap w:val="0"/>
                  <w:vAlign w:val="center"/>
                </w:tcPr>
                <w:p w14:paraId="542E4043">
                  <w:pPr>
                    <w:spacing w:line="360" w:lineRule="exact"/>
                    <w:jc w:val="center"/>
                    <w:rPr>
                      <w:rFonts w:hint="default" w:ascii="Times New Roman" w:hAnsi="Times New Roman" w:eastAsia="宋体" w:cs="Times New Roman"/>
                      <w:b w:val="0"/>
                      <w:bCs w:val="0"/>
                      <w:color w:val="auto"/>
                      <w:szCs w:val="21"/>
                      <w:highlight w:val="none"/>
                    </w:rPr>
                  </w:pPr>
                </w:p>
              </w:tc>
              <w:tc>
                <w:tcPr>
                  <w:tcW w:w="1126" w:type="pct"/>
                  <w:vMerge w:val="continue"/>
                  <w:tcBorders>
                    <w:tl2br w:val="nil"/>
                    <w:tr2bl w:val="nil"/>
                  </w:tcBorders>
                  <w:noWrap w:val="0"/>
                  <w:vAlign w:val="center"/>
                </w:tcPr>
                <w:p w14:paraId="0FBB6C62">
                  <w:pPr>
                    <w:spacing w:line="360" w:lineRule="exact"/>
                    <w:jc w:val="center"/>
                    <w:rPr>
                      <w:rFonts w:hint="default" w:ascii="Times New Roman" w:hAnsi="Times New Roman" w:eastAsia="宋体" w:cs="Times New Roman"/>
                      <w:b w:val="0"/>
                      <w:bCs w:val="0"/>
                      <w:color w:val="auto"/>
                      <w:szCs w:val="21"/>
                      <w:highlight w:val="none"/>
                    </w:rPr>
                  </w:pPr>
                </w:p>
              </w:tc>
              <w:tc>
                <w:tcPr>
                  <w:tcW w:w="900" w:type="pct"/>
                  <w:tcBorders>
                    <w:tl2br w:val="nil"/>
                    <w:tr2bl w:val="nil"/>
                  </w:tcBorders>
                  <w:noWrap w:val="0"/>
                  <w:vAlign w:val="center"/>
                </w:tcPr>
                <w:p w14:paraId="7F2E4850">
                  <w:pPr>
                    <w:spacing w:line="360" w:lineRule="exact"/>
                    <w:jc w:val="center"/>
                    <w:rPr>
                      <w:rFonts w:hint="default" w:ascii="Times New Roman" w:hAnsi="Times New Roman" w:eastAsia="宋体" w:cs="Times New Roman"/>
                      <w:b w:val="0"/>
                      <w:bCs w:val="0"/>
                      <w:color w:val="auto"/>
                      <w:spacing w:val="-3"/>
                      <w:szCs w:val="21"/>
                      <w:highlight w:val="none"/>
                      <w:lang w:eastAsia="zh-CN"/>
                    </w:rPr>
                  </w:pPr>
                  <w:r>
                    <w:rPr>
                      <w:rFonts w:hint="default" w:ascii="Times New Roman" w:hAnsi="Times New Roman" w:eastAsia="宋体" w:cs="Times New Roman"/>
                      <w:b w:val="0"/>
                      <w:bCs w:val="0"/>
                      <w:color w:val="auto"/>
                      <w:spacing w:val="-3"/>
                      <w:szCs w:val="21"/>
                      <w:highlight w:val="none"/>
                    </w:rPr>
                    <w:t>污染防治设施</w:t>
                  </w:r>
                </w:p>
              </w:tc>
              <w:tc>
                <w:tcPr>
                  <w:tcW w:w="483" w:type="pct"/>
                  <w:tcBorders>
                    <w:tl2br w:val="nil"/>
                    <w:tr2bl w:val="nil"/>
                  </w:tcBorders>
                  <w:noWrap w:val="0"/>
                  <w:vAlign w:val="center"/>
                </w:tcPr>
                <w:p w14:paraId="6D57907C">
                  <w:pPr>
                    <w:spacing w:line="360" w:lineRule="exact"/>
                    <w:jc w:val="center"/>
                    <w:rPr>
                      <w:rFonts w:hint="default" w:ascii="Times New Roman" w:hAnsi="Times New Roman" w:eastAsia="宋体" w:cs="Times New Roman"/>
                      <w:b w:val="0"/>
                      <w:bCs w:val="0"/>
                      <w:color w:val="auto"/>
                      <w:spacing w:val="-3"/>
                      <w:szCs w:val="21"/>
                      <w:highlight w:val="none"/>
                      <w:lang w:eastAsia="zh-CN"/>
                    </w:rPr>
                  </w:pPr>
                  <w:r>
                    <w:rPr>
                      <w:rFonts w:hint="default" w:ascii="Times New Roman" w:hAnsi="Times New Roman" w:eastAsia="宋体" w:cs="Times New Roman"/>
                      <w:b w:val="0"/>
                      <w:bCs w:val="0"/>
                      <w:color w:val="auto"/>
                      <w:spacing w:val="-3"/>
                      <w:szCs w:val="21"/>
                      <w:highlight w:val="none"/>
                      <w:lang w:eastAsia="zh-CN"/>
                    </w:rPr>
                    <w:t>可行性</w:t>
                  </w:r>
                </w:p>
              </w:tc>
            </w:tr>
            <w:tr w14:paraId="01A808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350" w:type="pct"/>
                  <w:tcBorders>
                    <w:tl2br w:val="nil"/>
                    <w:tr2bl w:val="nil"/>
                  </w:tcBorders>
                  <w:noWrap w:val="0"/>
                  <w:vAlign w:val="center"/>
                </w:tcPr>
                <w:p w14:paraId="74B26B51">
                  <w:pPr>
                    <w:spacing w:line="360" w:lineRule="exact"/>
                    <w:jc w:val="center"/>
                    <w:rPr>
                      <w:rFonts w:hint="default" w:ascii="Times New Roman" w:hAnsi="Times New Roman" w:eastAsia="宋体" w:cs="Times New Roman"/>
                      <w:b w:val="0"/>
                      <w:bCs w:val="0"/>
                      <w:color w:val="auto"/>
                      <w:spacing w:val="-2"/>
                      <w:szCs w:val="21"/>
                      <w:highlight w:val="none"/>
                    </w:rPr>
                  </w:pPr>
                  <w:r>
                    <w:rPr>
                      <w:rFonts w:hint="default" w:ascii="Times New Roman" w:hAnsi="Times New Roman" w:eastAsia="宋体" w:cs="Times New Roman"/>
                      <w:b w:val="0"/>
                      <w:bCs w:val="0"/>
                      <w:color w:val="auto"/>
                      <w:spacing w:val="-2"/>
                      <w:szCs w:val="21"/>
                      <w:highlight w:val="none"/>
                    </w:rPr>
                    <w:t>预处理</w:t>
                  </w:r>
                </w:p>
              </w:tc>
              <w:tc>
                <w:tcPr>
                  <w:tcW w:w="398" w:type="pct"/>
                  <w:tcBorders>
                    <w:tl2br w:val="nil"/>
                    <w:tr2bl w:val="nil"/>
                  </w:tcBorders>
                  <w:noWrap w:val="0"/>
                  <w:vAlign w:val="center"/>
                </w:tcPr>
                <w:p w14:paraId="5141A6D4">
                  <w:pPr>
                    <w:spacing w:line="360" w:lineRule="exact"/>
                    <w:jc w:val="center"/>
                    <w:rPr>
                      <w:rFonts w:hint="default" w:ascii="Times New Roman" w:hAnsi="Times New Roman" w:eastAsia="宋体" w:cs="Times New Roman"/>
                      <w:b w:val="0"/>
                      <w:bCs w:val="0"/>
                      <w:color w:val="auto"/>
                      <w:spacing w:val="-2"/>
                      <w:szCs w:val="21"/>
                      <w:highlight w:val="none"/>
                    </w:rPr>
                  </w:pPr>
                  <w:r>
                    <w:rPr>
                      <w:rFonts w:hint="default" w:ascii="Times New Roman" w:hAnsi="Times New Roman" w:eastAsia="宋体" w:cs="Times New Roman"/>
                      <w:b w:val="0"/>
                      <w:bCs w:val="0"/>
                      <w:color w:val="auto"/>
                      <w:spacing w:val="-2"/>
                      <w:szCs w:val="21"/>
                      <w:highlight w:val="none"/>
                    </w:rPr>
                    <w:t>机械预处理</w:t>
                  </w:r>
                </w:p>
              </w:tc>
              <w:tc>
                <w:tcPr>
                  <w:tcW w:w="924" w:type="pct"/>
                  <w:tcBorders>
                    <w:tl2br w:val="nil"/>
                    <w:tr2bl w:val="nil"/>
                  </w:tcBorders>
                  <w:noWrap w:val="0"/>
                  <w:vAlign w:val="center"/>
                </w:tcPr>
                <w:p w14:paraId="5CC2BBAD">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抛丸设备、打磨设备、喷砂设备</w:t>
                  </w:r>
                </w:p>
              </w:tc>
              <w:tc>
                <w:tcPr>
                  <w:tcW w:w="816" w:type="pct"/>
                  <w:tcBorders>
                    <w:tl2br w:val="nil"/>
                    <w:tr2bl w:val="nil"/>
                  </w:tcBorders>
                  <w:noWrap w:val="0"/>
                  <w:vAlign w:val="center"/>
                </w:tcPr>
                <w:p w14:paraId="04DD8BF6">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rPr>
                    <w:t>颗粒物</w:t>
                  </w:r>
                </w:p>
              </w:tc>
              <w:tc>
                <w:tcPr>
                  <w:tcW w:w="1126" w:type="pct"/>
                  <w:tcBorders>
                    <w:tl2br w:val="nil"/>
                    <w:tr2bl w:val="nil"/>
                  </w:tcBorders>
                  <w:noWrap w:val="0"/>
                  <w:vAlign w:val="center"/>
                </w:tcPr>
                <w:p w14:paraId="1DEAB4E7">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袋式除尘、湿式除尘、其他除尘设施</w:t>
                  </w:r>
                </w:p>
              </w:tc>
              <w:tc>
                <w:tcPr>
                  <w:tcW w:w="900" w:type="pct"/>
                  <w:tcBorders>
                    <w:tl2br w:val="nil"/>
                    <w:tr2bl w:val="nil"/>
                  </w:tcBorders>
                  <w:noWrap w:val="0"/>
                  <w:vAlign w:val="center"/>
                </w:tcPr>
                <w:p w14:paraId="34C20577">
                  <w:pPr>
                    <w:spacing w:line="360" w:lineRule="exact"/>
                    <w:jc w:val="center"/>
                    <w:rPr>
                      <w:rFonts w:hint="default"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lang w:eastAsia="zh-CN"/>
                    </w:rPr>
                    <w:t>袋式除尘器</w:t>
                  </w:r>
                </w:p>
              </w:tc>
              <w:tc>
                <w:tcPr>
                  <w:tcW w:w="483" w:type="pct"/>
                  <w:tcBorders>
                    <w:tl2br w:val="nil"/>
                    <w:tr2bl w:val="nil"/>
                  </w:tcBorders>
                  <w:noWrap w:val="0"/>
                  <w:vAlign w:val="center"/>
                </w:tcPr>
                <w:p w14:paraId="1A60A963">
                  <w:pPr>
                    <w:spacing w:line="360" w:lineRule="exact"/>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可行</w:t>
                  </w:r>
                </w:p>
              </w:tc>
            </w:tr>
          </w:tbl>
          <w:p w14:paraId="214BE33B">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i w:val="0"/>
                <w:iCs w:val="0"/>
                <w:color w:val="auto"/>
                <w:sz w:val="24"/>
                <w:szCs w:val="24"/>
                <w:highlight w:val="none"/>
                <w:lang w:val="en-US" w:eastAsia="zh-CN"/>
              </w:rPr>
              <w:t>由上表可知，项目喷砂工序所采用的废气污染防治措施均符合</w:t>
            </w:r>
            <w:r>
              <w:rPr>
                <w:rFonts w:hint="default" w:ascii="Times New Roman" w:hAnsi="Times New Roman" w:eastAsia="宋体" w:cs="Times New Roman"/>
                <w:color w:val="auto"/>
                <w:sz w:val="24"/>
                <w:szCs w:val="24"/>
                <w:highlight w:val="none"/>
                <w:lang w:val="en-US" w:eastAsia="zh-CN"/>
              </w:rPr>
              <w:t>《排污许可证申请与核发技术规范 通用设备、专用设备、仪器仪表及其他制造业（DB61/T 1356—2020）》中推荐的可行的污染防治措施。</w:t>
            </w:r>
          </w:p>
          <w:p w14:paraId="08C08F7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综上所述，本项目喷砂</w:t>
            </w:r>
            <w:r>
              <w:rPr>
                <w:rFonts w:hint="default" w:ascii="Times New Roman" w:hAnsi="Times New Roman" w:eastAsia="宋体" w:cs="Times New Roman"/>
                <w:b w:val="0"/>
                <w:bCs/>
                <w:i w:val="0"/>
                <w:iCs w:val="0"/>
                <w:color w:val="auto"/>
                <w:sz w:val="24"/>
                <w:szCs w:val="24"/>
                <w:highlight w:val="none"/>
                <w:lang w:val="en-US" w:eastAsia="zh-CN"/>
              </w:rPr>
              <w:t>工序产生的废气经</w:t>
            </w:r>
            <w:r>
              <w:rPr>
                <w:rFonts w:hint="eastAsia" w:ascii="Times New Roman" w:hAnsi="Times New Roman" w:eastAsia="宋体" w:cs="Times New Roman"/>
                <w:b w:val="0"/>
                <w:bCs/>
                <w:i w:val="0"/>
                <w:iCs w:val="0"/>
                <w:color w:val="auto"/>
                <w:sz w:val="24"/>
                <w:szCs w:val="24"/>
                <w:highlight w:val="none"/>
                <w:lang w:val="en-US" w:eastAsia="zh-CN"/>
              </w:rPr>
              <w:t>封闭喷砂房</w:t>
            </w:r>
            <w:r>
              <w:rPr>
                <w:rFonts w:hint="default" w:ascii="Times New Roman" w:hAnsi="Times New Roman" w:eastAsia="宋体" w:cs="Times New Roman"/>
                <w:b w:val="0"/>
                <w:bCs/>
                <w:i w:val="0"/>
                <w:iCs w:val="0"/>
                <w:color w:val="auto"/>
                <w:sz w:val="24"/>
                <w:szCs w:val="24"/>
                <w:highlight w:val="none"/>
                <w:lang w:val="en-US" w:eastAsia="zh-CN"/>
              </w:rPr>
              <w:t>收集，布袋除尘器处理，1</w:t>
            </w:r>
            <w:r>
              <w:rPr>
                <w:rFonts w:hint="eastAsia" w:ascii="Times New Roman" w:hAnsi="Times New Roman" w:eastAsia="宋体" w:cs="Times New Roman"/>
                <w:b w:val="0"/>
                <w:bCs/>
                <w:i w:val="0"/>
                <w:iCs w:val="0"/>
                <w:color w:val="auto"/>
                <w:sz w:val="24"/>
                <w:szCs w:val="24"/>
                <w:highlight w:val="none"/>
                <w:lang w:val="en-US" w:eastAsia="zh-CN"/>
              </w:rPr>
              <w:t>5</w:t>
            </w:r>
            <w:r>
              <w:rPr>
                <w:rFonts w:hint="default" w:ascii="Times New Roman" w:hAnsi="Times New Roman" w:eastAsia="宋体" w:cs="Times New Roman"/>
                <w:b w:val="0"/>
                <w:bCs/>
                <w:i w:val="0"/>
                <w:iCs w:val="0"/>
                <w:color w:val="auto"/>
                <w:sz w:val="24"/>
                <w:szCs w:val="24"/>
                <w:highlight w:val="none"/>
                <w:lang w:val="en-US" w:eastAsia="zh-CN"/>
              </w:rPr>
              <w:t>m排气筒（DA001）</w:t>
            </w:r>
            <w:r>
              <w:rPr>
                <w:rFonts w:hint="eastAsia" w:ascii="Times New Roman" w:hAnsi="Times New Roman" w:eastAsia="宋体" w:cs="Times New Roman"/>
                <w:b w:val="0"/>
                <w:bCs/>
                <w:i w:val="0"/>
                <w:iCs w:val="0"/>
                <w:color w:val="auto"/>
                <w:sz w:val="24"/>
                <w:szCs w:val="24"/>
                <w:highlight w:val="none"/>
                <w:lang w:val="en-US" w:eastAsia="zh-CN"/>
              </w:rPr>
              <w:t>排放</w:t>
            </w:r>
            <w:r>
              <w:rPr>
                <w:rFonts w:hint="default" w:ascii="Times New Roman" w:hAnsi="Times New Roman" w:eastAsia="宋体" w:cs="Times New Roman"/>
                <w:b w:val="0"/>
                <w:bCs/>
                <w:i w:val="0"/>
                <w:iCs w:val="0"/>
                <w:color w:val="auto"/>
                <w:sz w:val="24"/>
                <w:szCs w:val="24"/>
                <w:highlight w:val="none"/>
                <w:lang w:val="en-US" w:eastAsia="zh-CN"/>
              </w:rPr>
              <w:t>，</w:t>
            </w:r>
            <w:r>
              <w:rPr>
                <w:rFonts w:hint="eastAsia" w:ascii="Times New Roman" w:hAnsi="Times New Roman" w:eastAsia="宋体" w:cs="Times New Roman"/>
                <w:b w:val="0"/>
                <w:bCs/>
                <w:i w:val="0"/>
                <w:iCs w:val="0"/>
                <w:color w:val="auto"/>
                <w:sz w:val="24"/>
                <w:szCs w:val="24"/>
                <w:highlight w:val="none"/>
                <w:lang w:val="en-US" w:eastAsia="zh-CN"/>
              </w:rPr>
              <w:t>处理</w:t>
            </w:r>
            <w:r>
              <w:rPr>
                <w:rFonts w:hint="default" w:ascii="Times New Roman" w:hAnsi="Times New Roman" w:eastAsia="宋体" w:cs="Times New Roman"/>
                <w:b w:val="0"/>
                <w:bCs/>
                <w:i w:val="0"/>
                <w:iCs w:val="0"/>
                <w:color w:val="auto"/>
                <w:sz w:val="24"/>
                <w:szCs w:val="24"/>
                <w:highlight w:val="none"/>
                <w:lang w:val="en-US" w:eastAsia="zh-CN"/>
              </w:rPr>
              <w:t>措施可行。</w:t>
            </w:r>
          </w:p>
          <w:p w14:paraId="6D0897B0">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喷漆</w:t>
            </w:r>
            <w:r>
              <w:rPr>
                <w:rFonts w:hint="default" w:ascii="Times New Roman" w:hAnsi="Times New Roman" w:eastAsia="宋体" w:cs="Times New Roman"/>
                <w:b/>
                <w:bCs/>
                <w:color w:val="auto"/>
                <w:sz w:val="24"/>
                <w:szCs w:val="24"/>
                <w:highlight w:val="none"/>
                <w:lang w:val="en-US" w:eastAsia="zh-CN"/>
              </w:rPr>
              <w:t>废气</w:t>
            </w:r>
            <w:r>
              <w:rPr>
                <w:rFonts w:hint="default" w:ascii="Times New Roman" w:hAnsi="Times New Roman" w:eastAsia="宋体" w:cs="Times New Roman"/>
                <w:b/>
                <w:color w:val="auto"/>
                <w:sz w:val="24"/>
                <w:highlight w:val="none"/>
                <w:lang w:eastAsia="zh-CN"/>
              </w:rPr>
              <w:t>（含固化废气）</w:t>
            </w:r>
            <w:r>
              <w:rPr>
                <w:rFonts w:hint="default" w:ascii="Times New Roman" w:hAnsi="Times New Roman" w:eastAsia="宋体" w:cs="Times New Roman"/>
                <w:b/>
                <w:bCs/>
                <w:color w:val="auto"/>
                <w:sz w:val="24"/>
                <w:szCs w:val="24"/>
                <w:highlight w:val="none"/>
                <w:lang w:val="en-US" w:eastAsia="zh-CN"/>
              </w:rPr>
              <w:t>治理措施可行性分析</w:t>
            </w:r>
          </w:p>
          <w:p w14:paraId="7CE34839">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 xml:space="preserve">① </w:t>
            </w:r>
            <w:r>
              <w:rPr>
                <w:rFonts w:hint="eastAsia" w:ascii="Times New Roman" w:hAnsi="Times New Roman" w:eastAsia="宋体" w:cs="Times New Roman"/>
                <w:b/>
                <w:bCs/>
                <w:color w:val="auto"/>
                <w:sz w:val="24"/>
                <w:szCs w:val="24"/>
                <w:highlight w:val="none"/>
                <w:lang w:val="en-US" w:eastAsia="zh-CN"/>
              </w:rPr>
              <w:t>喷漆</w:t>
            </w:r>
            <w:r>
              <w:rPr>
                <w:rFonts w:hint="default" w:ascii="Times New Roman" w:hAnsi="Times New Roman" w:eastAsia="宋体" w:cs="Times New Roman"/>
                <w:b/>
                <w:bCs/>
                <w:color w:val="auto"/>
                <w:sz w:val="24"/>
                <w:szCs w:val="24"/>
                <w:highlight w:val="none"/>
                <w:lang w:val="en-US" w:eastAsia="zh-CN"/>
              </w:rPr>
              <w:t>废气</w:t>
            </w:r>
            <w:r>
              <w:rPr>
                <w:rFonts w:hint="default" w:ascii="Times New Roman" w:hAnsi="Times New Roman" w:eastAsia="宋体" w:cs="Times New Roman"/>
                <w:b/>
                <w:color w:val="auto"/>
                <w:sz w:val="24"/>
                <w:highlight w:val="none"/>
                <w:lang w:eastAsia="zh-CN"/>
              </w:rPr>
              <w:t>（含固化废气）</w:t>
            </w:r>
            <w:r>
              <w:rPr>
                <w:rFonts w:hint="default" w:ascii="Times New Roman" w:hAnsi="Times New Roman" w:eastAsia="宋体" w:cs="Times New Roman"/>
                <w:b/>
                <w:bCs/>
                <w:color w:val="auto"/>
                <w:sz w:val="24"/>
                <w:highlight w:val="none"/>
                <w:lang w:val="en-US" w:eastAsia="zh-CN"/>
              </w:rPr>
              <w:t>收集措施可行性分析</w:t>
            </w:r>
          </w:p>
          <w:p w14:paraId="3265A559">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本项目喷涂废气及固化废气分别通过对应设施收集：其中喷涂废气先经</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密闭喷漆房+干式纸盒过滤器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进行收集，固化废气同步通过</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密闭烘干房</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收集，喷漆房采用卷帘底部空间空隙进风（前端进风）、后端吸风的气流组织方式，烘干房则采用门底部空间空隙进风（前端进风）、后端吸风的气流组织方式</w:t>
            </w:r>
            <w:r>
              <w:rPr>
                <w:rFonts w:hint="default" w:ascii="Times New Roman" w:hAnsi="Times New Roman" w:eastAsia="宋体" w:cs="Times New Roman"/>
                <w:i w:val="0"/>
                <w:iCs w:val="0"/>
                <w:caps w:val="0"/>
                <w:color w:val="auto"/>
                <w:spacing w:val="0"/>
                <w:sz w:val="24"/>
                <w:szCs w:val="24"/>
                <w:highlight w:val="none"/>
                <w:shd w:val="clear" w:fill="FFFFFF"/>
              </w:rPr>
              <w:t>，</w:t>
            </w:r>
            <w:r>
              <w:rPr>
                <w:rFonts w:hint="default" w:ascii="Times New Roman" w:hAnsi="Times New Roman" w:eastAsia="宋体" w:cs="Times New Roman"/>
                <w:color w:val="auto"/>
                <w:sz w:val="24"/>
                <w:highlight w:val="none"/>
                <w:lang w:val="en-US" w:eastAsia="zh-CN"/>
              </w:rPr>
              <w:t>采用此收集方法收集率约为9</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%，其收集措施可行。</w:t>
            </w:r>
          </w:p>
          <w:p w14:paraId="414CCFC7">
            <w:pPr>
              <w:pStyle w:val="25"/>
              <w:spacing w:after="0" w:afterAutospacing="0" w:line="360" w:lineRule="auto"/>
              <w:ind w:left="0" w:leftChars="0" w:firstLine="482" w:firstLineChars="200"/>
              <w:jc w:val="both"/>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② 风机风量可行性分析</w:t>
            </w:r>
          </w:p>
          <w:p w14:paraId="492B75E4">
            <w:pPr>
              <w:pStyle w:val="25"/>
              <w:spacing w:after="0" w:afterAutospacing="0" w:line="360" w:lineRule="auto"/>
              <w:ind w:left="0" w:leftChars="0" w:firstLine="482" w:firstLineChars="200"/>
              <w:jc w:val="both"/>
              <w:rPr>
                <w:rFonts w:hint="default" w:ascii="Times New Roman" w:hAnsi="Times New Roman" w:eastAsia="宋体" w:cs="Times New Roman"/>
                <w:b/>
                <w:bCs/>
                <w:color w:val="auto"/>
                <w:sz w:val="24"/>
                <w:highlight w:val="none"/>
                <w:lang w:val="en-US" w:eastAsia="zh-CN"/>
              </w:rPr>
            </w:pPr>
            <w:r>
              <w:rPr>
                <w:rFonts w:hint="eastAsia" w:hAnsi="Times New Roman" w:eastAsia="宋体" w:cs="Times New Roman"/>
                <w:b/>
                <w:bCs/>
                <w:color w:val="auto"/>
                <w:sz w:val="24"/>
                <w:highlight w:val="none"/>
                <w:lang w:val="en-US" w:eastAsia="zh-CN"/>
              </w:rPr>
              <w:t>A</w:t>
            </w:r>
            <w:r>
              <w:rPr>
                <w:rFonts w:hint="default" w:ascii="Times New Roman" w:hAnsi="Times New Roman" w:eastAsia="宋体" w:cs="Times New Roman"/>
                <w:b/>
                <w:bCs/>
                <w:color w:val="auto"/>
                <w:sz w:val="24"/>
                <w:highlight w:val="none"/>
                <w:lang w:val="en-US" w:eastAsia="zh-CN"/>
              </w:rPr>
              <w:t xml:space="preserve"> 喷漆房风机风量可行性分析</w:t>
            </w:r>
          </w:p>
          <w:p w14:paraId="6F59614F">
            <w:pPr>
              <w:pStyle w:val="25"/>
              <w:spacing w:after="0" w:afterAutospacing="0" w:line="360" w:lineRule="auto"/>
              <w:ind w:left="0" w:leftChars="0"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喷漆房</w:t>
            </w:r>
            <w:r>
              <w:rPr>
                <w:rFonts w:hint="default" w:ascii="Times New Roman" w:hAnsi="Times New Roman" w:eastAsia="宋体" w:cs="Times New Roman"/>
                <w:b w:val="0"/>
                <w:bCs/>
                <w:color w:val="auto"/>
                <w:sz w:val="24"/>
                <w:highlight w:val="none"/>
                <w:lang w:val="en-US" w:eastAsia="zh-CN"/>
              </w:rPr>
              <w:t>风机风量设计如下：</w:t>
            </w:r>
          </w:p>
          <w:p w14:paraId="726CA4C1">
            <w:pPr>
              <w:tabs>
                <w:tab w:val="left" w:pos="360"/>
              </w:tabs>
              <w:spacing w:line="360" w:lineRule="auto"/>
              <w:ind w:firstLine="480" w:firstLineChars="20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L=V×F×3600</w:t>
            </w:r>
          </w:p>
          <w:p w14:paraId="51DAF7FB">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式中：L—按照密闭空间开口断面的计算风量，m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p>
          <w:p w14:paraId="5BB9E9C0">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V—控制风速，m/s，采用车间整体密闭，开启的外门、外窗取1.2</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1.5m/s；其他进风面，取0.4</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0.6m/s；本项目喷漆时采用</w:t>
            </w:r>
            <w:r>
              <w:rPr>
                <w:rFonts w:hint="eastAsia" w:ascii="Times New Roman" w:hAnsi="Times New Roman" w:eastAsia="宋体" w:cs="Times New Roman"/>
                <w:color w:val="auto"/>
                <w:sz w:val="24"/>
                <w:highlight w:val="none"/>
                <w:lang w:val="en-US" w:eastAsia="zh-CN"/>
              </w:rPr>
              <w:t>卷帘</w:t>
            </w:r>
            <w:r>
              <w:rPr>
                <w:rFonts w:hint="default" w:ascii="Times New Roman" w:hAnsi="Times New Roman" w:eastAsia="宋体" w:cs="Times New Roman"/>
                <w:color w:val="auto"/>
                <w:sz w:val="24"/>
                <w:highlight w:val="none"/>
                <w:lang w:val="en-US" w:eastAsia="zh-CN"/>
              </w:rPr>
              <w:t>密闭，采用</w:t>
            </w:r>
            <w:r>
              <w:rPr>
                <w:rFonts w:hint="eastAsia" w:ascii="Times New Roman" w:hAnsi="Times New Roman" w:eastAsia="宋体" w:cs="Times New Roman"/>
                <w:color w:val="auto"/>
                <w:sz w:val="24"/>
                <w:highlight w:val="none"/>
                <w:lang w:val="en-US" w:eastAsia="zh-CN"/>
              </w:rPr>
              <w:t>卷帘底部空间</w:t>
            </w:r>
            <w:r>
              <w:rPr>
                <w:rFonts w:hint="default" w:ascii="Times New Roman" w:hAnsi="Times New Roman" w:eastAsia="宋体" w:cs="Times New Roman"/>
                <w:color w:val="auto"/>
                <w:sz w:val="24"/>
                <w:highlight w:val="none"/>
                <w:lang w:val="en-US" w:eastAsia="zh-CN"/>
              </w:rPr>
              <w:t>进风，属于其他进风面，取最大值</w:t>
            </w:r>
            <w:r>
              <w:rPr>
                <w:rFonts w:hint="eastAsia" w:ascii="Times New Roman" w:hAnsi="Times New Roman" w:eastAsia="宋体" w:cs="Times New Roman"/>
                <w:color w:val="auto"/>
                <w:sz w:val="24"/>
                <w:highlight w:val="none"/>
                <w:lang w:val="en-US" w:eastAsia="zh-CN"/>
              </w:rPr>
              <w:t>1.5</w:t>
            </w:r>
            <w:r>
              <w:rPr>
                <w:rFonts w:hint="default" w:ascii="Times New Roman" w:hAnsi="Times New Roman" w:eastAsia="宋体" w:cs="Times New Roman"/>
                <w:color w:val="auto"/>
                <w:sz w:val="24"/>
                <w:highlight w:val="none"/>
                <w:lang w:val="en-US" w:eastAsia="zh-CN"/>
              </w:rPr>
              <w:t>m/s。</w:t>
            </w:r>
          </w:p>
          <w:p w14:paraId="6C278BF5">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F—进风面的面积m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；本项目喷漆时采用</w:t>
            </w:r>
            <w:r>
              <w:rPr>
                <w:rFonts w:hint="eastAsia" w:ascii="Times New Roman" w:hAnsi="Times New Roman" w:eastAsia="宋体" w:cs="Times New Roman"/>
                <w:color w:val="auto"/>
                <w:sz w:val="24"/>
                <w:highlight w:val="none"/>
                <w:lang w:val="en-US" w:eastAsia="zh-CN"/>
              </w:rPr>
              <w:t>卷帘</w:t>
            </w:r>
            <w:r>
              <w:rPr>
                <w:rFonts w:hint="default" w:ascii="Times New Roman" w:hAnsi="Times New Roman" w:eastAsia="宋体" w:cs="Times New Roman"/>
                <w:color w:val="auto"/>
                <w:sz w:val="24"/>
                <w:highlight w:val="none"/>
                <w:lang w:val="en-US" w:eastAsia="zh-CN"/>
              </w:rPr>
              <w:t>密闭，采用</w:t>
            </w:r>
            <w:r>
              <w:rPr>
                <w:rFonts w:hint="eastAsia" w:ascii="Times New Roman" w:hAnsi="Times New Roman" w:eastAsia="宋体" w:cs="Times New Roman"/>
                <w:color w:val="auto"/>
                <w:sz w:val="24"/>
                <w:highlight w:val="none"/>
                <w:lang w:val="en-US" w:eastAsia="zh-CN"/>
              </w:rPr>
              <w:t>卷帘底部空间</w:t>
            </w:r>
            <w:r>
              <w:rPr>
                <w:rFonts w:hint="default" w:ascii="Times New Roman" w:hAnsi="Times New Roman" w:eastAsia="宋体" w:cs="Times New Roman"/>
                <w:color w:val="auto"/>
                <w:sz w:val="24"/>
                <w:highlight w:val="none"/>
                <w:lang w:val="en-US" w:eastAsia="zh-CN"/>
              </w:rPr>
              <w:t>进风，</w:t>
            </w:r>
            <w:r>
              <w:rPr>
                <w:rFonts w:hint="eastAsia" w:ascii="Times New Roman" w:hAnsi="Times New Roman" w:eastAsia="宋体" w:cs="Times New Roman"/>
                <w:color w:val="auto"/>
                <w:sz w:val="24"/>
                <w:highlight w:val="none"/>
                <w:lang w:val="en-US" w:eastAsia="zh-CN"/>
              </w:rPr>
              <w:t>卷帘底部离地高度0.35m，喷漆房宽8m，面进风面为2.8</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w:t>
            </w:r>
          </w:p>
          <w:p w14:paraId="1512688A">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经计算，因此项目喷漆房</w:t>
            </w:r>
            <w:r>
              <w:rPr>
                <w:rFonts w:hint="default" w:ascii="Times New Roman" w:hAnsi="Times New Roman" w:eastAsia="宋体" w:cs="Times New Roman"/>
                <w:b w:val="0"/>
                <w:bCs/>
                <w:color w:val="auto"/>
                <w:sz w:val="24"/>
                <w:highlight w:val="none"/>
                <w:lang w:val="en-US" w:eastAsia="zh-CN"/>
              </w:rPr>
              <w:t>风机风量</w:t>
            </w:r>
            <w:r>
              <w:rPr>
                <w:rFonts w:hint="default" w:ascii="Times New Roman" w:hAnsi="Times New Roman" w:eastAsia="宋体" w:cs="Times New Roman"/>
                <w:color w:val="auto"/>
                <w:sz w:val="24"/>
                <w:highlight w:val="none"/>
                <w:lang w:val="en-US" w:eastAsia="zh-CN"/>
              </w:rPr>
              <w:t>最低为</w:t>
            </w:r>
            <w:r>
              <w:rPr>
                <w:rFonts w:hint="eastAsia" w:ascii="Times New Roman" w:hAnsi="Times New Roman" w:eastAsia="宋体" w:cs="Times New Roman"/>
                <w:color w:val="auto"/>
                <w:sz w:val="24"/>
                <w:highlight w:val="none"/>
                <w:lang w:val="en-US" w:eastAsia="zh-CN"/>
              </w:rPr>
              <w:t>15120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r>
              <w:rPr>
                <w:rFonts w:hint="eastAsia" w:ascii="Times New Roman" w:hAnsi="Times New Roman" w:eastAsia="宋体" w:cs="Times New Roman"/>
                <w:color w:val="auto"/>
                <w:sz w:val="24"/>
                <w:highlight w:val="none"/>
                <w:lang w:val="en-US" w:eastAsia="zh-CN"/>
              </w:rPr>
              <w:t>。</w:t>
            </w:r>
          </w:p>
          <w:p w14:paraId="2EF3CCF8">
            <w:pPr>
              <w:pStyle w:val="25"/>
              <w:spacing w:after="0" w:afterAutospacing="0" w:line="360" w:lineRule="auto"/>
              <w:ind w:left="0" w:leftChars="0" w:firstLine="482" w:firstLineChars="200"/>
              <w:jc w:val="both"/>
              <w:rPr>
                <w:rFonts w:hint="default" w:ascii="Times New Roman" w:hAnsi="Times New Roman" w:eastAsia="宋体" w:cs="Times New Roman"/>
                <w:b/>
                <w:bCs/>
                <w:color w:val="auto"/>
                <w:sz w:val="24"/>
                <w:highlight w:val="none"/>
                <w:lang w:val="en-US" w:eastAsia="zh-CN"/>
              </w:rPr>
            </w:pPr>
            <w:r>
              <w:rPr>
                <w:rFonts w:hint="eastAsia" w:hAnsi="Times New Roman" w:eastAsia="宋体" w:cs="Times New Roman"/>
                <w:b/>
                <w:bCs/>
                <w:color w:val="auto"/>
                <w:sz w:val="24"/>
                <w:highlight w:val="none"/>
                <w:lang w:val="en-US" w:eastAsia="zh-CN"/>
              </w:rPr>
              <w:t>B</w:t>
            </w:r>
            <w:r>
              <w:rPr>
                <w:rFonts w:hint="default" w:ascii="Times New Roman" w:hAnsi="Times New Roman" w:eastAsia="宋体" w:cs="Times New Roman"/>
                <w:b/>
                <w:bCs/>
                <w:color w:val="auto"/>
                <w:sz w:val="24"/>
                <w:highlight w:val="none"/>
                <w:lang w:val="en-US" w:eastAsia="zh-CN"/>
              </w:rPr>
              <w:t xml:space="preserve"> </w:t>
            </w:r>
            <w:r>
              <w:rPr>
                <w:rFonts w:hint="eastAsia" w:hAnsi="Times New Roman" w:eastAsia="宋体" w:cs="Times New Roman"/>
                <w:b/>
                <w:bCs/>
                <w:color w:val="auto"/>
                <w:sz w:val="24"/>
                <w:highlight w:val="none"/>
                <w:lang w:val="en-US" w:eastAsia="zh-CN"/>
              </w:rPr>
              <w:t>烘干</w:t>
            </w:r>
            <w:r>
              <w:rPr>
                <w:rFonts w:hint="default" w:ascii="Times New Roman" w:hAnsi="Times New Roman" w:eastAsia="宋体" w:cs="Times New Roman"/>
                <w:b/>
                <w:bCs/>
                <w:color w:val="auto"/>
                <w:sz w:val="24"/>
                <w:highlight w:val="none"/>
                <w:lang w:val="en-US" w:eastAsia="zh-CN"/>
              </w:rPr>
              <w:t>房风机风量可行性分析</w:t>
            </w:r>
          </w:p>
          <w:p w14:paraId="22857305">
            <w:pPr>
              <w:pStyle w:val="25"/>
              <w:spacing w:after="0" w:afterAutospacing="0" w:line="360" w:lineRule="auto"/>
              <w:ind w:left="0" w:leftChars="0"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烘干房</w:t>
            </w:r>
            <w:r>
              <w:rPr>
                <w:rFonts w:hint="default" w:ascii="Times New Roman" w:hAnsi="Times New Roman" w:eastAsia="宋体" w:cs="Times New Roman"/>
                <w:b w:val="0"/>
                <w:bCs/>
                <w:color w:val="auto"/>
                <w:sz w:val="24"/>
                <w:highlight w:val="none"/>
                <w:lang w:val="en-US" w:eastAsia="zh-CN"/>
              </w:rPr>
              <w:t>风机风量设计如下：</w:t>
            </w:r>
          </w:p>
          <w:p w14:paraId="38E4DE5D">
            <w:pPr>
              <w:tabs>
                <w:tab w:val="left" w:pos="360"/>
              </w:tabs>
              <w:spacing w:line="360" w:lineRule="auto"/>
              <w:ind w:firstLine="480" w:firstLineChars="20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L=V×F×3600</w:t>
            </w:r>
          </w:p>
          <w:p w14:paraId="035DC13E">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式中：L—按照密闭空间开口断面的计算风量，m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p>
          <w:p w14:paraId="682F1F57">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V—控制风速，m/s，采用车间整体密闭，开启的外门、外窗取1.2</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1.5m/s；其他进风面，取0.4</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0.6m/s；本项目烘干时采用</w:t>
            </w:r>
            <w:r>
              <w:rPr>
                <w:rFonts w:hint="eastAsia" w:ascii="Times New Roman" w:hAnsi="Times New Roman" w:eastAsia="宋体" w:cs="Times New Roman"/>
                <w:color w:val="auto"/>
                <w:sz w:val="24"/>
                <w:highlight w:val="none"/>
                <w:lang w:val="en-US" w:eastAsia="zh-CN"/>
              </w:rPr>
              <w:t>大门</w:t>
            </w:r>
            <w:r>
              <w:rPr>
                <w:rFonts w:hint="default" w:ascii="Times New Roman" w:hAnsi="Times New Roman" w:eastAsia="宋体" w:cs="Times New Roman"/>
                <w:color w:val="auto"/>
                <w:sz w:val="24"/>
                <w:highlight w:val="none"/>
                <w:lang w:val="en-US" w:eastAsia="zh-CN"/>
              </w:rPr>
              <w:t>密闭，采用</w:t>
            </w:r>
            <w:r>
              <w:rPr>
                <w:rFonts w:hint="eastAsia" w:ascii="Times New Roman" w:hAnsi="Times New Roman" w:eastAsia="宋体" w:cs="Times New Roman"/>
                <w:color w:val="auto"/>
                <w:sz w:val="24"/>
                <w:highlight w:val="none"/>
                <w:lang w:val="en-US" w:eastAsia="zh-CN"/>
              </w:rPr>
              <w:t>大门底部空间</w:t>
            </w:r>
            <w:r>
              <w:rPr>
                <w:rFonts w:hint="default" w:ascii="Times New Roman" w:hAnsi="Times New Roman" w:eastAsia="宋体" w:cs="Times New Roman"/>
                <w:color w:val="auto"/>
                <w:sz w:val="24"/>
                <w:highlight w:val="none"/>
                <w:lang w:val="en-US" w:eastAsia="zh-CN"/>
              </w:rPr>
              <w:t>进风，属于其他进风面，取最大值</w:t>
            </w:r>
            <w:r>
              <w:rPr>
                <w:rFonts w:hint="eastAsia" w:ascii="Times New Roman" w:hAnsi="Times New Roman" w:eastAsia="宋体" w:cs="Times New Roman"/>
                <w:color w:val="auto"/>
                <w:sz w:val="24"/>
                <w:highlight w:val="none"/>
                <w:lang w:val="en-US" w:eastAsia="zh-CN"/>
              </w:rPr>
              <w:t>1.5</w:t>
            </w:r>
            <w:r>
              <w:rPr>
                <w:rFonts w:hint="default" w:ascii="Times New Roman" w:hAnsi="Times New Roman" w:eastAsia="宋体" w:cs="Times New Roman"/>
                <w:color w:val="auto"/>
                <w:sz w:val="24"/>
                <w:highlight w:val="none"/>
                <w:lang w:val="en-US" w:eastAsia="zh-CN"/>
              </w:rPr>
              <w:t>m/s。</w:t>
            </w:r>
          </w:p>
          <w:p w14:paraId="74A8D1AA">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F—进风面的面积m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；本项目烘干时采用</w:t>
            </w:r>
            <w:r>
              <w:rPr>
                <w:rFonts w:hint="eastAsia" w:ascii="Times New Roman" w:hAnsi="Times New Roman" w:eastAsia="宋体" w:cs="Times New Roman"/>
                <w:color w:val="auto"/>
                <w:sz w:val="24"/>
                <w:highlight w:val="none"/>
                <w:lang w:val="en-US" w:eastAsia="zh-CN"/>
              </w:rPr>
              <w:t>大门</w:t>
            </w:r>
            <w:r>
              <w:rPr>
                <w:rFonts w:hint="default" w:ascii="Times New Roman" w:hAnsi="Times New Roman" w:eastAsia="宋体" w:cs="Times New Roman"/>
                <w:color w:val="auto"/>
                <w:sz w:val="24"/>
                <w:highlight w:val="none"/>
                <w:lang w:val="en-US" w:eastAsia="zh-CN"/>
              </w:rPr>
              <w:t>密闭，采用</w:t>
            </w:r>
            <w:r>
              <w:rPr>
                <w:rFonts w:hint="eastAsia" w:ascii="Times New Roman" w:hAnsi="Times New Roman" w:eastAsia="宋体" w:cs="Times New Roman"/>
                <w:color w:val="auto"/>
                <w:sz w:val="24"/>
                <w:highlight w:val="none"/>
                <w:lang w:val="en-US" w:eastAsia="zh-CN"/>
              </w:rPr>
              <w:t>大门底部空间</w:t>
            </w:r>
            <w:r>
              <w:rPr>
                <w:rFonts w:hint="default" w:ascii="Times New Roman" w:hAnsi="Times New Roman" w:eastAsia="宋体" w:cs="Times New Roman"/>
                <w:color w:val="auto"/>
                <w:sz w:val="24"/>
                <w:highlight w:val="none"/>
                <w:lang w:val="en-US" w:eastAsia="zh-CN"/>
              </w:rPr>
              <w:t>进风，</w:t>
            </w:r>
            <w:r>
              <w:rPr>
                <w:rFonts w:hint="eastAsia" w:ascii="Times New Roman" w:hAnsi="Times New Roman" w:eastAsia="宋体" w:cs="Times New Roman"/>
                <w:color w:val="auto"/>
                <w:sz w:val="24"/>
                <w:highlight w:val="none"/>
                <w:lang w:val="en-US" w:eastAsia="zh-CN"/>
              </w:rPr>
              <w:t>大门底部离地高度0.3m，喷漆房宽7m，面进风面为2.1</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w:t>
            </w:r>
          </w:p>
          <w:p w14:paraId="1178F90C">
            <w:pPr>
              <w:tabs>
                <w:tab w:val="left" w:pos="360"/>
              </w:tabs>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经计算，因此项目</w:t>
            </w:r>
            <w:r>
              <w:rPr>
                <w:rFonts w:hint="eastAsia" w:ascii="Times New Roman" w:hAnsi="Times New Roman" w:eastAsia="宋体" w:cs="Times New Roman"/>
                <w:color w:val="auto"/>
                <w:sz w:val="24"/>
                <w:highlight w:val="none"/>
                <w:lang w:val="en-US" w:eastAsia="zh-CN"/>
              </w:rPr>
              <w:t>烘干房</w:t>
            </w:r>
            <w:r>
              <w:rPr>
                <w:rFonts w:hint="default" w:ascii="Times New Roman" w:hAnsi="Times New Roman" w:eastAsia="宋体" w:cs="Times New Roman"/>
                <w:b w:val="0"/>
                <w:bCs/>
                <w:color w:val="auto"/>
                <w:sz w:val="24"/>
                <w:highlight w:val="none"/>
                <w:lang w:val="en-US" w:eastAsia="zh-CN"/>
              </w:rPr>
              <w:t>风机风量</w:t>
            </w:r>
            <w:r>
              <w:rPr>
                <w:rFonts w:hint="default" w:ascii="Times New Roman" w:hAnsi="Times New Roman" w:eastAsia="宋体" w:cs="Times New Roman"/>
                <w:color w:val="auto"/>
                <w:sz w:val="24"/>
                <w:highlight w:val="none"/>
                <w:lang w:val="en-US" w:eastAsia="zh-CN"/>
              </w:rPr>
              <w:t>最低为</w:t>
            </w:r>
            <w:r>
              <w:rPr>
                <w:rFonts w:hint="eastAsia" w:ascii="Times New Roman" w:hAnsi="Times New Roman" w:eastAsia="宋体" w:cs="Times New Roman"/>
                <w:color w:val="auto"/>
                <w:sz w:val="24"/>
                <w:highlight w:val="none"/>
                <w:lang w:val="en-US" w:eastAsia="zh-CN"/>
              </w:rPr>
              <w:t>11340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r>
              <w:rPr>
                <w:rFonts w:hint="eastAsia" w:ascii="Times New Roman" w:hAnsi="Times New Roman" w:eastAsia="宋体" w:cs="Times New Roman"/>
                <w:color w:val="auto"/>
                <w:sz w:val="24"/>
                <w:highlight w:val="none"/>
                <w:lang w:val="en-US" w:eastAsia="zh-CN"/>
              </w:rPr>
              <w:t>。</w:t>
            </w:r>
          </w:p>
          <w:p w14:paraId="5039B5C5">
            <w:pPr>
              <w:tabs>
                <w:tab w:val="left" w:pos="360"/>
              </w:tabs>
              <w:spacing w:line="440" w:lineRule="exact"/>
              <w:ind w:firstLine="480" w:firstLineChars="200"/>
              <w:rPr>
                <w:rFonts w:hint="eastAsia"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lang w:val="en-US" w:eastAsia="zh-CN"/>
              </w:rPr>
              <w:t>喷漆房与烘干房共用一套变频风机系统。经核算，两者所需总风量不低于26460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r>
              <w:rPr>
                <w:rFonts w:hint="eastAsia" w:ascii="Times New Roman" w:hAnsi="Times New Roman" w:eastAsia="宋体" w:cs="Times New Roman"/>
                <w:b w:val="0"/>
                <w:bCs/>
                <w:color w:val="auto"/>
                <w:sz w:val="24"/>
                <w:highlight w:val="none"/>
                <w:lang w:val="en-US" w:eastAsia="zh-CN"/>
              </w:rPr>
              <w:t>。考虑到系统漏风及管路损耗，风机选型风量确定为30000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r>
              <w:rPr>
                <w:rFonts w:hint="eastAsia" w:ascii="Times New Roman" w:hAnsi="Times New Roman" w:eastAsia="宋体" w:cs="Times New Roman"/>
                <w:b w:val="0"/>
                <w:bCs/>
                <w:color w:val="auto"/>
                <w:sz w:val="24"/>
                <w:highlight w:val="none"/>
                <w:lang w:val="en-US" w:eastAsia="zh-CN"/>
              </w:rPr>
              <w:t>。</w:t>
            </w:r>
          </w:p>
          <w:p w14:paraId="7946FB01">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③ 喷漆废气处理措施可行性分析</w:t>
            </w:r>
          </w:p>
          <w:p w14:paraId="3AAED4CF">
            <w:pPr>
              <w:tabs>
                <w:tab w:val="left" w:pos="360"/>
              </w:tabs>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收集后的废气，由管道送入</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活性炭吸附脱附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催化燃烧</w:t>
            </w:r>
            <w:r>
              <w:rPr>
                <w:rFonts w:hint="eastAsia" w:ascii="Times New Roman" w:hAnsi="Times New Roman" w:eastAsia="宋体" w:cs="Times New Roman"/>
                <w:color w:val="auto"/>
                <w:sz w:val="24"/>
                <w:highlight w:val="none"/>
                <w:lang w:val="en-US" w:eastAsia="zh-CN"/>
              </w:rPr>
              <w:t>（电助燃）”</w:t>
            </w:r>
            <w:r>
              <w:rPr>
                <w:rFonts w:hint="default" w:ascii="Times New Roman" w:hAnsi="Times New Roman" w:eastAsia="宋体" w:cs="Times New Roman"/>
                <w:color w:val="auto"/>
                <w:sz w:val="24"/>
                <w:highlight w:val="none"/>
                <w:lang w:val="en-US" w:eastAsia="zh-CN"/>
              </w:rPr>
              <w:t>处理</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处理后通过</w:t>
            </w:r>
            <w:r>
              <w:rPr>
                <w:rFonts w:hint="eastAsia" w:ascii="Times New Roman" w:hAnsi="Times New Roman" w:eastAsia="宋体" w:cs="Times New Roman"/>
                <w:color w:val="auto"/>
                <w:sz w:val="24"/>
                <w:highlight w:val="none"/>
                <w:lang w:val="en-US" w:eastAsia="zh-CN"/>
              </w:rPr>
              <w:t>15m</w:t>
            </w:r>
            <w:r>
              <w:rPr>
                <w:rFonts w:hint="default" w:ascii="Times New Roman" w:hAnsi="Times New Roman" w:eastAsia="宋体" w:cs="Times New Roman"/>
                <w:color w:val="auto"/>
                <w:sz w:val="24"/>
                <w:highlight w:val="none"/>
                <w:lang w:val="en-US" w:eastAsia="zh-CN"/>
              </w:rPr>
              <w:t>高排气筒（DA00</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）有组织排放。</w:t>
            </w:r>
          </w:p>
          <w:p w14:paraId="4D53B947">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highlight w:val="none"/>
                <w:lang w:val="en-US" w:eastAsia="zh-CN"/>
              </w:rPr>
              <w:t>干式纸盒过滤器工作原理：</w:t>
            </w:r>
            <w:r>
              <w:rPr>
                <w:rFonts w:hint="default" w:ascii="Times New Roman" w:hAnsi="Times New Roman" w:eastAsia="宋体" w:cs="Times New Roman"/>
                <w:color w:val="auto"/>
                <w:sz w:val="24"/>
                <w:szCs w:val="24"/>
                <w:highlight w:val="none"/>
                <w:lang w:val="en-US" w:eastAsia="zh-CN"/>
              </w:rPr>
              <w:t>在喷漆作业过程中，产生的</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随着气流一起运动，被通风系统收集并引导至干式纸盒过滤器。此时，</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以微小液滴的形式混合在气流中，随气流进入过滤器的进风口，开始了过滤处理过程。</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随着气流进入干式纸盒过滤器后，首先会遇到过滤器的外层结构，通常是一层粗滤网或预过滤层。这一层的主要作用是对</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中的较大颗粒或杂质进行初步拦截，将一些明显的大粒径漆滴、灰尘等物质阻挡下来，防止它们进入后续的过滤层，从而保护后续更精细的过滤材料，同时也能减轻后续过滤层的负担，提高整个过滤器的使用寿命和效率。经过初步拦截后，气流携带剩余的</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进入由滤纸或其他纤维材料制成的主过滤层。这一层具有非常细密的孔隙结构和较大的比表面积。</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中的微小液滴在气流的带动下，会与过滤材料的纤维发生接触。由于纤维之间的孔隙很小，</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液滴无法顺利通过，会被纤维吸附或拦截在其表面。同时，纤维材料的表面性质也有助于增强对</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的吸附作用，使得更多的</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液滴能够附着在纤维上，从而实现对</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的进一步过滤。随着过滤过程的持续进行，被拦截和吸附在纤维上的</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液滴会不断积累。相邻的</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液滴之间会发生凝聚现象，小液滴逐渐聚合成较大的液滴。这些较大的</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液滴由于自身重力的作用，会在纤维表面向下流动，最终附着在过滤器的特定部位，或者在重力和气流的共同作用下，流向过滤器的底部收集区域。</w:t>
            </w:r>
          </w:p>
          <w:p w14:paraId="0851D11C">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经过上述过滤过程，</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中的绝大部分液滴都被过滤器拦截和去除，此时通过过滤器的气流已经得到了净化，基本不含</w:t>
            </w:r>
            <w:r>
              <w:rPr>
                <w:rFonts w:hint="eastAsia" w:ascii="Times New Roman" w:hAnsi="Times New Roman" w:eastAsia="宋体" w:cs="Times New Roman"/>
                <w:color w:val="auto"/>
                <w:sz w:val="24"/>
                <w:szCs w:val="24"/>
                <w:highlight w:val="none"/>
                <w:lang w:val="en-US" w:eastAsia="zh-CN"/>
              </w:rPr>
              <w:t>喷漆颗粒物</w:t>
            </w:r>
            <w:r>
              <w:rPr>
                <w:rFonts w:hint="default" w:ascii="Times New Roman" w:hAnsi="Times New Roman" w:eastAsia="宋体" w:cs="Times New Roman"/>
                <w:color w:val="auto"/>
                <w:sz w:val="24"/>
                <w:szCs w:val="24"/>
                <w:highlight w:val="none"/>
                <w:lang w:val="en-US" w:eastAsia="zh-CN"/>
              </w:rPr>
              <w:t>或仅含有极少量的残留杂质。净化后的气流从过滤器的出风口排出，进入后续的活性炭吸附+催化燃烧</w:t>
            </w:r>
            <w:r>
              <w:rPr>
                <w:rFonts w:hint="eastAsia" w:ascii="Times New Roman" w:hAnsi="Times New Roman" w:eastAsia="宋体" w:cs="Times New Roman"/>
                <w:color w:val="auto"/>
                <w:sz w:val="24"/>
                <w:szCs w:val="24"/>
                <w:highlight w:val="none"/>
                <w:lang w:val="en-US" w:eastAsia="zh-CN"/>
              </w:rPr>
              <w:t>设备。</w:t>
            </w:r>
          </w:p>
          <w:p w14:paraId="43FEF8F0">
            <w:pPr>
              <w:tabs>
                <w:tab w:val="left" w:pos="360"/>
              </w:tabs>
              <w:snapToGrid/>
              <w:spacing w:line="360" w:lineRule="auto"/>
              <w:ind w:firstLine="482"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lang w:val="en-US" w:eastAsia="zh-CN"/>
              </w:rPr>
              <w:t>活性炭吸附</w:t>
            </w:r>
            <w:r>
              <w:rPr>
                <w:rFonts w:hint="eastAsia" w:ascii="Times New Roman" w:hAnsi="Times New Roman" w:eastAsia="宋体" w:cs="Times New Roman"/>
                <w:b/>
                <w:bCs/>
                <w:color w:val="auto"/>
                <w:sz w:val="24"/>
                <w:highlight w:val="none"/>
                <w:lang w:val="en-US" w:eastAsia="zh-CN"/>
              </w:rPr>
              <w:t>+</w:t>
            </w:r>
            <w:r>
              <w:rPr>
                <w:rFonts w:hint="default" w:ascii="Times New Roman" w:hAnsi="Times New Roman" w:eastAsia="宋体" w:cs="Times New Roman"/>
                <w:b/>
                <w:bCs/>
                <w:color w:val="auto"/>
                <w:sz w:val="24"/>
                <w:highlight w:val="none"/>
                <w:lang w:val="en-US" w:eastAsia="zh-CN"/>
              </w:rPr>
              <w:t>催化燃烧</w:t>
            </w:r>
            <w:r>
              <w:rPr>
                <w:rFonts w:hint="eastAsia" w:ascii="Times New Roman" w:hAnsi="Times New Roman" w:eastAsia="宋体" w:cs="Times New Roman"/>
                <w:b/>
                <w:bCs/>
                <w:color w:val="auto"/>
                <w:sz w:val="24"/>
                <w:highlight w:val="none"/>
                <w:lang w:val="en-US" w:eastAsia="zh-CN"/>
              </w:rPr>
              <w:t>（电助燃）</w:t>
            </w:r>
            <w:r>
              <w:rPr>
                <w:rFonts w:hint="default" w:ascii="Times New Roman" w:hAnsi="Times New Roman" w:eastAsia="宋体" w:cs="Times New Roman"/>
                <w:b/>
                <w:bCs/>
                <w:color w:val="auto"/>
                <w:sz w:val="24"/>
                <w:highlight w:val="none"/>
                <w:lang w:val="en-US" w:eastAsia="zh-CN"/>
              </w:rPr>
              <w:t>工作原理：</w:t>
            </w:r>
            <w:r>
              <w:rPr>
                <w:rFonts w:hint="default" w:ascii="Times New Roman" w:hAnsi="Times New Roman" w:eastAsia="宋体" w:cs="Times New Roman"/>
                <w:color w:val="auto"/>
                <w:sz w:val="24"/>
                <w:highlight w:val="none"/>
              </w:rPr>
              <w:t>活性炭吸附由PLC系统控制，活性炭吸附箱</w:t>
            </w:r>
            <w:r>
              <w:rPr>
                <w:rFonts w:hint="eastAsia" w:ascii="Times New Roman" w:hAnsi="Times New Roman" w:eastAsia="宋体" w:cs="Times New Roman"/>
                <w:color w:val="auto"/>
                <w:sz w:val="24"/>
                <w:highlight w:val="none"/>
                <w:lang w:val="en-US" w:eastAsia="zh-CN"/>
              </w:rPr>
              <w:t>尺寸为</w:t>
            </w:r>
            <w:r>
              <w:rPr>
                <w:rFonts w:hint="default" w:ascii="Times New Roman" w:hAnsi="Times New Roman" w:eastAsia="宋体" w:cs="Times New Roman"/>
                <w:color w:val="auto"/>
                <w:sz w:val="24"/>
                <w:highlight w:val="none"/>
              </w:rPr>
              <w:t>2*2*1</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6</w:t>
            </w:r>
            <w:r>
              <w:rPr>
                <w:rFonts w:hint="eastAsia"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rPr>
              <w:t>4吸1脱</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kern w:val="0"/>
                <w:sz w:val="24"/>
                <w:szCs w:val="24"/>
                <w:highlight w:val="none"/>
              </w:rPr>
              <w:t>有机废气通过活性炭层时，废气中的有机组分被吸引到活性炭的表面</w:t>
            </w:r>
            <w:r>
              <w:rPr>
                <w:rFonts w:hint="default" w:ascii="Times New Roman" w:hAnsi="Times New Roman" w:eastAsia="宋体" w:cs="Times New Roman"/>
                <w:color w:val="auto"/>
                <w:kern w:val="0"/>
                <w:sz w:val="24"/>
                <w:szCs w:val="24"/>
                <w:highlight w:val="none"/>
                <w:lang w:eastAsia="zh-CN"/>
              </w:rPr>
              <w:t>并聚集</w:t>
            </w:r>
            <w:r>
              <w:rPr>
                <w:rFonts w:hint="default" w:ascii="Times New Roman" w:hAnsi="Times New Roman" w:eastAsia="宋体" w:cs="Times New Roman"/>
                <w:color w:val="auto"/>
                <w:kern w:val="0"/>
                <w:sz w:val="24"/>
                <w:szCs w:val="24"/>
                <w:highlight w:val="none"/>
              </w:rPr>
              <w:t>保持其上，吸附了一定量的</w:t>
            </w:r>
            <w:r>
              <w:rPr>
                <w:rFonts w:hint="default" w:ascii="Times New Roman" w:hAnsi="Times New Roman" w:eastAsia="宋体" w:cs="Times New Roman"/>
                <w:color w:val="auto"/>
                <w:kern w:val="0"/>
                <w:sz w:val="24"/>
                <w:szCs w:val="24"/>
                <w:highlight w:val="none"/>
                <w:lang w:val="en-US" w:eastAsia="zh-CN"/>
              </w:rPr>
              <w:t>有机组分</w:t>
            </w:r>
            <w:r>
              <w:rPr>
                <w:rFonts w:hint="default" w:ascii="Times New Roman" w:hAnsi="Times New Roman" w:eastAsia="宋体" w:cs="Times New Roman"/>
                <w:color w:val="auto"/>
                <w:kern w:val="0"/>
                <w:sz w:val="24"/>
                <w:szCs w:val="24"/>
                <w:highlight w:val="none"/>
              </w:rPr>
              <w:t>后，会降低或失去吸附能力</w:t>
            </w:r>
            <w:r>
              <w:rPr>
                <w:rFonts w:hint="default" w:ascii="Times New Roman" w:hAnsi="Times New Roman" w:eastAsia="宋体" w:cs="Times New Roman"/>
                <w:color w:val="auto"/>
                <w:sz w:val="24"/>
                <w:highlight w:val="none"/>
              </w:rPr>
              <w:t>停止吸附，催化净化装置内设加热室，启动加热装置，进入内部循环，</w:t>
            </w:r>
            <w:r>
              <w:rPr>
                <w:rFonts w:hint="default" w:ascii="Times New Roman" w:hAnsi="Times New Roman" w:eastAsia="宋体" w:cs="Times New Roman"/>
                <w:color w:val="auto"/>
                <w:sz w:val="24"/>
                <w:highlight w:val="none"/>
                <w:lang w:eastAsia="zh-CN"/>
              </w:rPr>
              <w:t>利用装置内的电加热器对空气进行加热，</w:t>
            </w:r>
            <w:r>
              <w:rPr>
                <w:rFonts w:hint="default" w:ascii="Times New Roman" w:hAnsi="Times New Roman" w:eastAsia="宋体" w:cs="Times New Roman"/>
                <w:color w:val="auto"/>
                <w:sz w:val="24"/>
                <w:highlight w:val="none"/>
              </w:rPr>
              <w:t>当热气源达到有机物的沸点时，有机物从活性炭内跑出来，进入催化室进行催化分解成CO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和H</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O，同时释放出能量，利用释放出的能量再进入吸附床脱附时，此时加热装置完全停止工作，有机废气在催化燃烧室内维持自燃，尾气再生，循环进行，直至有机物完全从活性炭内部分离，至催化室分解，活性炭得到了再生，有机物得到催化分解处理。</w:t>
            </w:r>
          </w:p>
          <w:p w14:paraId="253A996B">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参照《排污许可证申请与核发技术规范 通用设备、专用设备、仪器仪表及其他制造业（DB61/T 1356-2020）》中附录A，项目相关工艺废气污染防治可行技术推荐及本项目采取的污染防治设施对照情况如下：</w:t>
            </w:r>
          </w:p>
          <w:p w14:paraId="280FD7F5">
            <w:pPr>
              <w:keepNext w:val="0"/>
              <w:keepLines w:val="0"/>
              <w:pageBreakBefore w:val="0"/>
              <w:widowControl w:val="0"/>
              <w:kinsoku/>
              <w:wordWrap/>
              <w:overflowPunct/>
              <w:topLinePunct w:val="0"/>
              <w:autoSpaceDE/>
              <w:autoSpaceDN/>
              <w:bidi w:val="0"/>
              <w:adjustRightInd w:val="0"/>
              <w:snapToGrid/>
              <w:spacing w:line="360" w:lineRule="auto"/>
              <w:ind w:firstLine="0" w:firstLineChars="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15</w:t>
            </w:r>
            <w:r>
              <w:rPr>
                <w:rFonts w:hint="default" w:ascii="Times New Roman" w:hAnsi="Times New Roman" w:eastAsia="宋体" w:cs="Times New Roman"/>
                <w:b/>
                <w:bCs/>
                <w:color w:val="auto"/>
                <w:sz w:val="21"/>
                <w:szCs w:val="21"/>
                <w:highlight w:val="none"/>
              </w:rPr>
              <w:t xml:space="preserve"> 废气污染防治可行技术</w:t>
            </w:r>
            <w:r>
              <w:rPr>
                <w:rFonts w:hint="default" w:ascii="Times New Roman" w:hAnsi="Times New Roman" w:eastAsia="宋体" w:cs="Times New Roman"/>
                <w:b/>
                <w:bCs/>
                <w:color w:val="auto"/>
                <w:sz w:val="21"/>
                <w:szCs w:val="21"/>
                <w:highlight w:val="none"/>
                <w:lang w:val="en-US" w:eastAsia="zh-CN"/>
              </w:rPr>
              <w:t>及本项目采取的污染防治设施对照情况一览</w:t>
            </w:r>
            <w:r>
              <w:rPr>
                <w:rFonts w:hint="default" w:ascii="Times New Roman" w:hAnsi="Times New Roman" w:eastAsia="宋体" w:cs="Times New Roman"/>
                <w:b/>
                <w:bCs/>
                <w:color w:val="auto"/>
                <w:sz w:val="21"/>
                <w:szCs w:val="21"/>
                <w:highlight w:val="none"/>
              </w:rPr>
              <w:t>表</w:t>
            </w:r>
          </w:p>
          <w:tbl>
            <w:tblPr>
              <w:tblStyle w:val="26"/>
              <w:tblW w:w="498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98"/>
              <w:gridCol w:w="685"/>
              <w:gridCol w:w="544"/>
              <w:gridCol w:w="865"/>
              <w:gridCol w:w="4009"/>
              <w:gridCol w:w="1603"/>
              <w:gridCol w:w="881"/>
            </w:tblGrid>
            <w:tr w14:paraId="040FD9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4" w:type="pct"/>
                  <w:vMerge w:val="restart"/>
                  <w:tcBorders>
                    <w:tl2br w:val="nil"/>
                    <w:tr2bl w:val="nil"/>
                  </w:tcBorders>
                  <w:noWrap w:val="0"/>
                  <w:vAlign w:val="center"/>
                </w:tcPr>
                <w:p w14:paraId="7E37ED7A">
                  <w:pPr>
                    <w:spacing w:line="360" w:lineRule="exact"/>
                    <w:jc w:val="center"/>
                    <w:rPr>
                      <w:rFonts w:hint="default" w:ascii="Times New Roman" w:hAnsi="Times New Roman" w:eastAsia="宋体" w:cs="Times New Roman"/>
                      <w:b w:val="0"/>
                      <w:bCs w:val="0"/>
                      <w:color w:val="auto"/>
                      <w:spacing w:val="-2"/>
                      <w:szCs w:val="21"/>
                      <w:highlight w:val="none"/>
                    </w:rPr>
                  </w:pPr>
                  <w:r>
                    <w:rPr>
                      <w:rFonts w:hint="default" w:ascii="Times New Roman" w:hAnsi="Times New Roman" w:eastAsia="宋体" w:cs="Times New Roman"/>
                      <w:b w:val="0"/>
                      <w:bCs w:val="0"/>
                      <w:color w:val="auto"/>
                      <w:spacing w:val="-2"/>
                      <w:szCs w:val="21"/>
                      <w:highlight w:val="none"/>
                    </w:rPr>
                    <w:t>生产工艺</w:t>
                  </w:r>
                </w:p>
              </w:tc>
              <w:tc>
                <w:tcPr>
                  <w:tcW w:w="377" w:type="pct"/>
                  <w:vMerge w:val="restart"/>
                  <w:tcBorders>
                    <w:tl2br w:val="nil"/>
                    <w:tr2bl w:val="nil"/>
                  </w:tcBorders>
                  <w:noWrap w:val="0"/>
                  <w:vAlign w:val="center"/>
                </w:tcPr>
                <w:p w14:paraId="4CB16250">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pacing w:val="-2"/>
                      <w:szCs w:val="21"/>
                      <w:highlight w:val="none"/>
                    </w:rPr>
                    <w:t>产排污环节</w:t>
                  </w:r>
                </w:p>
              </w:tc>
              <w:tc>
                <w:tcPr>
                  <w:tcW w:w="299" w:type="pct"/>
                  <w:vMerge w:val="restart"/>
                  <w:tcBorders>
                    <w:tl2br w:val="nil"/>
                    <w:tr2bl w:val="nil"/>
                  </w:tcBorders>
                  <w:noWrap w:val="0"/>
                  <w:vAlign w:val="center"/>
                </w:tcPr>
                <w:p w14:paraId="354185AF">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生产设施</w:t>
                  </w:r>
                </w:p>
              </w:tc>
              <w:tc>
                <w:tcPr>
                  <w:tcW w:w="476" w:type="pct"/>
                  <w:vMerge w:val="restart"/>
                  <w:tcBorders>
                    <w:tl2br w:val="nil"/>
                    <w:tr2bl w:val="nil"/>
                  </w:tcBorders>
                  <w:noWrap w:val="0"/>
                  <w:vAlign w:val="center"/>
                </w:tcPr>
                <w:p w14:paraId="5CE2D9D2">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污染物种类</w:t>
                  </w:r>
                </w:p>
              </w:tc>
              <w:tc>
                <w:tcPr>
                  <w:tcW w:w="2205" w:type="pct"/>
                  <w:vMerge w:val="restart"/>
                  <w:tcBorders>
                    <w:tl2br w:val="nil"/>
                    <w:tr2bl w:val="nil"/>
                  </w:tcBorders>
                  <w:noWrap w:val="0"/>
                  <w:vAlign w:val="center"/>
                </w:tcPr>
                <w:p w14:paraId="39B122A4">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pacing w:val="-3"/>
                      <w:szCs w:val="21"/>
                      <w:highlight w:val="none"/>
                    </w:rPr>
                    <w:t>污染防治设施名称及工艺</w:t>
                  </w:r>
                </w:p>
              </w:tc>
              <w:tc>
                <w:tcPr>
                  <w:tcW w:w="1366" w:type="pct"/>
                  <w:gridSpan w:val="2"/>
                  <w:tcBorders>
                    <w:tl2br w:val="nil"/>
                    <w:tr2bl w:val="nil"/>
                  </w:tcBorders>
                  <w:noWrap w:val="0"/>
                  <w:vAlign w:val="center"/>
                </w:tcPr>
                <w:p w14:paraId="412DFFB9">
                  <w:pPr>
                    <w:spacing w:line="360" w:lineRule="exact"/>
                    <w:jc w:val="center"/>
                    <w:rPr>
                      <w:rFonts w:hint="default" w:ascii="Times New Roman" w:hAnsi="Times New Roman" w:eastAsia="宋体" w:cs="Times New Roman"/>
                      <w:b w:val="0"/>
                      <w:bCs w:val="0"/>
                      <w:color w:val="auto"/>
                      <w:spacing w:val="-3"/>
                      <w:szCs w:val="21"/>
                      <w:highlight w:val="none"/>
                      <w:lang w:eastAsia="zh-CN"/>
                    </w:rPr>
                  </w:pPr>
                  <w:r>
                    <w:rPr>
                      <w:rFonts w:hint="default" w:ascii="Times New Roman" w:hAnsi="Times New Roman" w:eastAsia="宋体" w:cs="Times New Roman"/>
                      <w:b w:val="0"/>
                      <w:bCs w:val="0"/>
                      <w:color w:val="auto"/>
                      <w:spacing w:val="-3"/>
                      <w:szCs w:val="21"/>
                      <w:highlight w:val="none"/>
                      <w:lang w:eastAsia="zh-CN"/>
                    </w:rPr>
                    <w:t>本项目采取的</w:t>
                  </w:r>
                  <w:r>
                    <w:rPr>
                      <w:rFonts w:hint="default" w:ascii="Times New Roman" w:hAnsi="Times New Roman" w:eastAsia="宋体" w:cs="Times New Roman"/>
                      <w:b w:val="0"/>
                      <w:bCs w:val="0"/>
                      <w:color w:val="auto"/>
                      <w:spacing w:val="-3"/>
                      <w:szCs w:val="21"/>
                      <w:highlight w:val="none"/>
                    </w:rPr>
                    <w:t>污染防治设施</w:t>
                  </w:r>
                </w:p>
              </w:tc>
            </w:tr>
            <w:tr w14:paraId="422A2F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4" w:type="pct"/>
                  <w:vMerge w:val="continue"/>
                  <w:tcBorders>
                    <w:tl2br w:val="nil"/>
                    <w:tr2bl w:val="nil"/>
                  </w:tcBorders>
                  <w:noWrap w:val="0"/>
                  <w:vAlign w:val="center"/>
                </w:tcPr>
                <w:p w14:paraId="01B2F48D">
                  <w:pPr>
                    <w:spacing w:line="360" w:lineRule="exact"/>
                    <w:jc w:val="center"/>
                    <w:rPr>
                      <w:rFonts w:hint="default" w:ascii="Times New Roman" w:hAnsi="Times New Roman" w:eastAsia="宋体" w:cs="Times New Roman"/>
                      <w:b w:val="0"/>
                      <w:bCs w:val="0"/>
                      <w:color w:val="auto"/>
                      <w:spacing w:val="-2"/>
                      <w:szCs w:val="21"/>
                      <w:highlight w:val="none"/>
                    </w:rPr>
                  </w:pPr>
                </w:p>
              </w:tc>
              <w:tc>
                <w:tcPr>
                  <w:tcW w:w="377" w:type="pct"/>
                  <w:vMerge w:val="continue"/>
                  <w:tcBorders>
                    <w:tl2br w:val="nil"/>
                    <w:tr2bl w:val="nil"/>
                  </w:tcBorders>
                  <w:noWrap w:val="0"/>
                  <w:vAlign w:val="center"/>
                </w:tcPr>
                <w:p w14:paraId="6425161B">
                  <w:pPr>
                    <w:spacing w:line="360" w:lineRule="exact"/>
                    <w:jc w:val="center"/>
                    <w:rPr>
                      <w:rFonts w:hint="default" w:ascii="Times New Roman" w:hAnsi="Times New Roman" w:eastAsia="宋体" w:cs="Times New Roman"/>
                      <w:b w:val="0"/>
                      <w:bCs w:val="0"/>
                      <w:color w:val="auto"/>
                      <w:szCs w:val="21"/>
                      <w:highlight w:val="none"/>
                    </w:rPr>
                  </w:pPr>
                </w:p>
              </w:tc>
              <w:tc>
                <w:tcPr>
                  <w:tcW w:w="299" w:type="pct"/>
                  <w:vMerge w:val="continue"/>
                  <w:tcBorders>
                    <w:tl2br w:val="nil"/>
                    <w:tr2bl w:val="nil"/>
                  </w:tcBorders>
                  <w:noWrap w:val="0"/>
                  <w:vAlign w:val="center"/>
                </w:tcPr>
                <w:p w14:paraId="5FF5EE55">
                  <w:pPr>
                    <w:spacing w:line="360" w:lineRule="exact"/>
                    <w:jc w:val="center"/>
                    <w:rPr>
                      <w:rFonts w:hint="default" w:ascii="Times New Roman" w:hAnsi="Times New Roman" w:eastAsia="宋体" w:cs="Times New Roman"/>
                      <w:b w:val="0"/>
                      <w:bCs w:val="0"/>
                      <w:color w:val="auto"/>
                      <w:szCs w:val="21"/>
                      <w:highlight w:val="none"/>
                    </w:rPr>
                  </w:pPr>
                </w:p>
              </w:tc>
              <w:tc>
                <w:tcPr>
                  <w:tcW w:w="476" w:type="pct"/>
                  <w:vMerge w:val="continue"/>
                  <w:tcBorders>
                    <w:tl2br w:val="nil"/>
                    <w:tr2bl w:val="nil"/>
                  </w:tcBorders>
                  <w:noWrap w:val="0"/>
                  <w:vAlign w:val="center"/>
                </w:tcPr>
                <w:p w14:paraId="30AD05B4">
                  <w:pPr>
                    <w:spacing w:line="360" w:lineRule="exact"/>
                    <w:jc w:val="center"/>
                    <w:rPr>
                      <w:rFonts w:hint="default" w:ascii="Times New Roman" w:hAnsi="Times New Roman" w:eastAsia="宋体" w:cs="Times New Roman"/>
                      <w:b w:val="0"/>
                      <w:bCs w:val="0"/>
                      <w:color w:val="auto"/>
                      <w:szCs w:val="21"/>
                      <w:highlight w:val="none"/>
                    </w:rPr>
                  </w:pPr>
                </w:p>
              </w:tc>
              <w:tc>
                <w:tcPr>
                  <w:tcW w:w="2205" w:type="pct"/>
                  <w:vMerge w:val="continue"/>
                  <w:tcBorders>
                    <w:tl2br w:val="nil"/>
                    <w:tr2bl w:val="nil"/>
                  </w:tcBorders>
                  <w:noWrap w:val="0"/>
                  <w:vAlign w:val="center"/>
                </w:tcPr>
                <w:p w14:paraId="207CB602">
                  <w:pPr>
                    <w:spacing w:line="360" w:lineRule="exact"/>
                    <w:jc w:val="center"/>
                    <w:rPr>
                      <w:rFonts w:hint="default" w:ascii="Times New Roman" w:hAnsi="Times New Roman" w:eastAsia="宋体" w:cs="Times New Roman"/>
                      <w:b w:val="0"/>
                      <w:bCs w:val="0"/>
                      <w:color w:val="auto"/>
                      <w:szCs w:val="21"/>
                      <w:highlight w:val="none"/>
                    </w:rPr>
                  </w:pPr>
                </w:p>
              </w:tc>
              <w:tc>
                <w:tcPr>
                  <w:tcW w:w="882" w:type="pct"/>
                  <w:tcBorders>
                    <w:tl2br w:val="nil"/>
                    <w:tr2bl w:val="nil"/>
                  </w:tcBorders>
                  <w:noWrap w:val="0"/>
                  <w:vAlign w:val="center"/>
                </w:tcPr>
                <w:p w14:paraId="66FBFC99">
                  <w:pPr>
                    <w:spacing w:line="360" w:lineRule="exact"/>
                    <w:jc w:val="center"/>
                    <w:rPr>
                      <w:rFonts w:hint="default" w:ascii="Times New Roman" w:hAnsi="Times New Roman" w:eastAsia="宋体" w:cs="Times New Roman"/>
                      <w:b w:val="0"/>
                      <w:bCs w:val="0"/>
                      <w:color w:val="auto"/>
                      <w:spacing w:val="-3"/>
                      <w:szCs w:val="21"/>
                      <w:highlight w:val="none"/>
                      <w:lang w:eastAsia="zh-CN"/>
                    </w:rPr>
                  </w:pPr>
                  <w:r>
                    <w:rPr>
                      <w:rFonts w:hint="default" w:ascii="Times New Roman" w:hAnsi="Times New Roman" w:eastAsia="宋体" w:cs="Times New Roman"/>
                      <w:b w:val="0"/>
                      <w:bCs w:val="0"/>
                      <w:color w:val="auto"/>
                      <w:spacing w:val="-3"/>
                      <w:szCs w:val="21"/>
                      <w:highlight w:val="none"/>
                    </w:rPr>
                    <w:t>污染防治设施</w:t>
                  </w:r>
                </w:p>
              </w:tc>
              <w:tc>
                <w:tcPr>
                  <w:tcW w:w="483" w:type="pct"/>
                  <w:tcBorders>
                    <w:tl2br w:val="nil"/>
                    <w:tr2bl w:val="nil"/>
                  </w:tcBorders>
                  <w:noWrap w:val="0"/>
                  <w:vAlign w:val="center"/>
                </w:tcPr>
                <w:p w14:paraId="201D7DF7">
                  <w:pPr>
                    <w:spacing w:line="360" w:lineRule="exact"/>
                    <w:jc w:val="center"/>
                    <w:rPr>
                      <w:rFonts w:hint="default" w:ascii="Times New Roman" w:hAnsi="Times New Roman" w:eastAsia="宋体" w:cs="Times New Roman"/>
                      <w:b w:val="0"/>
                      <w:bCs w:val="0"/>
                      <w:color w:val="auto"/>
                      <w:spacing w:val="-3"/>
                      <w:szCs w:val="21"/>
                      <w:highlight w:val="none"/>
                      <w:lang w:eastAsia="zh-CN"/>
                    </w:rPr>
                  </w:pPr>
                  <w:r>
                    <w:rPr>
                      <w:rFonts w:hint="default" w:ascii="Times New Roman" w:hAnsi="Times New Roman" w:eastAsia="宋体" w:cs="Times New Roman"/>
                      <w:b w:val="0"/>
                      <w:bCs w:val="0"/>
                      <w:color w:val="auto"/>
                      <w:spacing w:val="-3"/>
                      <w:szCs w:val="21"/>
                      <w:highlight w:val="none"/>
                      <w:lang w:eastAsia="zh-CN"/>
                    </w:rPr>
                    <w:t>可行性</w:t>
                  </w:r>
                </w:p>
              </w:tc>
            </w:tr>
            <w:tr w14:paraId="240B4C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4" w:type="pct"/>
                  <w:vMerge w:val="restart"/>
                  <w:tcBorders>
                    <w:tl2br w:val="nil"/>
                    <w:tr2bl w:val="nil"/>
                  </w:tcBorders>
                  <w:noWrap w:val="0"/>
                  <w:vAlign w:val="center"/>
                </w:tcPr>
                <w:p w14:paraId="58666A6A">
                  <w:pPr>
                    <w:spacing w:line="360" w:lineRule="exact"/>
                    <w:jc w:val="center"/>
                    <w:rPr>
                      <w:rFonts w:hint="default" w:ascii="Times New Roman" w:hAnsi="Times New Roman" w:eastAsia="宋体" w:cs="Times New Roman"/>
                      <w:b w:val="0"/>
                      <w:bCs w:val="0"/>
                      <w:color w:val="auto"/>
                      <w:spacing w:val="-2"/>
                      <w:szCs w:val="21"/>
                      <w:highlight w:val="none"/>
                    </w:rPr>
                  </w:pPr>
                  <w:r>
                    <w:rPr>
                      <w:rFonts w:hint="default" w:ascii="Times New Roman" w:hAnsi="Times New Roman" w:eastAsia="宋体" w:cs="Times New Roman"/>
                      <w:b w:val="0"/>
                      <w:bCs w:val="0"/>
                      <w:color w:val="auto"/>
                      <w:spacing w:val="-2"/>
                      <w:szCs w:val="21"/>
                      <w:highlight w:val="none"/>
                    </w:rPr>
                    <w:t>涂装</w:t>
                  </w:r>
                </w:p>
              </w:tc>
              <w:tc>
                <w:tcPr>
                  <w:tcW w:w="377" w:type="pct"/>
                  <w:vMerge w:val="restart"/>
                  <w:tcBorders>
                    <w:tl2br w:val="nil"/>
                    <w:tr2bl w:val="nil"/>
                  </w:tcBorders>
                  <w:noWrap w:val="0"/>
                  <w:vAlign w:val="center"/>
                </w:tcPr>
                <w:p w14:paraId="6E666434">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pacing w:val="-2"/>
                      <w:szCs w:val="21"/>
                      <w:highlight w:val="none"/>
                    </w:rPr>
                    <w:t>喷漆</w:t>
                  </w:r>
                </w:p>
              </w:tc>
              <w:tc>
                <w:tcPr>
                  <w:tcW w:w="299" w:type="pct"/>
                  <w:vMerge w:val="restart"/>
                  <w:tcBorders>
                    <w:tl2br w:val="nil"/>
                    <w:tr2bl w:val="nil"/>
                  </w:tcBorders>
                  <w:noWrap w:val="0"/>
                  <w:vAlign w:val="center"/>
                </w:tcPr>
                <w:p w14:paraId="3CC41CB5">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pacing w:val="-7"/>
                      <w:szCs w:val="21"/>
                      <w:highlight w:val="none"/>
                    </w:rPr>
                    <w:t>喷漆室</w:t>
                  </w:r>
                </w:p>
              </w:tc>
              <w:tc>
                <w:tcPr>
                  <w:tcW w:w="476" w:type="pct"/>
                  <w:tcBorders>
                    <w:tl2br w:val="nil"/>
                    <w:tr2bl w:val="nil"/>
                  </w:tcBorders>
                  <w:noWrap w:val="0"/>
                  <w:vAlign w:val="center"/>
                </w:tcPr>
                <w:p w14:paraId="09E67677">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rPr>
                    <w:t>颗粒物</w:t>
                  </w:r>
                </w:p>
              </w:tc>
              <w:tc>
                <w:tcPr>
                  <w:tcW w:w="2205" w:type="pct"/>
                  <w:tcBorders>
                    <w:tl2br w:val="nil"/>
                    <w:tr2bl w:val="nil"/>
                  </w:tcBorders>
                  <w:noWrap w:val="0"/>
                  <w:vAlign w:val="center"/>
                </w:tcPr>
                <w:p w14:paraId="4D90081E">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封闭喷漆室，文丘里/水旋/水帘、</w:t>
                  </w:r>
                  <w:r>
                    <w:rPr>
                      <w:rFonts w:hint="default" w:ascii="Times New Roman" w:hAnsi="Times New Roman" w:eastAsia="宋体" w:cs="Times New Roman"/>
                      <w:b w:val="0"/>
                      <w:bCs w:val="0"/>
                      <w:color w:val="auto"/>
                      <w:szCs w:val="21"/>
                      <w:highlight w:val="none"/>
                      <w:lang w:eastAsia="zh-CN"/>
                    </w:rPr>
                    <w:t>过滤装置</w:t>
                  </w:r>
                  <w:r>
                    <w:rPr>
                      <w:rFonts w:hint="default" w:ascii="Times New Roman" w:hAnsi="Times New Roman" w:eastAsia="宋体" w:cs="Times New Roman"/>
                      <w:b w:val="0"/>
                      <w:bCs w:val="0"/>
                      <w:color w:val="auto"/>
                      <w:szCs w:val="21"/>
                      <w:highlight w:val="none"/>
                    </w:rPr>
                    <w:t>、化学纤维过滤</w:t>
                  </w:r>
                </w:p>
              </w:tc>
              <w:tc>
                <w:tcPr>
                  <w:tcW w:w="882" w:type="pct"/>
                  <w:vMerge w:val="restart"/>
                  <w:tcBorders>
                    <w:tl2br w:val="nil"/>
                    <w:tr2bl w:val="nil"/>
                  </w:tcBorders>
                  <w:noWrap w:val="0"/>
                  <w:vAlign w:val="center"/>
                </w:tcPr>
                <w:p w14:paraId="00E060AB">
                  <w:pPr>
                    <w:spacing w:line="360" w:lineRule="exact"/>
                    <w:jc w:val="center"/>
                    <w:rPr>
                      <w:rFonts w:hint="default" w:ascii="Times New Roman" w:hAnsi="Times New Roman" w:eastAsia="宋体" w:cs="Times New Roman"/>
                      <w:b w:val="0"/>
                      <w:bCs w:val="0"/>
                      <w:color w:val="auto"/>
                      <w:szCs w:val="21"/>
                      <w:highlight w:val="none"/>
                      <w:lang w:eastAsia="zh-CN"/>
                    </w:rPr>
                  </w:pPr>
                  <w:r>
                    <w:rPr>
                      <w:rFonts w:hint="eastAsia" w:ascii="Times New Roman" w:hAnsi="Times New Roman" w:eastAsia="宋体" w:cs="Times New Roman"/>
                      <w:b w:val="0"/>
                      <w:bCs w:val="0"/>
                      <w:color w:val="auto"/>
                      <w:szCs w:val="21"/>
                      <w:highlight w:val="none"/>
                      <w:lang w:val="en-US" w:eastAsia="zh-CN"/>
                    </w:rPr>
                    <w:t>封闭烘干房/</w:t>
                  </w:r>
                  <w:r>
                    <w:rPr>
                      <w:rFonts w:hint="default" w:ascii="Times New Roman" w:hAnsi="Times New Roman" w:eastAsia="宋体" w:cs="Times New Roman"/>
                      <w:b w:val="0"/>
                      <w:bCs w:val="0"/>
                      <w:color w:val="auto"/>
                      <w:szCs w:val="21"/>
                      <w:highlight w:val="none"/>
                    </w:rPr>
                    <w:t>封闭喷漆</w:t>
                  </w:r>
                  <w:r>
                    <w:rPr>
                      <w:rFonts w:hint="default" w:ascii="Times New Roman" w:hAnsi="Times New Roman" w:eastAsia="宋体" w:cs="Times New Roman"/>
                      <w:b w:val="0"/>
                      <w:bCs w:val="0"/>
                      <w:color w:val="auto"/>
                      <w:szCs w:val="21"/>
                      <w:highlight w:val="none"/>
                      <w:lang w:val="en-US" w:eastAsia="zh-CN"/>
                    </w:rPr>
                    <w:t>房</w:t>
                  </w:r>
                  <w:r>
                    <w:rPr>
                      <w:rFonts w:hint="eastAsia" w:ascii="Times New Roman" w:hAnsi="Times New Roman" w:eastAsia="宋体" w:cs="Times New Roman"/>
                      <w:b w:val="0"/>
                      <w:bCs w:val="0"/>
                      <w:color w:val="auto"/>
                      <w:szCs w:val="21"/>
                      <w:highlight w:val="none"/>
                      <w:lang w:val="en-US" w:eastAsia="zh-CN"/>
                    </w:rPr>
                    <w:t>+</w:t>
                  </w:r>
                  <w:r>
                    <w:rPr>
                      <w:rFonts w:hint="eastAsia" w:ascii="Times New Roman" w:hAnsi="Times New Roman" w:eastAsia="宋体" w:cs="Times New Roman"/>
                      <w:color w:val="auto"/>
                      <w:kern w:val="0"/>
                      <w:sz w:val="21"/>
                      <w:szCs w:val="21"/>
                      <w:highlight w:val="none"/>
                      <w:lang w:eastAsia="zh-CN"/>
                    </w:rPr>
                    <w:t>干式纸盒过滤器+</w:t>
                  </w:r>
                  <w:r>
                    <w:rPr>
                      <w:rFonts w:hint="default" w:ascii="Times New Roman" w:hAnsi="Times New Roman" w:eastAsia="宋体" w:cs="Times New Roman"/>
                      <w:color w:val="auto"/>
                      <w:kern w:val="0"/>
                      <w:sz w:val="21"/>
                      <w:szCs w:val="21"/>
                      <w:highlight w:val="none"/>
                      <w:lang w:eastAsia="zh-CN"/>
                    </w:rPr>
                    <w:t>活性炭吸附脱附</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催化燃烧</w:t>
                  </w:r>
                </w:p>
              </w:tc>
              <w:tc>
                <w:tcPr>
                  <w:tcW w:w="483" w:type="pct"/>
                  <w:vMerge w:val="restart"/>
                  <w:tcBorders>
                    <w:tl2br w:val="nil"/>
                    <w:tr2bl w:val="nil"/>
                  </w:tcBorders>
                  <w:noWrap w:val="0"/>
                  <w:vAlign w:val="center"/>
                </w:tcPr>
                <w:p w14:paraId="5AFAAEFF">
                  <w:pPr>
                    <w:spacing w:line="360" w:lineRule="exact"/>
                    <w:jc w:val="center"/>
                    <w:rPr>
                      <w:rFonts w:hint="default"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lang w:val="en-US" w:eastAsia="zh-CN"/>
                    </w:rPr>
                    <w:t>可行</w:t>
                  </w:r>
                </w:p>
              </w:tc>
            </w:tr>
            <w:tr w14:paraId="4883B3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4" w:type="pct"/>
                  <w:vMerge w:val="continue"/>
                  <w:tcBorders>
                    <w:tl2br w:val="nil"/>
                    <w:tr2bl w:val="nil"/>
                  </w:tcBorders>
                  <w:noWrap w:val="0"/>
                  <w:vAlign w:val="center"/>
                </w:tcPr>
                <w:p w14:paraId="3C21AB0E">
                  <w:pPr>
                    <w:spacing w:line="360" w:lineRule="exact"/>
                    <w:jc w:val="center"/>
                    <w:rPr>
                      <w:rFonts w:hint="default" w:ascii="Times New Roman" w:hAnsi="Times New Roman" w:eastAsia="宋体" w:cs="Times New Roman"/>
                      <w:b w:val="0"/>
                      <w:bCs w:val="0"/>
                      <w:color w:val="auto"/>
                      <w:spacing w:val="-2"/>
                      <w:szCs w:val="21"/>
                      <w:highlight w:val="none"/>
                    </w:rPr>
                  </w:pPr>
                </w:p>
              </w:tc>
              <w:tc>
                <w:tcPr>
                  <w:tcW w:w="377" w:type="pct"/>
                  <w:vMerge w:val="continue"/>
                  <w:tcBorders>
                    <w:tl2br w:val="nil"/>
                    <w:tr2bl w:val="nil"/>
                  </w:tcBorders>
                  <w:noWrap w:val="0"/>
                  <w:vAlign w:val="center"/>
                </w:tcPr>
                <w:p w14:paraId="44B2A960">
                  <w:pPr>
                    <w:spacing w:line="360" w:lineRule="exact"/>
                    <w:jc w:val="center"/>
                    <w:rPr>
                      <w:rFonts w:hint="default" w:ascii="Times New Roman" w:hAnsi="Times New Roman" w:eastAsia="宋体" w:cs="Times New Roman"/>
                      <w:b w:val="0"/>
                      <w:bCs w:val="0"/>
                      <w:color w:val="auto"/>
                      <w:spacing w:val="-2"/>
                      <w:szCs w:val="21"/>
                      <w:highlight w:val="none"/>
                    </w:rPr>
                  </w:pPr>
                </w:p>
              </w:tc>
              <w:tc>
                <w:tcPr>
                  <w:tcW w:w="299" w:type="pct"/>
                  <w:vMerge w:val="continue"/>
                  <w:tcBorders>
                    <w:tl2br w:val="nil"/>
                    <w:tr2bl w:val="nil"/>
                  </w:tcBorders>
                  <w:noWrap w:val="0"/>
                  <w:vAlign w:val="center"/>
                </w:tcPr>
                <w:p w14:paraId="3DD7F486">
                  <w:pPr>
                    <w:spacing w:line="360" w:lineRule="exact"/>
                    <w:jc w:val="center"/>
                    <w:rPr>
                      <w:rFonts w:hint="default" w:ascii="Times New Roman" w:hAnsi="Times New Roman" w:eastAsia="宋体" w:cs="Times New Roman"/>
                      <w:b w:val="0"/>
                      <w:bCs w:val="0"/>
                      <w:color w:val="auto"/>
                      <w:spacing w:val="-7"/>
                      <w:szCs w:val="21"/>
                      <w:highlight w:val="none"/>
                    </w:rPr>
                  </w:pPr>
                </w:p>
              </w:tc>
              <w:tc>
                <w:tcPr>
                  <w:tcW w:w="476" w:type="pct"/>
                  <w:tcBorders>
                    <w:tl2br w:val="nil"/>
                    <w:tr2bl w:val="nil"/>
                  </w:tcBorders>
                  <w:noWrap w:val="0"/>
                  <w:vAlign w:val="center"/>
                </w:tcPr>
                <w:p w14:paraId="08946D15">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rPr>
                    <w:t>挥发性有机物</w:t>
                  </w:r>
                </w:p>
              </w:tc>
              <w:tc>
                <w:tcPr>
                  <w:tcW w:w="2205" w:type="pct"/>
                  <w:tcBorders>
                    <w:tl2br w:val="nil"/>
                    <w:tr2bl w:val="nil"/>
                  </w:tcBorders>
                  <w:noWrap w:val="0"/>
                  <w:vAlign w:val="center"/>
                </w:tcPr>
                <w:p w14:paraId="74B3A177">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封闭喷漆室、活性炭吸附、分子筛转轮吸附浓缩、吸附/浓缩+热力燃烧/催化燃烧、热力焚烧/催化焚烧、其他有机废气治理设施</w:t>
                  </w:r>
                </w:p>
              </w:tc>
              <w:tc>
                <w:tcPr>
                  <w:tcW w:w="882" w:type="pct"/>
                  <w:vMerge w:val="continue"/>
                  <w:tcBorders>
                    <w:tl2br w:val="nil"/>
                    <w:tr2bl w:val="nil"/>
                  </w:tcBorders>
                  <w:noWrap w:val="0"/>
                  <w:vAlign w:val="center"/>
                </w:tcPr>
                <w:p w14:paraId="3F3BB65D">
                  <w:pPr>
                    <w:spacing w:line="360" w:lineRule="exact"/>
                    <w:jc w:val="center"/>
                    <w:rPr>
                      <w:rFonts w:hint="default" w:ascii="Times New Roman" w:hAnsi="Times New Roman" w:eastAsia="宋体" w:cs="Times New Roman"/>
                      <w:b w:val="0"/>
                      <w:bCs w:val="0"/>
                      <w:color w:val="auto"/>
                      <w:szCs w:val="21"/>
                      <w:highlight w:val="none"/>
                    </w:rPr>
                  </w:pPr>
                </w:p>
              </w:tc>
              <w:tc>
                <w:tcPr>
                  <w:tcW w:w="483" w:type="pct"/>
                  <w:vMerge w:val="continue"/>
                  <w:tcBorders>
                    <w:tl2br w:val="nil"/>
                    <w:tr2bl w:val="nil"/>
                  </w:tcBorders>
                  <w:noWrap w:val="0"/>
                  <w:vAlign w:val="center"/>
                </w:tcPr>
                <w:p w14:paraId="016FB072">
                  <w:pPr>
                    <w:spacing w:line="360" w:lineRule="exact"/>
                    <w:jc w:val="center"/>
                    <w:rPr>
                      <w:rFonts w:hint="default" w:ascii="Times New Roman" w:hAnsi="Times New Roman" w:eastAsia="宋体" w:cs="Times New Roman"/>
                      <w:b w:val="0"/>
                      <w:bCs w:val="0"/>
                      <w:color w:val="auto"/>
                      <w:szCs w:val="21"/>
                      <w:highlight w:val="none"/>
                    </w:rPr>
                  </w:pPr>
                </w:p>
              </w:tc>
            </w:tr>
          </w:tbl>
          <w:p w14:paraId="78B7230C">
            <w:pPr>
              <w:snapToGrid/>
              <w:spacing w:line="360" w:lineRule="auto"/>
              <w:ind w:left="0" w:leftChars="0" w:firstLine="530" w:firstLineChars="22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rPr>
              <w:t>环境影响分析</w:t>
            </w:r>
          </w:p>
          <w:p w14:paraId="15BB9C8C">
            <w:pPr>
              <w:tabs>
                <w:tab w:val="left" w:pos="360"/>
              </w:tabs>
              <w:snapToGrid/>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eastAsia="zh-CN"/>
              </w:rPr>
              <w:t>项目废气通过</w:t>
            </w:r>
            <w:r>
              <w:rPr>
                <w:rFonts w:hint="default" w:ascii="Times New Roman" w:hAnsi="Times New Roman" w:eastAsia="宋体" w:cs="Times New Roman"/>
                <w:color w:val="auto"/>
                <w:sz w:val="24"/>
                <w:highlight w:val="none"/>
              </w:rPr>
              <w:t>以上除尘设施处理，有组织</w:t>
            </w:r>
            <w:r>
              <w:rPr>
                <w:rFonts w:hint="default" w:ascii="Times New Roman" w:hAnsi="Times New Roman" w:eastAsia="宋体" w:cs="Times New Roman"/>
                <w:color w:val="auto"/>
                <w:sz w:val="24"/>
                <w:highlight w:val="none"/>
                <w:lang w:eastAsia="zh-CN"/>
              </w:rPr>
              <w:t>颗粒物及无组织颗粒物</w:t>
            </w:r>
            <w:r>
              <w:rPr>
                <w:rFonts w:hint="default" w:ascii="Times New Roman" w:hAnsi="Times New Roman" w:eastAsia="宋体" w:cs="Times New Roman"/>
                <w:color w:val="auto"/>
                <w:sz w:val="24"/>
                <w:highlight w:val="none"/>
              </w:rPr>
              <w:t>满足《大气污染物综合排放标准》（GB16297-1996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表2有组织排放限值；</w:t>
            </w:r>
            <w:r>
              <w:rPr>
                <w:rFonts w:hint="default" w:ascii="Times New Roman" w:hAnsi="Times New Roman" w:eastAsia="宋体" w:cs="Times New Roman"/>
                <w:color w:val="auto"/>
                <w:sz w:val="24"/>
                <w:highlight w:val="none"/>
                <w:lang w:eastAsia="zh-CN"/>
              </w:rPr>
              <w:t>有组织</w:t>
            </w:r>
            <w:r>
              <w:rPr>
                <w:rFonts w:hint="default" w:ascii="Times New Roman" w:hAnsi="Times New Roman" w:eastAsia="宋体" w:cs="Times New Roman"/>
                <w:color w:val="auto"/>
                <w:sz w:val="24"/>
                <w:highlight w:val="none"/>
              </w:rPr>
              <w:t>非甲烷总烃</w:t>
            </w:r>
            <w:r>
              <w:rPr>
                <w:rFonts w:hint="default" w:ascii="Times New Roman" w:hAnsi="Times New Roman" w:eastAsia="宋体" w:cs="Times New Roman"/>
                <w:color w:val="auto"/>
                <w:sz w:val="24"/>
                <w:highlight w:val="none"/>
                <w:lang w:eastAsia="zh-CN"/>
              </w:rPr>
              <w:t>满足</w:t>
            </w:r>
            <w:r>
              <w:rPr>
                <w:rFonts w:hint="default" w:ascii="Times New Roman" w:hAnsi="Times New Roman" w:eastAsia="宋体" w:cs="Times New Roman"/>
                <w:b w:val="0"/>
                <w:bCs w:val="0"/>
                <w:color w:val="auto"/>
                <w:kern w:val="0"/>
                <w:sz w:val="24"/>
                <w:szCs w:val="24"/>
                <w:highlight w:val="none"/>
                <w:lang w:val="en-US" w:eastAsia="zh-CN"/>
              </w:rPr>
              <w:t>《重污染天气重点行业应急减排措施制定</w:t>
            </w:r>
            <w:r>
              <w:rPr>
                <w:rFonts w:hint="default" w:ascii="Times New Roman" w:hAnsi="Times New Roman" w:eastAsia="宋体" w:cs="Times New Roman"/>
                <w:b w:val="0"/>
                <w:bCs/>
                <w:color w:val="auto"/>
                <w:sz w:val="24"/>
                <w:szCs w:val="24"/>
                <w:highlight w:val="none"/>
                <w:lang w:val="en-US" w:eastAsia="zh-CN"/>
              </w:rPr>
              <w:t>技术指南》（环办大气函〔2020〕340号）</w:t>
            </w:r>
            <w:r>
              <w:rPr>
                <w:rFonts w:hint="eastAsia"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39工业涂装</w:t>
            </w:r>
            <w:r>
              <w:rPr>
                <w:rFonts w:hint="eastAsia"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中排气筒排放的NMHC</w:t>
            </w:r>
            <w:r>
              <w:rPr>
                <w:rFonts w:hint="default" w:ascii="Times New Roman" w:hAnsi="Times New Roman" w:eastAsia="宋体" w:cs="Times New Roman"/>
                <w:color w:val="auto"/>
                <w:sz w:val="24"/>
                <w:szCs w:val="24"/>
                <w:highlight w:val="none"/>
                <w:lang w:val="en-US" w:eastAsia="zh-CN"/>
              </w:rPr>
              <w:t>限值要求</w:t>
            </w:r>
            <w:r>
              <w:rPr>
                <w:rFonts w:hint="eastAsia" w:ascii="Times New Roman" w:hAnsi="Times New Roman" w:eastAsia="宋体" w:cs="Times New Roman"/>
                <w:color w:val="auto"/>
                <w:sz w:val="24"/>
                <w:szCs w:val="24"/>
                <w:highlight w:val="none"/>
                <w:lang w:val="en-US" w:eastAsia="zh-CN"/>
              </w:rPr>
              <w:t>；有组织甲苯及二甲苯</w:t>
            </w:r>
            <w:r>
              <w:rPr>
                <w:rFonts w:hint="default" w:ascii="Times New Roman" w:hAnsi="Times New Roman" w:eastAsia="宋体" w:cs="Times New Roman"/>
                <w:color w:val="auto"/>
                <w:sz w:val="24"/>
                <w:highlight w:val="none"/>
                <w:lang w:eastAsia="zh-CN"/>
              </w:rPr>
              <w:t>满足</w:t>
            </w:r>
            <w:r>
              <w:rPr>
                <w:rFonts w:hint="default" w:ascii="Times New Roman" w:hAnsi="Times New Roman" w:eastAsia="宋体" w:cs="Times New Roman"/>
                <w:color w:val="auto"/>
                <w:sz w:val="24"/>
                <w:highlight w:val="none"/>
              </w:rPr>
              <w:t>《挥发性有机物排放控制标准》（DB61/T1061-2017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表1</w:t>
            </w:r>
            <w:r>
              <w:rPr>
                <w:rFonts w:hint="default" w:ascii="Times New Roman" w:hAnsi="Times New Roman" w:eastAsia="宋体" w:cs="Times New Roman"/>
                <w:color w:val="auto"/>
                <w:sz w:val="24"/>
                <w:highlight w:val="none"/>
                <w:lang w:eastAsia="zh-CN"/>
              </w:rPr>
              <w:t>有组织排放限值</w:t>
            </w:r>
            <w:r>
              <w:rPr>
                <w:rFonts w:hint="default" w:ascii="Times New Roman" w:hAnsi="Times New Roman" w:eastAsia="宋体" w:cs="Times New Roman"/>
                <w:color w:val="auto"/>
                <w:sz w:val="24"/>
                <w:highlight w:val="none"/>
              </w:rPr>
              <w:t>中表面涂装限值</w:t>
            </w:r>
            <w:r>
              <w:rPr>
                <w:rFonts w:hint="eastAsia" w:ascii="Times New Roman" w:hAnsi="Times New Roman" w:eastAsia="宋体" w:cs="Times New Roman"/>
                <w:color w:val="auto"/>
                <w:sz w:val="24"/>
                <w:highlight w:val="none"/>
                <w:lang w:eastAsia="zh-CN"/>
              </w:rPr>
              <w:t>。</w:t>
            </w:r>
          </w:p>
          <w:p w14:paraId="2CE3D6FE">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故本项</w:t>
            </w:r>
            <w:r>
              <w:rPr>
                <w:rFonts w:hint="default" w:ascii="Times New Roman" w:hAnsi="Times New Roman" w:eastAsia="宋体" w:cs="Times New Roman"/>
                <w:color w:val="auto"/>
                <w:sz w:val="24"/>
                <w:highlight w:val="none"/>
                <w:lang w:val="en-US" w:eastAsia="zh-CN"/>
              </w:rPr>
              <w:t>目</w:t>
            </w:r>
            <w:r>
              <w:rPr>
                <w:rFonts w:hint="default" w:ascii="Times New Roman" w:hAnsi="Times New Roman" w:eastAsia="宋体" w:cs="Times New Roman"/>
                <w:color w:val="auto"/>
                <w:sz w:val="24"/>
                <w:highlight w:val="none"/>
              </w:rPr>
              <w:t>在完全落实各项环保措施后，其废气的排放对环境影响较小。</w:t>
            </w:r>
          </w:p>
          <w:p w14:paraId="71E9DC4B">
            <w:pPr>
              <w:snapToGrid/>
              <w:spacing w:line="360" w:lineRule="auto"/>
              <w:ind w:left="0" w:leftChars="0"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7</w:t>
            </w:r>
            <w:r>
              <w:rPr>
                <w:rFonts w:hint="default" w:ascii="Times New Roman" w:hAnsi="Times New Roman" w:eastAsia="宋体" w:cs="Times New Roman"/>
                <w:b/>
                <w:color w:val="auto"/>
                <w:sz w:val="24"/>
                <w:highlight w:val="none"/>
              </w:rPr>
              <w:t>、监测计划</w:t>
            </w:r>
          </w:p>
          <w:p w14:paraId="354C982B">
            <w:pPr>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2"/>
                <w:highlight w:val="none"/>
              </w:rPr>
              <w:t>监测工作可由企业自身完成，企业如不具备工作条件，可安排资金委托有资质单位完成，根据项目运营期的环境污染特点</w:t>
            </w:r>
            <w:r>
              <w:rPr>
                <w:rFonts w:hint="default" w:ascii="Times New Roman" w:hAnsi="Times New Roman" w:eastAsia="宋体" w:cs="Times New Roman"/>
                <w:color w:val="auto"/>
                <w:sz w:val="24"/>
                <w:szCs w:val="22"/>
                <w:highlight w:val="none"/>
                <w:lang w:eastAsia="zh-CN"/>
              </w:rPr>
              <w:t>、《排污单位自行监测技术指南总则》（HJ819-2017）</w:t>
            </w:r>
            <w:r>
              <w:rPr>
                <w:rFonts w:hint="default" w:ascii="Times New Roman" w:hAnsi="Times New Roman" w:eastAsia="宋体" w:cs="Times New Roman"/>
                <w:color w:val="auto"/>
                <w:sz w:val="24"/>
                <w:szCs w:val="22"/>
                <w:highlight w:val="none"/>
              </w:rPr>
              <w:t>与《排污单位自行监测技术指南 涂装》（HJ1086-2020</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eastAsia="宋体" w:cs="Times New Roman"/>
                <w:color w:val="auto"/>
                <w:sz w:val="24"/>
                <w:szCs w:val="22"/>
                <w:highlight w:val="none"/>
              </w:rPr>
              <w:t>等相关规定要求，制定了污染源监测计划表</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eastAsia="宋体" w:cs="Times New Roman"/>
                <w:color w:val="auto"/>
                <w:sz w:val="24"/>
                <w:szCs w:val="24"/>
                <w:highlight w:val="none"/>
              </w:rPr>
              <w:t>具体内容如下：</w:t>
            </w:r>
          </w:p>
          <w:p w14:paraId="75F2B52F">
            <w:pPr>
              <w:keepNext w:val="0"/>
              <w:keepLines w:val="0"/>
              <w:pageBreakBefore w:val="0"/>
              <w:widowControl w:val="0"/>
              <w:kinsoku/>
              <w:wordWrap w:val="0"/>
              <w:overflowPunct/>
              <w:topLinePunct/>
              <w:autoSpaceDE/>
              <w:autoSpaceDN/>
              <w:bidi w:val="0"/>
              <w:snapToGrid w:val="0"/>
              <w:spacing w:line="360" w:lineRule="auto"/>
              <w:jc w:val="center"/>
              <w:textAlignment w:val="auto"/>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表4-</w:t>
            </w:r>
            <w:r>
              <w:rPr>
                <w:rFonts w:hint="eastAsia" w:ascii="Times New Roman" w:hAnsi="Times New Roman" w:eastAsia="宋体" w:cs="Times New Roman"/>
                <w:b/>
                <w:color w:val="auto"/>
                <w:szCs w:val="21"/>
                <w:highlight w:val="none"/>
                <w:lang w:val="en-US" w:eastAsia="zh-CN"/>
              </w:rPr>
              <w:t xml:space="preserve">16 </w:t>
            </w:r>
            <w:r>
              <w:rPr>
                <w:rFonts w:hint="default" w:ascii="Times New Roman" w:hAnsi="Times New Roman" w:eastAsia="宋体" w:cs="Times New Roman"/>
                <w:b/>
                <w:color w:val="auto"/>
                <w:szCs w:val="21"/>
                <w:highlight w:val="none"/>
              </w:rPr>
              <w:t>项目废气污染源监测计划表</w:t>
            </w:r>
          </w:p>
          <w:tbl>
            <w:tblPr>
              <w:tblStyle w:val="26"/>
              <w:tblW w:w="497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654"/>
              <w:gridCol w:w="1513"/>
              <w:gridCol w:w="1115"/>
              <w:gridCol w:w="1656"/>
              <w:gridCol w:w="1252"/>
              <w:gridCol w:w="2866"/>
            </w:tblGrid>
            <w:tr w14:paraId="589AB4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1" w:type="pct"/>
                  <w:tcBorders>
                    <w:tl2br w:val="nil"/>
                    <w:tr2bl w:val="nil"/>
                  </w:tcBorders>
                  <w:vAlign w:val="center"/>
                </w:tcPr>
                <w:p w14:paraId="253306C9">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类型</w:t>
                  </w:r>
                </w:p>
              </w:tc>
              <w:tc>
                <w:tcPr>
                  <w:tcW w:w="835" w:type="pct"/>
                  <w:tcBorders>
                    <w:tl2br w:val="nil"/>
                    <w:tr2bl w:val="nil"/>
                  </w:tcBorders>
                  <w:vAlign w:val="center"/>
                </w:tcPr>
                <w:p w14:paraId="27F55079">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监测点位</w:t>
                  </w:r>
                </w:p>
              </w:tc>
              <w:tc>
                <w:tcPr>
                  <w:tcW w:w="615" w:type="pct"/>
                  <w:tcBorders>
                    <w:tl2br w:val="nil"/>
                    <w:tr2bl w:val="nil"/>
                  </w:tcBorders>
                  <w:vAlign w:val="center"/>
                </w:tcPr>
                <w:p w14:paraId="3D4439C8">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监测因子</w:t>
                  </w:r>
                </w:p>
              </w:tc>
              <w:tc>
                <w:tcPr>
                  <w:tcW w:w="914" w:type="pct"/>
                  <w:tcBorders>
                    <w:tl2br w:val="nil"/>
                    <w:tr2bl w:val="nil"/>
                  </w:tcBorders>
                  <w:vAlign w:val="center"/>
                </w:tcPr>
                <w:p w14:paraId="5D9C1A41">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监测点位</w:t>
                  </w:r>
                </w:p>
              </w:tc>
              <w:tc>
                <w:tcPr>
                  <w:tcW w:w="691" w:type="pct"/>
                  <w:tcBorders>
                    <w:tl2br w:val="nil"/>
                    <w:tr2bl w:val="nil"/>
                  </w:tcBorders>
                  <w:vAlign w:val="center"/>
                </w:tcPr>
                <w:p w14:paraId="097FB4F0">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监测频次</w:t>
                  </w:r>
                </w:p>
              </w:tc>
              <w:tc>
                <w:tcPr>
                  <w:tcW w:w="1581" w:type="pct"/>
                  <w:tcBorders>
                    <w:tl2br w:val="nil"/>
                    <w:tr2bl w:val="nil"/>
                  </w:tcBorders>
                  <w:vAlign w:val="center"/>
                </w:tcPr>
                <w:p w14:paraId="7E5FA25B">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执行标准</w:t>
                  </w:r>
                </w:p>
              </w:tc>
            </w:tr>
            <w:tr w14:paraId="467F8F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1" w:type="pct"/>
                  <w:vMerge w:val="restart"/>
                  <w:tcBorders>
                    <w:tl2br w:val="nil"/>
                    <w:tr2bl w:val="nil"/>
                  </w:tcBorders>
                  <w:vAlign w:val="center"/>
                </w:tcPr>
                <w:p w14:paraId="0ED9CC4D">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废气</w:t>
                  </w:r>
                </w:p>
              </w:tc>
              <w:tc>
                <w:tcPr>
                  <w:tcW w:w="835" w:type="pct"/>
                  <w:tcBorders>
                    <w:tl2br w:val="nil"/>
                    <w:tr2bl w:val="nil"/>
                  </w:tcBorders>
                  <w:vAlign w:val="center"/>
                </w:tcPr>
                <w:p w14:paraId="06B163EB">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喷砂废气排放口（DA001）</w:t>
                  </w:r>
                </w:p>
              </w:tc>
              <w:tc>
                <w:tcPr>
                  <w:tcW w:w="615" w:type="pct"/>
                  <w:tcBorders>
                    <w:tl2br w:val="nil"/>
                    <w:tr2bl w:val="nil"/>
                  </w:tcBorders>
                  <w:vAlign w:val="center"/>
                </w:tcPr>
                <w:p w14:paraId="6927AB20">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color w:val="auto"/>
                      <w:sz w:val="21"/>
                      <w:szCs w:val="21"/>
                      <w:highlight w:val="none"/>
                    </w:rPr>
                    <w:t>颗粒物</w:t>
                  </w:r>
                </w:p>
              </w:tc>
              <w:tc>
                <w:tcPr>
                  <w:tcW w:w="914" w:type="pct"/>
                  <w:tcBorders>
                    <w:tl2br w:val="nil"/>
                    <w:tr2bl w:val="nil"/>
                  </w:tcBorders>
                  <w:vAlign w:val="center"/>
                </w:tcPr>
                <w:p w14:paraId="461E0791">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rPr>
                    <w:t>DA00</w:t>
                  </w: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废气处理设施</w:t>
                  </w:r>
                  <w:r>
                    <w:rPr>
                      <w:rFonts w:hint="default" w:ascii="Times New Roman" w:hAnsi="Times New Roman" w:eastAsia="宋体" w:cs="Times New Roman"/>
                      <w:color w:val="auto"/>
                      <w:sz w:val="21"/>
                      <w:szCs w:val="21"/>
                      <w:highlight w:val="none"/>
                    </w:rPr>
                    <w:t>进出口采样</w:t>
                  </w:r>
                </w:p>
              </w:tc>
              <w:tc>
                <w:tcPr>
                  <w:tcW w:w="691" w:type="pct"/>
                  <w:tcBorders>
                    <w:tl2br w:val="nil"/>
                    <w:tr2bl w:val="nil"/>
                  </w:tcBorders>
                  <w:vAlign w:val="center"/>
                </w:tcPr>
                <w:p w14:paraId="4886EC0C">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kern w:val="0"/>
                      <w:szCs w:val="21"/>
                      <w:highlight w:val="none"/>
                    </w:rPr>
                    <w:t>1次/年</w:t>
                  </w:r>
                </w:p>
              </w:tc>
              <w:tc>
                <w:tcPr>
                  <w:tcW w:w="1581" w:type="pct"/>
                  <w:tcBorders>
                    <w:tl2br w:val="nil"/>
                    <w:tr2bl w:val="nil"/>
                  </w:tcBorders>
                  <w:vAlign w:val="center"/>
                </w:tcPr>
                <w:p w14:paraId="06470E4F">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color w:val="auto"/>
                      <w:kern w:val="0"/>
                      <w:sz w:val="21"/>
                      <w:szCs w:val="21"/>
                      <w:highlight w:val="none"/>
                      <w:lang w:val="en-US" w:eastAsia="zh-CN" w:bidi="ar"/>
                    </w:rPr>
                    <w:t>《大气污染物综合排放标准》（GB16297-1996）</w:t>
                  </w:r>
                </w:p>
              </w:tc>
            </w:tr>
            <w:tr w14:paraId="6E9552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1" w:type="pct"/>
                  <w:vMerge w:val="continue"/>
                  <w:tcBorders>
                    <w:tl2br w:val="nil"/>
                    <w:tr2bl w:val="nil"/>
                  </w:tcBorders>
                  <w:vAlign w:val="center"/>
                </w:tcPr>
                <w:p w14:paraId="4A8FC9D8">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p>
              </w:tc>
              <w:tc>
                <w:tcPr>
                  <w:tcW w:w="835" w:type="pct"/>
                  <w:tcBorders>
                    <w:tl2br w:val="nil"/>
                    <w:tr2bl w:val="nil"/>
                  </w:tcBorders>
                  <w:vAlign w:val="center"/>
                </w:tcPr>
                <w:p w14:paraId="0E2FCD82">
                  <w:pPr>
                    <w:keepNext w:val="0"/>
                    <w:keepLines w:val="0"/>
                    <w:pageBreakBefore w:val="0"/>
                    <w:widowControl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喷漆</w:t>
                  </w:r>
                  <w:r>
                    <w:rPr>
                      <w:rFonts w:hint="default" w:ascii="Times New Roman" w:hAnsi="Times New Roman" w:eastAsia="宋体" w:cs="Times New Roman"/>
                      <w:bCs/>
                      <w:color w:val="auto"/>
                      <w:sz w:val="21"/>
                      <w:szCs w:val="21"/>
                      <w:highlight w:val="none"/>
                      <w:lang w:val="en-US" w:eastAsia="zh-CN"/>
                    </w:rPr>
                    <w:t>废气排气筒（DA00</w:t>
                  </w:r>
                  <w:r>
                    <w:rPr>
                      <w:rFonts w:hint="eastAsia"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lang w:val="en-US" w:eastAsia="zh-CN"/>
                    </w:rPr>
                    <w:t>）</w:t>
                  </w:r>
                </w:p>
              </w:tc>
              <w:tc>
                <w:tcPr>
                  <w:tcW w:w="615" w:type="pct"/>
                  <w:vMerge w:val="restart"/>
                  <w:tcBorders>
                    <w:tl2br w:val="nil"/>
                    <w:tr2bl w:val="nil"/>
                  </w:tcBorders>
                  <w:vAlign w:val="center"/>
                </w:tcPr>
                <w:p w14:paraId="0735DB09">
                  <w:pPr>
                    <w:keepNext w:val="0"/>
                    <w:keepLines w:val="0"/>
                    <w:pageBreakBefore w:val="0"/>
                    <w:widowControl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颗粒物、非甲烷总烃</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甲苯及二甲苯</w:t>
                  </w:r>
                </w:p>
              </w:tc>
              <w:tc>
                <w:tcPr>
                  <w:tcW w:w="914" w:type="pct"/>
                  <w:tcBorders>
                    <w:tl2br w:val="nil"/>
                    <w:tr2bl w:val="nil"/>
                  </w:tcBorders>
                  <w:vAlign w:val="center"/>
                </w:tcPr>
                <w:p w14:paraId="6A34AFB5">
                  <w:pPr>
                    <w:keepNext w:val="0"/>
                    <w:keepLines w:val="0"/>
                    <w:pageBreakBefore w:val="0"/>
                    <w:widowControl w:val="0"/>
                    <w:kinsoku/>
                    <w:wordWrap w:val="0"/>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DA00</w:t>
                  </w:r>
                  <w:r>
                    <w:rPr>
                      <w:rFonts w:hint="eastAsia"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废气处理设施</w:t>
                  </w:r>
                  <w:r>
                    <w:rPr>
                      <w:rFonts w:hint="default" w:ascii="Times New Roman" w:hAnsi="Times New Roman" w:eastAsia="宋体" w:cs="Times New Roman"/>
                      <w:color w:val="auto"/>
                      <w:sz w:val="21"/>
                      <w:szCs w:val="21"/>
                      <w:highlight w:val="none"/>
                    </w:rPr>
                    <w:t>进出口采样</w:t>
                  </w:r>
                </w:p>
              </w:tc>
              <w:tc>
                <w:tcPr>
                  <w:tcW w:w="691" w:type="pct"/>
                  <w:tcBorders>
                    <w:tl2br w:val="nil"/>
                    <w:tr2bl w:val="nil"/>
                  </w:tcBorders>
                  <w:vAlign w:val="center"/>
                </w:tcPr>
                <w:p w14:paraId="34D47D3F">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kern w:val="0"/>
                      <w:szCs w:val="21"/>
                      <w:highlight w:val="none"/>
                    </w:rPr>
                    <w:t>1次/年</w:t>
                  </w:r>
                </w:p>
              </w:tc>
              <w:tc>
                <w:tcPr>
                  <w:tcW w:w="1581" w:type="pct"/>
                  <w:vMerge w:val="restart"/>
                  <w:tcBorders>
                    <w:tl2br w:val="nil"/>
                    <w:tr2bl w:val="nil"/>
                  </w:tcBorders>
                  <w:vAlign w:val="center"/>
                </w:tcPr>
                <w:p w14:paraId="189B6F57">
                  <w:pPr>
                    <w:keepNext w:val="0"/>
                    <w:keepLines w:val="0"/>
                    <w:pageBreakBefore w:val="0"/>
                    <w:widowControl w:val="0"/>
                    <w:suppressLineNumbers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kern w:val="0"/>
                      <w:sz w:val="21"/>
                      <w:szCs w:val="21"/>
                      <w:highlight w:val="none"/>
                      <w:lang w:val="en-US" w:eastAsia="zh-CN" w:bidi="ar"/>
                    </w:rPr>
                    <w:t>《大气污染物综合排放标准》（GB16297-1996）</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《重污染天气重点行业应急减排措施制定技术指南》（环办大气函〔2020〕340号）</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sz w:val="21"/>
                      <w:szCs w:val="21"/>
                      <w:highlight w:val="none"/>
                      <w:lang w:val="zh-CN"/>
                    </w:rPr>
                    <w:t>《挥发性有机物排放控制标准》（DB61/T1061-2017）</w:t>
                  </w:r>
                </w:p>
              </w:tc>
            </w:tr>
            <w:tr w14:paraId="35C9CF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1" w:type="pct"/>
                  <w:vMerge w:val="continue"/>
                  <w:tcBorders>
                    <w:tl2br w:val="nil"/>
                    <w:tr2bl w:val="nil"/>
                  </w:tcBorders>
                  <w:vAlign w:val="center"/>
                </w:tcPr>
                <w:p w14:paraId="7CEB56AD">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p>
              </w:tc>
              <w:tc>
                <w:tcPr>
                  <w:tcW w:w="835" w:type="pct"/>
                  <w:tcBorders>
                    <w:tl2br w:val="nil"/>
                    <w:tr2bl w:val="nil"/>
                  </w:tcBorders>
                  <w:vAlign w:val="center"/>
                </w:tcPr>
                <w:p w14:paraId="173D7524">
                  <w:pPr>
                    <w:keepNext w:val="0"/>
                    <w:keepLines w:val="0"/>
                    <w:pageBreakBefore w:val="0"/>
                    <w:widowControl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厂界四周</w:t>
                  </w:r>
                </w:p>
              </w:tc>
              <w:tc>
                <w:tcPr>
                  <w:tcW w:w="615" w:type="pct"/>
                  <w:vMerge w:val="continue"/>
                  <w:tcBorders>
                    <w:tl2br w:val="nil"/>
                    <w:tr2bl w:val="nil"/>
                  </w:tcBorders>
                  <w:vAlign w:val="center"/>
                </w:tcPr>
                <w:p w14:paraId="1608F69B">
                  <w:pPr>
                    <w:keepNext w:val="0"/>
                    <w:keepLines w:val="0"/>
                    <w:pageBreakBefore w:val="0"/>
                    <w:widowControl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p>
              </w:tc>
              <w:tc>
                <w:tcPr>
                  <w:tcW w:w="914" w:type="pct"/>
                  <w:tcBorders>
                    <w:tl2br w:val="nil"/>
                    <w:tr2bl w:val="nil"/>
                  </w:tcBorders>
                  <w:vAlign w:val="center"/>
                </w:tcPr>
                <w:p w14:paraId="764F9AA7">
                  <w:pPr>
                    <w:keepNext w:val="0"/>
                    <w:keepLines w:val="0"/>
                    <w:pageBreakBefore w:val="0"/>
                    <w:widowControl w:val="0"/>
                    <w:kinsoku/>
                    <w:wordWrap w:val="0"/>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厂界四周</w:t>
                  </w:r>
                </w:p>
              </w:tc>
              <w:tc>
                <w:tcPr>
                  <w:tcW w:w="691" w:type="pct"/>
                  <w:tcBorders>
                    <w:tl2br w:val="nil"/>
                    <w:tr2bl w:val="nil"/>
                  </w:tcBorders>
                  <w:vAlign w:val="center"/>
                </w:tcPr>
                <w:p w14:paraId="23408FA3">
                  <w:pPr>
                    <w:keepNext w:val="0"/>
                    <w:keepLines w:val="0"/>
                    <w:pageBreakBefore w:val="0"/>
                    <w:widowControl w:val="0"/>
                    <w:suppressLineNumbers w:val="0"/>
                    <w:kinsoku/>
                    <w:wordWrap w:val="0"/>
                    <w:overflowPunct/>
                    <w:topLinePunct/>
                    <w:autoSpaceDE/>
                    <w:autoSpaceDN/>
                    <w:bidi w:val="0"/>
                    <w:spacing w:line="240" w:lineRule="auto"/>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kern w:val="0"/>
                      <w:szCs w:val="21"/>
                      <w:highlight w:val="none"/>
                    </w:rPr>
                    <w:t>1次/</w:t>
                  </w:r>
                  <w:r>
                    <w:rPr>
                      <w:rFonts w:hint="eastAsia" w:ascii="Times New Roman" w:hAnsi="Times New Roman" w:eastAsia="宋体" w:cs="Times New Roman"/>
                      <w:bCs/>
                      <w:color w:val="auto"/>
                      <w:kern w:val="0"/>
                      <w:szCs w:val="21"/>
                      <w:highlight w:val="none"/>
                      <w:lang w:val="en-US" w:eastAsia="zh-CN"/>
                    </w:rPr>
                    <w:t>半</w:t>
                  </w:r>
                  <w:r>
                    <w:rPr>
                      <w:rFonts w:hint="default" w:ascii="Times New Roman" w:hAnsi="Times New Roman" w:eastAsia="宋体" w:cs="Times New Roman"/>
                      <w:bCs/>
                      <w:color w:val="auto"/>
                      <w:kern w:val="0"/>
                      <w:szCs w:val="21"/>
                      <w:highlight w:val="none"/>
                      <w:lang w:val="en-US" w:eastAsia="zh-CN"/>
                    </w:rPr>
                    <w:t>年</w:t>
                  </w:r>
                </w:p>
              </w:tc>
              <w:tc>
                <w:tcPr>
                  <w:tcW w:w="1581" w:type="pct"/>
                  <w:vMerge w:val="continue"/>
                  <w:tcBorders>
                    <w:tl2br w:val="nil"/>
                    <w:tr2bl w:val="nil"/>
                  </w:tcBorders>
                  <w:vAlign w:val="center"/>
                </w:tcPr>
                <w:p w14:paraId="2ADB808B">
                  <w:pPr>
                    <w:keepNext w:val="0"/>
                    <w:keepLines w:val="0"/>
                    <w:pageBreakBefore w:val="0"/>
                    <w:widowControl w:val="0"/>
                    <w:kinsoku/>
                    <w:wordWrap w:val="0"/>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CN"/>
                    </w:rPr>
                  </w:pPr>
                </w:p>
              </w:tc>
            </w:tr>
            <w:tr w14:paraId="19057F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361" w:type="pct"/>
                  <w:vMerge w:val="continue"/>
                  <w:tcBorders>
                    <w:tl2br w:val="nil"/>
                    <w:tr2bl w:val="nil"/>
                  </w:tcBorders>
                  <w:vAlign w:val="center"/>
                </w:tcPr>
                <w:p w14:paraId="6AEB42FC">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p>
              </w:tc>
              <w:tc>
                <w:tcPr>
                  <w:tcW w:w="835" w:type="pct"/>
                  <w:tcBorders>
                    <w:tl2br w:val="nil"/>
                    <w:tr2bl w:val="nil"/>
                  </w:tcBorders>
                  <w:vAlign w:val="center"/>
                </w:tcPr>
                <w:p w14:paraId="4F09CD0E">
                  <w:pPr>
                    <w:keepNext w:val="0"/>
                    <w:keepLines w:val="0"/>
                    <w:pageBreakBefore w:val="0"/>
                    <w:widowControl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厂区内</w:t>
                  </w:r>
                </w:p>
              </w:tc>
              <w:tc>
                <w:tcPr>
                  <w:tcW w:w="615" w:type="pct"/>
                  <w:tcBorders>
                    <w:tl2br w:val="nil"/>
                    <w:tr2bl w:val="nil"/>
                  </w:tcBorders>
                  <w:vAlign w:val="center"/>
                </w:tcPr>
                <w:p w14:paraId="36CFAAA8">
                  <w:pPr>
                    <w:keepNext w:val="0"/>
                    <w:keepLines w:val="0"/>
                    <w:pageBreakBefore w:val="0"/>
                    <w:widowControl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w:t>
                  </w:r>
                </w:p>
              </w:tc>
              <w:tc>
                <w:tcPr>
                  <w:tcW w:w="914" w:type="pct"/>
                  <w:tcBorders>
                    <w:tl2br w:val="nil"/>
                    <w:tr2bl w:val="nil"/>
                  </w:tcBorders>
                  <w:vAlign w:val="center"/>
                </w:tcPr>
                <w:p w14:paraId="6D0AA6DC">
                  <w:pPr>
                    <w:keepNext w:val="0"/>
                    <w:keepLines w:val="0"/>
                    <w:pageBreakBefore w:val="0"/>
                    <w:widowControl w:val="0"/>
                    <w:kinsoku/>
                    <w:wordWrap w:val="0"/>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在厂房外设置监控点</w:t>
                  </w:r>
                </w:p>
              </w:tc>
              <w:tc>
                <w:tcPr>
                  <w:tcW w:w="691" w:type="pct"/>
                  <w:tcBorders>
                    <w:tl2br w:val="nil"/>
                    <w:tr2bl w:val="nil"/>
                  </w:tcBorders>
                  <w:vAlign w:val="center"/>
                </w:tcPr>
                <w:p w14:paraId="3E158761">
                  <w:pPr>
                    <w:keepNext w:val="0"/>
                    <w:keepLines w:val="0"/>
                    <w:pageBreakBefore w:val="0"/>
                    <w:widowControl w:val="0"/>
                    <w:suppressLineNumbers w:val="0"/>
                    <w:kinsoku/>
                    <w:wordWrap w:val="0"/>
                    <w:overflowPunct/>
                    <w:topLinePunct/>
                    <w:autoSpaceDE/>
                    <w:autoSpaceDN/>
                    <w:bidi w:val="0"/>
                    <w:spacing w:line="240" w:lineRule="auto"/>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1次/年</w:t>
                  </w:r>
                </w:p>
              </w:tc>
              <w:tc>
                <w:tcPr>
                  <w:tcW w:w="1581" w:type="pct"/>
                  <w:tcBorders>
                    <w:tl2br w:val="nil"/>
                    <w:tr2bl w:val="nil"/>
                  </w:tcBorders>
                  <w:vAlign w:val="center"/>
                </w:tcPr>
                <w:p w14:paraId="3653A519">
                  <w:pPr>
                    <w:keepNext w:val="0"/>
                    <w:keepLines w:val="0"/>
                    <w:pageBreakBefore w:val="0"/>
                    <w:widowControl w:val="0"/>
                    <w:kinsoku/>
                    <w:wordWrap w:val="0"/>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《挥发性有机物无组织排放控制标准》（GB 37822-2019）</w:t>
                  </w:r>
                </w:p>
              </w:tc>
            </w:tr>
          </w:tbl>
          <w:p w14:paraId="7B0202DE">
            <w:pPr>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eastAsia="zh-CN"/>
              </w:rPr>
              <w:t>2.</w:t>
            </w:r>
            <w:r>
              <w:rPr>
                <w:rFonts w:hint="default" w:ascii="Times New Roman" w:hAnsi="Times New Roman" w:eastAsia="宋体" w:cs="Times New Roman"/>
                <w:b/>
                <w:color w:val="auto"/>
                <w:sz w:val="24"/>
                <w:highlight w:val="none"/>
              </w:rPr>
              <w:t>废水</w:t>
            </w:r>
          </w:p>
          <w:p w14:paraId="4CDD70E4">
            <w:pPr>
              <w:topLinePunct/>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本项目外排废水主要为生活污水。</w:t>
            </w:r>
            <w:r>
              <w:rPr>
                <w:rFonts w:hint="default" w:ascii="Times New Roman" w:hAnsi="Times New Roman" w:eastAsia="宋体" w:cs="Times New Roman"/>
                <w:color w:val="auto"/>
                <w:sz w:val="24"/>
                <w:szCs w:val="24"/>
                <w:highlight w:val="none"/>
                <w:lang w:eastAsia="zh-CN"/>
              </w:rPr>
              <w:t>生产用水仅为水性漆稀释用水，此部分用水</w:t>
            </w:r>
            <w:r>
              <w:rPr>
                <w:rFonts w:hint="eastAsia" w:ascii="Times New Roman" w:hAnsi="Times New Roman" w:eastAsia="宋体" w:cs="Times New Roman"/>
                <w:color w:val="auto"/>
                <w:sz w:val="24"/>
                <w:szCs w:val="24"/>
                <w:highlight w:val="none"/>
                <w:lang w:val="en-US" w:eastAsia="zh-CN"/>
              </w:rPr>
              <w:t>在工艺中挥发</w:t>
            </w:r>
            <w:r>
              <w:rPr>
                <w:rFonts w:hint="default" w:ascii="Times New Roman" w:hAnsi="Times New Roman" w:eastAsia="宋体" w:cs="Times New Roman"/>
                <w:color w:val="auto"/>
                <w:sz w:val="24"/>
                <w:szCs w:val="24"/>
                <w:highlight w:val="none"/>
                <w:lang w:eastAsia="zh-CN"/>
              </w:rPr>
              <w:t>，不产生生产废水。</w:t>
            </w:r>
          </w:p>
          <w:p w14:paraId="21305C7D">
            <w:pPr>
              <w:pStyle w:val="63"/>
              <w:adjustRightInd/>
              <w:spacing w:afterAutospacing="0" w:line="360" w:lineRule="auto"/>
              <w:ind w:firstLine="480" w:firstLineChars="200"/>
              <w:rPr>
                <w:rFonts w:hint="default" w:ascii="Times New Roman" w:hAnsi="Times New Roman" w:eastAsia="宋体" w:cs="Times New Roman"/>
                <w:b w:val="0"/>
                <w:bCs/>
                <w:color w:val="auto"/>
                <w:kern w:val="0"/>
                <w:sz w:val="24"/>
                <w:highlight w:val="none"/>
              </w:rPr>
            </w:pPr>
            <w:r>
              <w:rPr>
                <w:rFonts w:hint="default" w:ascii="Times New Roman" w:hAnsi="Times New Roman" w:eastAsia="宋体" w:cs="Times New Roman"/>
                <w:color w:val="auto"/>
                <w:sz w:val="24"/>
                <w:szCs w:val="24"/>
                <w:highlight w:val="none"/>
                <w:lang w:eastAsia="zh-CN"/>
              </w:rPr>
              <w:t>生活污水</w:t>
            </w:r>
            <w:r>
              <w:rPr>
                <w:rFonts w:hint="default" w:ascii="Times New Roman" w:hAnsi="Times New Roman" w:eastAsia="宋体" w:cs="Times New Roman"/>
                <w:b w:val="0"/>
                <w:bCs/>
                <w:color w:val="auto"/>
                <w:kern w:val="0"/>
                <w:sz w:val="24"/>
                <w:highlight w:val="none"/>
              </w:rPr>
              <w:t>产生量按生活用水量的80%计算，则</w:t>
            </w:r>
            <w:r>
              <w:rPr>
                <w:rFonts w:hint="default" w:ascii="Times New Roman" w:hAnsi="Times New Roman" w:eastAsia="宋体" w:cs="Times New Roman"/>
                <w:b w:val="0"/>
                <w:bCs/>
                <w:color w:val="auto"/>
                <w:kern w:val="0"/>
                <w:sz w:val="24"/>
                <w:highlight w:val="none"/>
                <w:lang w:eastAsia="zh-CN"/>
              </w:rPr>
              <w:t>生活污水</w:t>
            </w:r>
            <w:r>
              <w:rPr>
                <w:rFonts w:hint="default" w:ascii="Times New Roman" w:hAnsi="Times New Roman" w:eastAsia="宋体" w:cs="Times New Roman"/>
                <w:b w:val="0"/>
                <w:bCs/>
                <w:color w:val="auto"/>
                <w:kern w:val="0"/>
                <w:sz w:val="24"/>
                <w:highlight w:val="none"/>
              </w:rPr>
              <w:t>量为</w:t>
            </w:r>
            <w:r>
              <w:rPr>
                <w:rFonts w:hint="eastAsia" w:eastAsia="宋体" w:cs="Times New Roman"/>
                <w:b w:val="0"/>
                <w:bCs/>
                <w:color w:val="auto"/>
                <w:kern w:val="0"/>
                <w:sz w:val="24"/>
                <w:highlight w:val="none"/>
                <w:lang w:val="en-US" w:eastAsia="zh-CN"/>
              </w:rPr>
              <w:t>1.288</w:t>
            </w:r>
            <w:r>
              <w:rPr>
                <w:rFonts w:hint="default" w:ascii="Times New Roman" w:hAnsi="Times New Roman" w:eastAsia="宋体" w:cs="Times New Roman"/>
                <w:b w:val="0"/>
                <w:bCs/>
                <w:color w:val="auto"/>
                <w:kern w:val="0"/>
                <w:sz w:val="24"/>
                <w:highlight w:val="none"/>
              </w:rPr>
              <w:t>m</w:t>
            </w:r>
            <w:r>
              <w:rPr>
                <w:rFonts w:hint="default" w:ascii="Times New Roman" w:hAnsi="Times New Roman" w:eastAsia="宋体" w:cs="Times New Roman"/>
                <w:b w:val="0"/>
                <w:bCs/>
                <w:color w:val="auto"/>
                <w:kern w:val="0"/>
                <w:sz w:val="24"/>
                <w:highlight w:val="none"/>
                <w:vertAlign w:val="superscript"/>
              </w:rPr>
              <w:t>3</w:t>
            </w:r>
            <w:r>
              <w:rPr>
                <w:rFonts w:hint="default" w:ascii="Times New Roman" w:hAnsi="Times New Roman" w:eastAsia="宋体" w:cs="Times New Roman"/>
                <w:b w:val="0"/>
                <w:bCs/>
                <w:color w:val="auto"/>
                <w:kern w:val="0"/>
                <w:sz w:val="24"/>
                <w:highlight w:val="none"/>
              </w:rPr>
              <w:t>/d，</w:t>
            </w:r>
            <w:r>
              <w:rPr>
                <w:rFonts w:hint="eastAsia" w:eastAsia="宋体" w:cs="Times New Roman"/>
                <w:b w:val="0"/>
                <w:bCs/>
                <w:color w:val="auto"/>
                <w:kern w:val="0"/>
                <w:sz w:val="24"/>
                <w:highlight w:val="none"/>
                <w:lang w:val="en-US" w:eastAsia="zh-CN"/>
              </w:rPr>
              <w:t>360.64</w:t>
            </w:r>
            <w:r>
              <w:rPr>
                <w:rFonts w:hint="default" w:ascii="Times New Roman" w:hAnsi="Times New Roman" w:eastAsia="宋体" w:cs="Times New Roman"/>
                <w:b w:val="0"/>
                <w:bCs/>
                <w:color w:val="auto"/>
                <w:kern w:val="0"/>
                <w:sz w:val="24"/>
                <w:highlight w:val="none"/>
              </w:rPr>
              <w:t>m</w:t>
            </w:r>
            <w:r>
              <w:rPr>
                <w:rFonts w:hint="default" w:ascii="Times New Roman" w:hAnsi="Times New Roman" w:eastAsia="宋体" w:cs="Times New Roman"/>
                <w:b w:val="0"/>
                <w:bCs/>
                <w:color w:val="auto"/>
                <w:kern w:val="0"/>
                <w:sz w:val="24"/>
                <w:highlight w:val="none"/>
                <w:vertAlign w:val="superscript"/>
              </w:rPr>
              <w:t>3</w:t>
            </w:r>
            <w:r>
              <w:rPr>
                <w:rFonts w:hint="default" w:ascii="Times New Roman" w:hAnsi="Times New Roman" w:eastAsia="宋体" w:cs="Times New Roman"/>
                <w:b w:val="0"/>
                <w:bCs/>
                <w:color w:val="auto"/>
                <w:kern w:val="0"/>
                <w:sz w:val="24"/>
                <w:highlight w:val="none"/>
              </w:rPr>
              <w:t>/a，本项目外排废水主要为生活废水，</w:t>
            </w:r>
            <w:r>
              <w:rPr>
                <w:rFonts w:hint="eastAsia" w:eastAsia="宋体" w:cs="Times New Roman"/>
                <w:b w:val="0"/>
                <w:bCs/>
                <w:color w:val="auto"/>
                <w:kern w:val="0"/>
                <w:sz w:val="24"/>
                <w:highlight w:val="none"/>
                <w:lang w:val="en-US" w:eastAsia="zh-CN"/>
              </w:rPr>
              <w:t>依托厂内现有</w:t>
            </w:r>
            <w:r>
              <w:rPr>
                <w:rFonts w:hint="default" w:ascii="Times New Roman" w:hAnsi="Times New Roman" w:eastAsia="宋体" w:cs="Times New Roman"/>
                <w:b w:val="0"/>
                <w:bCs/>
                <w:color w:val="auto"/>
                <w:kern w:val="0"/>
                <w:sz w:val="24"/>
                <w:highlight w:val="none"/>
                <w:lang w:val="en-US" w:eastAsia="zh-CN"/>
              </w:rPr>
              <w:t>化粪池，生活废水经化粪池预处理后</w:t>
            </w:r>
            <w:r>
              <w:rPr>
                <w:rFonts w:hint="default" w:ascii="Times New Roman" w:hAnsi="Times New Roman" w:eastAsia="宋体" w:cs="Times New Roman"/>
                <w:b w:val="0"/>
                <w:bCs/>
                <w:color w:val="auto"/>
                <w:kern w:val="0"/>
                <w:sz w:val="24"/>
                <w:highlight w:val="none"/>
              </w:rPr>
              <w:t>由附近村民定期清运。</w:t>
            </w:r>
          </w:p>
          <w:p w14:paraId="0CAB71A5">
            <w:pPr>
              <w:topLinePunct/>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类比一般生活污水水质以及参考《排放源统计调查产排污核算方法和系数手册 生活污染源产排污系数手册》中</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表1-1城镇生活源水污染物产生系数</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三区</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本项目</w:t>
            </w:r>
            <w:r>
              <w:rPr>
                <w:rFonts w:hint="default" w:ascii="Times New Roman" w:hAnsi="Times New Roman" w:eastAsia="宋体" w:cs="Times New Roman"/>
                <w:color w:val="auto"/>
                <w:sz w:val="24"/>
                <w:highlight w:val="none"/>
              </w:rPr>
              <w:t>生活污水主要污染物浓度为：COD460mg/L、BOD</w:t>
            </w:r>
            <w:r>
              <w:rPr>
                <w:rFonts w:hint="default" w:ascii="Times New Roman" w:hAnsi="Times New Roman" w:eastAsia="宋体" w:cs="Times New Roman"/>
                <w:color w:val="auto"/>
                <w:sz w:val="24"/>
                <w:highlight w:val="none"/>
                <w:vertAlign w:val="subscript"/>
              </w:rPr>
              <w:t>5</w:t>
            </w:r>
            <w:r>
              <w:rPr>
                <w:rFonts w:hint="default" w:ascii="Times New Roman" w:hAnsi="Times New Roman" w:eastAsia="宋体" w:cs="Times New Roman"/>
                <w:color w:val="auto"/>
                <w:sz w:val="24"/>
                <w:highlight w:val="none"/>
              </w:rPr>
              <w:t>160mg/L、SS300mg/L、氨氮52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2mg/L。</w:t>
            </w:r>
          </w:p>
          <w:p w14:paraId="448A056E">
            <w:pPr>
              <w:adjustRightInd w:val="0"/>
              <w:spacing w:line="360" w:lineRule="auto"/>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表4-</w:t>
            </w:r>
            <w:r>
              <w:rPr>
                <w:rFonts w:hint="eastAsia" w:ascii="Times New Roman" w:hAnsi="Times New Roman" w:eastAsia="宋体" w:cs="Times New Roman"/>
                <w:b/>
                <w:bCs/>
                <w:color w:val="auto"/>
                <w:kern w:val="0"/>
                <w:szCs w:val="21"/>
                <w:highlight w:val="none"/>
                <w:lang w:val="en-US" w:eastAsia="zh-CN"/>
              </w:rPr>
              <w:t>17</w:t>
            </w:r>
            <w:r>
              <w:rPr>
                <w:rFonts w:hint="default" w:ascii="Times New Roman" w:hAnsi="Times New Roman" w:eastAsia="宋体" w:cs="Times New Roman"/>
                <w:b/>
                <w:bCs/>
                <w:color w:val="auto"/>
                <w:kern w:val="0"/>
                <w:szCs w:val="21"/>
                <w:highlight w:val="none"/>
              </w:rPr>
              <w:t xml:space="preserve"> 污水污染物产排情况一览表</w:t>
            </w:r>
          </w:p>
          <w:tbl>
            <w:tblPr>
              <w:tblStyle w:val="27"/>
              <w:tblW w:w="4999"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22"/>
              <w:gridCol w:w="2006"/>
              <w:gridCol w:w="1569"/>
              <w:gridCol w:w="1426"/>
              <w:gridCol w:w="1426"/>
              <w:gridCol w:w="1458"/>
            </w:tblGrid>
            <w:tr w14:paraId="672FA9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1E800D7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产污环节</w:t>
                  </w:r>
                </w:p>
              </w:tc>
              <w:tc>
                <w:tcPr>
                  <w:tcW w:w="3227" w:type="pct"/>
                  <w:gridSpan w:val="4"/>
                  <w:tcBorders>
                    <w:tl2br w:val="nil"/>
                    <w:tr2bl w:val="nil"/>
                  </w:tcBorders>
                  <w:vAlign w:val="center"/>
                </w:tcPr>
                <w:p w14:paraId="40F4A40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员工生活</w:t>
                  </w:r>
                </w:p>
              </w:tc>
            </w:tr>
            <w:tr w14:paraId="581FD2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6F24BDF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类别</w:t>
                  </w:r>
                </w:p>
              </w:tc>
              <w:tc>
                <w:tcPr>
                  <w:tcW w:w="3227" w:type="pct"/>
                  <w:gridSpan w:val="4"/>
                  <w:tcBorders>
                    <w:tl2br w:val="nil"/>
                    <w:tr2bl w:val="nil"/>
                  </w:tcBorders>
                  <w:vAlign w:val="center"/>
                </w:tcPr>
                <w:p w14:paraId="30EA869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生活污水360.64m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rPr>
                    <w:t>/a</w:t>
                  </w:r>
                </w:p>
              </w:tc>
            </w:tr>
            <w:tr w14:paraId="37EA5C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2719FBD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污染物种类</w:t>
                  </w:r>
                </w:p>
              </w:tc>
              <w:tc>
                <w:tcPr>
                  <w:tcW w:w="861" w:type="pct"/>
                  <w:tcBorders>
                    <w:tl2br w:val="nil"/>
                    <w:tr2bl w:val="nil"/>
                  </w:tcBorders>
                  <w:vAlign w:val="center"/>
                </w:tcPr>
                <w:p w14:paraId="2EAB5C9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COD</w:t>
                  </w:r>
                </w:p>
              </w:tc>
              <w:tc>
                <w:tcPr>
                  <w:tcW w:w="783" w:type="pct"/>
                  <w:tcBorders>
                    <w:tl2br w:val="nil"/>
                    <w:tr2bl w:val="nil"/>
                  </w:tcBorders>
                  <w:vAlign w:val="center"/>
                </w:tcPr>
                <w:p w14:paraId="074650C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BOD</w:t>
                  </w:r>
                  <w:r>
                    <w:rPr>
                      <w:rFonts w:hint="default" w:ascii="Times New Roman" w:hAnsi="Times New Roman" w:eastAsia="宋体" w:cs="Times New Roman"/>
                      <w:color w:val="auto"/>
                      <w:kern w:val="0"/>
                      <w:szCs w:val="21"/>
                      <w:highlight w:val="none"/>
                      <w:vertAlign w:val="subscript"/>
                    </w:rPr>
                    <w:t>5</w:t>
                  </w:r>
                </w:p>
              </w:tc>
              <w:tc>
                <w:tcPr>
                  <w:tcW w:w="783" w:type="pct"/>
                  <w:tcBorders>
                    <w:tl2br w:val="nil"/>
                    <w:tr2bl w:val="nil"/>
                  </w:tcBorders>
                  <w:vAlign w:val="center"/>
                </w:tcPr>
                <w:p w14:paraId="7914D33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SS</w:t>
                  </w:r>
                </w:p>
              </w:tc>
              <w:tc>
                <w:tcPr>
                  <w:tcW w:w="799" w:type="pct"/>
                  <w:tcBorders>
                    <w:tl2br w:val="nil"/>
                    <w:tr2bl w:val="nil"/>
                  </w:tcBorders>
                  <w:vAlign w:val="center"/>
                </w:tcPr>
                <w:p w14:paraId="45DFBE2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氨氮</w:t>
                  </w:r>
                </w:p>
              </w:tc>
            </w:tr>
            <w:tr w14:paraId="25AECB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53AF856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污染物产生量（t/a）</w:t>
                  </w:r>
                </w:p>
              </w:tc>
              <w:tc>
                <w:tcPr>
                  <w:tcW w:w="1574" w:type="dxa"/>
                  <w:tcBorders>
                    <w:tl2br w:val="nil"/>
                    <w:tr2bl w:val="nil"/>
                  </w:tcBorders>
                  <w:vAlign w:val="center"/>
                </w:tcPr>
                <w:p w14:paraId="4187358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0.166</w:t>
                  </w:r>
                </w:p>
              </w:tc>
              <w:tc>
                <w:tcPr>
                  <w:tcW w:w="1431" w:type="dxa"/>
                  <w:tcBorders>
                    <w:tl2br w:val="nil"/>
                    <w:tr2bl w:val="nil"/>
                  </w:tcBorders>
                  <w:vAlign w:val="center"/>
                </w:tcPr>
                <w:p w14:paraId="2472631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0.058</w:t>
                  </w:r>
                </w:p>
              </w:tc>
              <w:tc>
                <w:tcPr>
                  <w:tcW w:w="1431" w:type="dxa"/>
                  <w:tcBorders>
                    <w:tl2br w:val="nil"/>
                    <w:tr2bl w:val="nil"/>
                  </w:tcBorders>
                  <w:vAlign w:val="center"/>
                </w:tcPr>
                <w:p w14:paraId="5D3AB13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0.108</w:t>
                  </w:r>
                </w:p>
              </w:tc>
              <w:tc>
                <w:tcPr>
                  <w:tcW w:w="1462" w:type="dxa"/>
                  <w:tcBorders>
                    <w:tl2br w:val="nil"/>
                    <w:tr2bl w:val="nil"/>
                  </w:tcBorders>
                  <w:vAlign w:val="center"/>
                </w:tcPr>
                <w:p w14:paraId="439183A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0.013</w:t>
                  </w:r>
                </w:p>
              </w:tc>
            </w:tr>
            <w:tr w14:paraId="6EDA77E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6AE993F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污染物产生浓度（mg/L）</w:t>
                  </w:r>
                </w:p>
              </w:tc>
              <w:tc>
                <w:tcPr>
                  <w:tcW w:w="861" w:type="pct"/>
                  <w:tcBorders>
                    <w:tl2br w:val="nil"/>
                    <w:tr2bl w:val="nil"/>
                  </w:tcBorders>
                  <w:vAlign w:val="center"/>
                </w:tcPr>
                <w:p w14:paraId="1BE9C89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460</w:t>
                  </w:r>
                </w:p>
              </w:tc>
              <w:tc>
                <w:tcPr>
                  <w:tcW w:w="783" w:type="pct"/>
                  <w:tcBorders>
                    <w:tl2br w:val="nil"/>
                    <w:tr2bl w:val="nil"/>
                  </w:tcBorders>
                  <w:vAlign w:val="center"/>
                </w:tcPr>
                <w:p w14:paraId="2E315B5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160</w:t>
                  </w:r>
                </w:p>
              </w:tc>
              <w:tc>
                <w:tcPr>
                  <w:tcW w:w="783" w:type="pct"/>
                  <w:tcBorders>
                    <w:tl2br w:val="nil"/>
                    <w:tr2bl w:val="nil"/>
                  </w:tcBorders>
                  <w:vAlign w:val="center"/>
                </w:tcPr>
                <w:p w14:paraId="4BEF6E1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300</w:t>
                  </w:r>
                </w:p>
              </w:tc>
              <w:tc>
                <w:tcPr>
                  <w:tcW w:w="799" w:type="pct"/>
                  <w:tcBorders>
                    <w:tl2br w:val="nil"/>
                    <w:tr2bl w:val="nil"/>
                  </w:tcBorders>
                  <w:vAlign w:val="center"/>
                </w:tcPr>
                <w:p w14:paraId="3FEE78F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35</w:t>
                  </w:r>
                </w:p>
              </w:tc>
            </w:tr>
            <w:tr w14:paraId="7AAAE9E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267F871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治理设施</w:t>
                  </w:r>
                </w:p>
              </w:tc>
              <w:tc>
                <w:tcPr>
                  <w:tcW w:w="3227" w:type="pct"/>
                  <w:gridSpan w:val="4"/>
                  <w:tcBorders>
                    <w:tl2br w:val="nil"/>
                    <w:tr2bl w:val="nil"/>
                  </w:tcBorders>
                  <w:vAlign w:val="center"/>
                </w:tcPr>
                <w:p w14:paraId="5AA5187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化粪池</w:t>
                  </w:r>
                </w:p>
              </w:tc>
            </w:tr>
            <w:tr w14:paraId="240A49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0FC4708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处置效率（%）</w:t>
                  </w:r>
                </w:p>
              </w:tc>
              <w:tc>
                <w:tcPr>
                  <w:tcW w:w="861" w:type="pct"/>
                  <w:tcBorders>
                    <w:tl2br w:val="nil"/>
                    <w:tr2bl w:val="nil"/>
                  </w:tcBorders>
                  <w:vAlign w:val="center"/>
                </w:tcPr>
                <w:p w14:paraId="6574AC0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w:t>
                  </w:r>
                </w:p>
              </w:tc>
              <w:tc>
                <w:tcPr>
                  <w:tcW w:w="783" w:type="pct"/>
                  <w:tcBorders>
                    <w:tl2br w:val="nil"/>
                    <w:tr2bl w:val="nil"/>
                  </w:tcBorders>
                  <w:vAlign w:val="center"/>
                </w:tcPr>
                <w:p w14:paraId="504AF21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w:t>
                  </w:r>
                </w:p>
              </w:tc>
              <w:tc>
                <w:tcPr>
                  <w:tcW w:w="783" w:type="pct"/>
                  <w:tcBorders>
                    <w:tl2br w:val="nil"/>
                    <w:tr2bl w:val="nil"/>
                  </w:tcBorders>
                  <w:vAlign w:val="center"/>
                </w:tcPr>
                <w:p w14:paraId="6CB8AA7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w:t>
                  </w:r>
                </w:p>
              </w:tc>
              <w:tc>
                <w:tcPr>
                  <w:tcW w:w="799" w:type="pct"/>
                  <w:tcBorders>
                    <w:tl2br w:val="nil"/>
                    <w:tr2bl w:val="nil"/>
                  </w:tcBorders>
                  <w:vAlign w:val="center"/>
                </w:tcPr>
                <w:p w14:paraId="4C18BC9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r>
            <w:tr w14:paraId="33A774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7" w:hRule="atLeast"/>
              </w:trPr>
              <w:tc>
                <w:tcPr>
                  <w:tcW w:w="1772" w:type="pct"/>
                  <w:gridSpan w:val="2"/>
                  <w:tcBorders>
                    <w:tl2br w:val="nil"/>
                    <w:tr2bl w:val="nil"/>
                  </w:tcBorders>
                  <w:vAlign w:val="center"/>
                </w:tcPr>
                <w:p w14:paraId="160D7FF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是否为可行技术</w:t>
                  </w:r>
                </w:p>
              </w:tc>
              <w:tc>
                <w:tcPr>
                  <w:tcW w:w="3227" w:type="pct"/>
                  <w:gridSpan w:val="4"/>
                  <w:tcBorders>
                    <w:tl2br w:val="nil"/>
                    <w:tr2bl w:val="nil"/>
                  </w:tcBorders>
                  <w:vAlign w:val="center"/>
                </w:tcPr>
                <w:p w14:paraId="0CDE507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r>
            <w:tr w14:paraId="03D2E1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1206613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废水排放量</w:t>
                  </w:r>
                </w:p>
              </w:tc>
              <w:tc>
                <w:tcPr>
                  <w:tcW w:w="3227" w:type="pct"/>
                  <w:gridSpan w:val="4"/>
                  <w:vMerge w:val="restart"/>
                  <w:tcBorders>
                    <w:tl2br w:val="nil"/>
                    <w:tr2bl w:val="nil"/>
                  </w:tcBorders>
                  <w:vAlign w:val="center"/>
                </w:tcPr>
                <w:p w14:paraId="3C40DC4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本项目外排废水主要为生活废水，依托厂内现有化粪池，生活废水经化粪池预处理后由附近村民定期清运。</w:t>
                  </w:r>
                </w:p>
              </w:tc>
            </w:tr>
            <w:tr w14:paraId="76BFC6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57" w:hRule="atLeast"/>
              </w:trPr>
              <w:tc>
                <w:tcPr>
                  <w:tcW w:w="1772" w:type="pct"/>
                  <w:gridSpan w:val="2"/>
                  <w:tcBorders>
                    <w:tl2br w:val="nil"/>
                    <w:tr2bl w:val="nil"/>
                  </w:tcBorders>
                  <w:vAlign w:val="center"/>
                </w:tcPr>
                <w:p w14:paraId="20BC640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污染物排放量（t/a）</w:t>
                  </w:r>
                </w:p>
              </w:tc>
              <w:tc>
                <w:tcPr>
                  <w:tcW w:w="3227" w:type="pct"/>
                  <w:gridSpan w:val="4"/>
                  <w:vMerge w:val="continue"/>
                  <w:tcBorders>
                    <w:tl2br w:val="nil"/>
                    <w:tr2bl w:val="nil"/>
                  </w:tcBorders>
                  <w:vAlign w:val="center"/>
                </w:tcPr>
                <w:p w14:paraId="2F8FA9B5">
                  <w:pPr>
                    <w:adjustRightInd w:val="0"/>
                    <w:snapToGrid w:val="0"/>
                    <w:jc w:val="center"/>
                    <w:rPr>
                      <w:rFonts w:hint="default" w:ascii="Times New Roman" w:hAnsi="Times New Roman" w:eastAsia="宋体" w:cs="Times New Roman"/>
                      <w:color w:val="auto"/>
                      <w:kern w:val="0"/>
                      <w:szCs w:val="21"/>
                      <w:highlight w:val="none"/>
                      <w:lang w:val="en-US"/>
                    </w:rPr>
                  </w:pPr>
                </w:p>
              </w:tc>
            </w:tr>
            <w:tr w14:paraId="22FF96E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2FE9A54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污染物排放浓度（mg/L）</w:t>
                  </w:r>
                </w:p>
              </w:tc>
              <w:tc>
                <w:tcPr>
                  <w:tcW w:w="3227" w:type="pct"/>
                  <w:gridSpan w:val="4"/>
                  <w:vMerge w:val="continue"/>
                  <w:tcBorders>
                    <w:tl2br w:val="nil"/>
                    <w:tr2bl w:val="nil"/>
                  </w:tcBorders>
                  <w:vAlign w:val="center"/>
                </w:tcPr>
                <w:p w14:paraId="468CDDA3">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3198FB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29855D6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排放方式</w:t>
                  </w:r>
                </w:p>
              </w:tc>
              <w:tc>
                <w:tcPr>
                  <w:tcW w:w="3227" w:type="pct"/>
                  <w:gridSpan w:val="4"/>
                  <w:vMerge w:val="continue"/>
                  <w:tcBorders>
                    <w:tl2br w:val="nil"/>
                    <w:tr2bl w:val="nil"/>
                  </w:tcBorders>
                  <w:vAlign w:val="center"/>
                </w:tcPr>
                <w:p w14:paraId="61C1CCA1">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2BB8DA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750376E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排放去向</w:t>
                  </w:r>
                </w:p>
              </w:tc>
              <w:tc>
                <w:tcPr>
                  <w:tcW w:w="3227" w:type="pct"/>
                  <w:gridSpan w:val="4"/>
                  <w:vMerge w:val="continue"/>
                  <w:tcBorders>
                    <w:tl2br w:val="nil"/>
                    <w:tr2bl w:val="nil"/>
                  </w:tcBorders>
                  <w:vAlign w:val="center"/>
                </w:tcPr>
                <w:p w14:paraId="4156359C">
                  <w:pPr>
                    <w:adjustRightInd w:val="0"/>
                    <w:snapToGrid w:val="0"/>
                    <w:jc w:val="center"/>
                    <w:rPr>
                      <w:rFonts w:hint="default" w:ascii="Times New Roman" w:hAnsi="Times New Roman" w:eastAsia="宋体" w:cs="Times New Roman"/>
                      <w:color w:val="auto"/>
                      <w:kern w:val="0"/>
                      <w:szCs w:val="21"/>
                      <w:highlight w:val="none"/>
                    </w:rPr>
                  </w:pPr>
                </w:p>
              </w:tc>
            </w:tr>
            <w:tr w14:paraId="03F76DC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46EFE53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排放规律</w:t>
                  </w:r>
                </w:p>
              </w:tc>
              <w:tc>
                <w:tcPr>
                  <w:tcW w:w="3227" w:type="pct"/>
                  <w:gridSpan w:val="4"/>
                  <w:vMerge w:val="continue"/>
                  <w:tcBorders>
                    <w:tl2br w:val="nil"/>
                    <w:tr2bl w:val="nil"/>
                  </w:tcBorders>
                  <w:vAlign w:val="center"/>
                </w:tcPr>
                <w:p w14:paraId="4A2CAC09">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14AE10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1" w:type="pct"/>
                  <w:vMerge w:val="restart"/>
                  <w:tcBorders>
                    <w:tl2br w:val="nil"/>
                    <w:tr2bl w:val="nil"/>
                  </w:tcBorders>
                  <w:vAlign w:val="center"/>
                </w:tcPr>
                <w:p w14:paraId="5EA5900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排放口基本情况</w:t>
                  </w:r>
                </w:p>
              </w:tc>
              <w:tc>
                <w:tcPr>
                  <w:tcW w:w="1100" w:type="pct"/>
                  <w:tcBorders>
                    <w:tl2br w:val="nil"/>
                    <w:tr2bl w:val="nil"/>
                  </w:tcBorders>
                  <w:vAlign w:val="center"/>
                </w:tcPr>
                <w:p w14:paraId="7A40F22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编号</w:t>
                  </w:r>
                </w:p>
              </w:tc>
              <w:tc>
                <w:tcPr>
                  <w:tcW w:w="3227" w:type="pct"/>
                  <w:gridSpan w:val="4"/>
                  <w:vMerge w:val="continue"/>
                  <w:tcBorders>
                    <w:tl2br w:val="nil"/>
                    <w:tr2bl w:val="nil"/>
                  </w:tcBorders>
                  <w:vAlign w:val="center"/>
                </w:tcPr>
                <w:p w14:paraId="7B63A692">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3E3F021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1" w:type="pct"/>
                  <w:vMerge w:val="continue"/>
                  <w:tcBorders>
                    <w:tl2br w:val="nil"/>
                    <w:tr2bl w:val="nil"/>
                  </w:tcBorders>
                  <w:vAlign w:val="center"/>
                </w:tcPr>
                <w:p w14:paraId="52A7274B">
                  <w:pPr>
                    <w:adjustRightInd w:val="0"/>
                    <w:snapToGrid w:val="0"/>
                    <w:jc w:val="center"/>
                    <w:rPr>
                      <w:rFonts w:hint="default" w:ascii="Times New Roman" w:hAnsi="Times New Roman" w:eastAsia="宋体" w:cs="Times New Roman"/>
                      <w:color w:val="auto"/>
                      <w:kern w:val="0"/>
                      <w:szCs w:val="21"/>
                      <w:highlight w:val="none"/>
                    </w:rPr>
                  </w:pPr>
                </w:p>
              </w:tc>
              <w:tc>
                <w:tcPr>
                  <w:tcW w:w="1100" w:type="pct"/>
                  <w:tcBorders>
                    <w:tl2br w:val="nil"/>
                    <w:tr2bl w:val="nil"/>
                  </w:tcBorders>
                  <w:vAlign w:val="center"/>
                </w:tcPr>
                <w:p w14:paraId="690895D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名称</w:t>
                  </w:r>
                </w:p>
              </w:tc>
              <w:tc>
                <w:tcPr>
                  <w:tcW w:w="3227" w:type="pct"/>
                  <w:gridSpan w:val="4"/>
                  <w:vMerge w:val="continue"/>
                  <w:tcBorders>
                    <w:tl2br w:val="nil"/>
                    <w:tr2bl w:val="nil"/>
                  </w:tcBorders>
                  <w:vAlign w:val="center"/>
                </w:tcPr>
                <w:p w14:paraId="714E49C1">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0CAC8D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1" w:type="pct"/>
                  <w:vMerge w:val="continue"/>
                  <w:tcBorders>
                    <w:tl2br w:val="nil"/>
                    <w:tr2bl w:val="nil"/>
                  </w:tcBorders>
                  <w:vAlign w:val="center"/>
                </w:tcPr>
                <w:p w14:paraId="0CCD217A">
                  <w:pPr>
                    <w:adjustRightInd w:val="0"/>
                    <w:snapToGrid w:val="0"/>
                    <w:jc w:val="center"/>
                    <w:rPr>
                      <w:rFonts w:hint="default" w:ascii="Times New Roman" w:hAnsi="Times New Roman" w:eastAsia="宋体" w:cs="Times New Roman"/>
                      <w:color w:val="auto"/>
                      <w:kern w:val="0"/>
                      <w:szCs w:val="21"/>
                      <w:highlight w:val="none"/>
                    </w:rPr>
                  </w:pPr>
                </w:p>
              </w:tc>
              <w:tc>
                <w:tcPr>
                  <w:tcW w:w="1100" w:type="pct"/>
                  <w:tcBorders>
                    <w:tl2br w:val="nil"/>
                    <w:tr2bl w:val="nil"/>
                  </w:tcBorders>
                  <w:vAlign w:val="center"/>
                </w:tcPr>
                <w:p w14:paraId="67A278A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类型</w:t>
                  </w:r>
                </w:p>
              </w:tc>
              <w:tc>
                <w:tcPr>
                  <w:tcW w:w="3227" w:type="pct"/>
                  <w:gridSpan w:val="4"/>
                  <w:vMerge w:val="continue"/>
                  <w:tcBorders>
                    <w:tl2br w:val="nil"/>
                    <w:tr2bl w:val="nil"/>
                  </w:tcBorders>
                  <w:vAlign w:val="center"/>
                </w:tcPr>
                <w:p w14:paraId="23B65669">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3D29769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1" w:type="pct"/>
                  <w:vMerge w:val="continue"/>
                  <w:tcBorders>
                    <w:tl2br w:val="nil"/>
                    <w:tr2bl w:val="nil"/>
                  </w:tcBorders>
                  <w:vAlign w:val="center"/>
                </w:tcPr>
                <w:p w14:paraId="2739BEC7">
                  <w:pPr>
                    <w:adjustRightInd w:val="0"/>
                    <w:snapToGrid w:val="0"/>
                    <w:jc w:val="center"/>
                    <w:rPr>
                      <w:rFonts w:hint="default" w:ascii="Times New Roman" w:hAnsi="Times New Roman" w:eastAsia="宋体" w:cs="Times New Roman"/>
                      <w:color w:val="auto"/>
                      <w:kern w:val="0"/>
                      <w:szCs w:val="21"/>
                      <w:highlight w:val="none"/>
                    </w:rPr>
                  </w:pPr>
                </w:p>
              </w:tc>
              <w:tc>
                <w:tcPr>
                  <w:tcW w:w="1100" w:type="pct"/>
                  <w:tcBorders>
                    <w:tl2br w:val="nil"/>
                    <w:tr2bl w:val="nil"/>
                  </w:tcBorders>
                  <w:vAlign w:val="center"/>
                </w:tcPr>
                <w:p w14:paraId="0BF6891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地理坐标</w:t>
                  </w:r>
                </w:p>
              </w:tc>
              <w:tc>
                <w:tcPr>
                  <w:tcW w:w="3227" w:type="pct"/>
                  <w:gridSpan w:val="4"/>
                  <w:vMerge w:val="continue"/>
                  <w:tcBorders>
                    <w:tl2br w:val="nil"/>
                    <w:tr2bl w:val="nil"/>
                  </w:tcBorders>
                  <w:vAlign w:val="center"/>
                </w:tcPr>
                <w:p w14:paraId="3A55D06D">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10C1592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1" w:type="pct"/>
                  <w:vMerge w:val="restart"/>
                  <w:tcBorders>
                    <w:tl2br w:val="nil"/>
                    <w:tr2bl w:val="nil"/>
                  </w:tcBorders>
                  <w:vAlign w:val="center"/>
                </w:tcPr>
                <w:p w14:paraId="5C8DA1C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国家或地方污染物排放标准</w:t>
                  </w:r>
                </w:p>
              </w:tc>
              <w:tc>
                <w:tcPr>
                  <w:tcW w:w="1100" w:type="pct"/>
                  <w:tcBorders>
                    <w:tl2br w:val="nil"/>
                    <w:tr2bl w:val="nil"/>
                  </w:tcBorders>
                  <w:vAlign w:val="center"/>
                </w:tcPr>
                <w:p w14:paraId="1D8E0A0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名称</w:t>
                  </w:r>
                </w:p>
              </w:tc>
              <w:tc>
                <w:tcPr>
                  <w:tcW w:w="3227" w:type="pct"/>
                  <w:gridSpan w:val="4"/>
                  <w:vMerge w:val="continue"/>
                  <w:tcBorders>
                    <w:tl2br w:val="nil"/>
                    <w:tr2bl w:val="nil"/>
                  </w:tcBorders>
                  <w:vAlign w:val="center"/>
                </w:tcPr>
                <w:p w14:paraId="4354980F">
                  <w:pPr>
                    <w:adjustRightInd w:val="0"/>
                    <w:snapToGrid w:val="0"/>
                    <w:jc w:val="center"/>
                    <w:rPr>
                      <w:rFonts w:hint="default" w:ascii="Times New Roman" w:hAnsi="Times New Roman" w:eastAsia="宋体" w:cs="Times New Roman"/>
                      <w:color w:val="auto"/>
                      <w:kern w:val="0"/>
                      <w:szCs w:val="21"/>
                      <w:highlight w:val="none"/>
                      <w:lang w:eastAsia="zh-CN"/>
                    </w:rPr>
                  </w:pPr>
                </w:p>
              </w:tc>
            </w:tr>
            <w:tr w14:paraId="5100E7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1" w:type="pct"/>
                  <w:vMerge w:val="continue"/>
                  <w:tcBorders>
                    <w:tl2br w:val="nil"/>
                    <w:tr2bl w:val="nil"/>
                  </w:tcBorders>
                  <w:vAlign w:val="center"/>
                </w:tcPr>
                <w:p w14:paraId="6ACCF92B">
                  <w:pPr>
                    <w:adjustRightInd w:val="0"/>
                    <w:snapToGrid w:val="0"/>
                    <w:jc w:val="center"/>
                    <w:rPr>
                      <w:rFonts w:hint="default" w:ascii="Times New Roman" w:hAnsi="Times New Roman" w:eastAsia="宋体" w:cs="Times New Roman"/>
                      <w:color w:val="auto"/>
                      <w:kern w:val="0"/>
                      <w:szCs w:val="21"/>
                      <w:highlight w:val="none"/>
                    </w:rPr>
                  </w:pPr>
                </w:p>
              </w:tc>
              <w:tc>
                <w:tcPr>
                  <w:tcW w:w="1100" w:type="pct"/>
                  <w:tcBorders>
                    <w:tl2br w:val="nil"/>
                    <w:tr2bl w:val="nil"/>
                  </w:tcBorders>
                  <w:vAlign w:val="center"/>
                </w:tcPr>
                <w:p w14:paraId="2C28DEE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标准限值（ml/L）</w:t>
                  </w:r>
                </w:p>
              </w:tc>
              <w:tc>
                <w:tcPr>
                  <w:tcW w:w="3227" w:type="pct"/>
                  <w:gridSpan w:val="4"/>
                  <w:vMerge w:val="continue"/>
                  <w:tcBorders>
                    <w:tl2br w:val="nil"/>
                    <w:tr2bl w:val="nil"/>
                  </w:tcBorders>
                  <w:vAlign w:val="center"/>
                </w:tcPr>
                <w:p w14:paraId="6B30297F">
                  <w:pPr>
                    <w:adjustRightInd w:val="0"/>
                    <w:snapToGrid w:val="0"/>
                    <w:jc w:val="center"/>
                    <w:rPr>
                      <w:rFonts w:hint="default" w:ascii="Times New Roman" w:hAnsi="Times New Roman" w:eastAsia="宋体" w:cs="Times New Roman"/>
                      <w:color w:val="auto"/>
                      <w:kern w:val="0"/>
                      <w:szCs w:val="21"/>
                      <w:highlight w:val="none"/>
                    </w:rPr>
                  </w:pPr>
                </w:p>
              </w:tc>
            </w:tr>
            <w:tr w14:paraId="5A53DE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5D208AA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是否达标</w:t>
                  </w:r>
                </w:p>
              </w:tc>
              <w:tc>
                <w:tcPr>
                  <w:tcW w:w="3227" w:type="pct"/>
                  <w:gridSpan w:val="4"/>
                  <w:vMerge w:val="continue"/>
                  <w:tcBorders>
                    <w:tl2br w:val="nil"/>
                    <w:tr2bl w:val="nil"/>
                  </w:tcBorders>
                  <w:vAlign w:val="center"/>
                </w:tcPr>
                <w:p w14:paraId="1F390F85">
                  <w:pPr>
                    <w:adjustRightInd w:val="0"/>
                    <w:snapToGrid w:val="0"/>
                    <w:jc w:val="center"/>
                    <w:rPr>
                      <w:rFonts w:hint="default" w:ascii="Times New Roman" w:hAnsi="Times New Roman" w:eastAsia="宋体" w:cs="Times New Roman"/>
                      <w:color w:val="auto"/>
                      <w:kern w:val="0"/>
                      <w:szCs w:val="21"/>
                      <w:highlight w:val="none"/>
                    </w:rPr>
                  </w:pPr>
                </w:p>
              </w:tc>
            </w:tr>
          </w:tbl>
          <w:p w14:paraId="317E3164">
            <w:pPr>
              <w:widowControl/>
              <w:spacing w:line="360" w:lineRule="auto"/>
              <w:ind w:firstLine="482"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highlight w:val="none"/>
              </w:rPr>
              <w:t>2</w:t>
            </w:r>
            <w:r>
              <w:rPr>
                <w:rFonts w:hint="default" w:ascii="Times New Roman" w:hAnsi="Times New Roman" w:eastAsia="宋体" w:cs="Times New Roman"/>
                <w:b/>
                <w:bCs/>
                <w:color w:val="auto"/>
                <w:kern w:val="0"/>
                <w:sz w:val="24"/>
                <w:highlight w:val="none"/>
                <w:lang w:eastAsia="zh-CN"/>
              </w:rPr>
              <w:t>.</w:t>
            </w:r>
            <w:r>
              <w:rPr>
                <w:rFonts w:hint="default" w:ascii="Times New Roman" w:hAnsi="Times New Roman" w:eastAsia="宋体" w:cs="Times New Roman"/>
                <w:b/>
                <w:bCs/>
                <w:color w:val="auto"/>
                <w:kern w:val="0"/>
                <w:sz w:val="24"/>
                <w:highlight w:val="none"/>
              </w:rPr>
              <w:t>2 生活污水处理可行性分析</w:t>
            </w:r>
          </w:p>
          <w:p w14:paraId="7C9F738B">
            <w:pPr>
              <w:adjustRightInd w:val="0"/>
              <w:spacing w:line="360" w:lineRule="auto"/>
              <w:ind w:firstLine="480" w:firstLineChars="200"/>
              <w:jc w:val="both"/>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en-US" w:eastAsia="zh-CN"/>
              </w:rPr>
              <w:t xml:space="preserve">① </w:t>
            </w:r>
            <w:r>
              <w:rPr>
                <w:rFonts w:hint="default" w:ascii="Times New Roman" w:hAnsi="Times New Roman" w:eastAsia="宋体" w:cs="Times New Roman"/>
                <w:bCs/>
                <w:color w:val="auto"/>
                <w:sz w:val="24"/>
                <w:highlight w:val="none"/>
                <w:lang w:eastAsia="zh-CN"/>
              </w:rPr>
              <w:t>项目地附近未铺设污水管网；</w:t>
            </w:r>
          </w:p>
          <w:p w14:paraId="0B37188F">
            <w:pPr>
              <w:pStyle w:val="63"/>
              <w:adjustRightInd/>
              <w:spacing w:afterAutospacing="0" w:line="360" w:lineRule="auto"/>
              <w:ind w:firstLine="480" w:firstLineChars="200"/>
              <w:rPr>
                <w:rFonts w:hint="default" w:ascii="Times New Roman" w:hAnsi="Times New Roman" w:eastAsia="宋体" w:cs="Times New Roman"/>
                <w:b w:val="0"/>
                <w:bCs/>
                <w:color w:val="auto"/>
                <w:kern w:val="0"/>
                <w:sz w:val="24"/>
                <w:highlight w:val="none"/>
              </w:rPr>
            </w:pPr>
            <w:r>
              <w:rPr>
                <w:rFonts w:hint="default" w:ascii="Times New Roman" w:hAnsi="Times New Roman" w:eastAsia="宋体" w:cs="Times New Roman"/>
                <w:bCs/>
                <w:color w:val="auto"/>
                <w:sz w:val="24"/>
                <w:highlight w:val="none"/>
                <w:lang w:val="en-US" w:eastAsia="zh-CN"/>
              </w:rPr>
              <w:t xml:space="preserve">② </w:t>
            </w:r>
            <w:r>
              <w:rPr>
                <w:rFonts w:hint="default" w:ascii="Times New Roman" w:hAnsi="Times New Roman" w:eastAsia="宋体" w:cs="Times New Roman"/>
                <w:bCs/>
                <w:color w:val="auto"/>
                <w:sz w:val="24"/>
                <w:highlight w:val="none"/>
                <w:lang w:eastAsia="zh-CN"/>
              </w:rPr>
              <w:t>项目生活</w:t>
            </w:r>
            <w:r>
              <w:rPr>
                <w:rFonts w:hint="default" w:ascii="Times New Roman" w:hAnsi="Times New Roman" w:eastAsia="宋体" w:cs="Times New Roman"/>
                <w:bCs/>
                <w:color w:val="auto"/>
                <w:sz w:val="24"/>
                <w:highlight w:val="none"/>
                <w:lang w:val="en-US" w:eastAsia="zh-CN"/>
              </w:rPr>
              <w:t>污水主要为员工盥洗用水</w:t>
            </w:r>
            <w:r>
              <w:rPr>
                <w:rFonts w:hint="default" w:ascii="Times New Roman" w:hAnsi="Times New Roman" w:eastAsia="宋体" w:cs="Times New Roman"/>
                <w:bCs/>
                <w:color w:val="auto"/>
                <w:sz w:val="24"/>
                <w:highlight w:val="none"/>
                <w:lang w:eastAsia="zh-CN"/>
              </w:rPr>
              <w:t>相对较为简单且产生量较少，</w:t>
            </w:r>
            <w:r>
              <w:rPr>
                <w:rFonts w:hint="default" w:ascii="Times New Roman" w:hAnsi="Times New Roman" w:eastAsia="宋体" w:cs="Times New Roman"/>
                <w:bCs/>
                <w:color w:val="auto"/>
                <w:sz w:val="24"/>
                <w:highlight w:val="none"/>
                <w:lang w:val="en-US" w:eastAsia="zh-CN"/>
              </w:rPr>
              <w:t>生活污水产生量约为</w:t>
            </w:r>
            <w:r>
              <w:rPr>
                <w:rFonts w:hint="eastAsia" w:eastAsia="宋体" w:cs="Times New Roman"/>
                <w:b w:val="0"/>
                <w:bCs/>
                <w:color w:val="auto"/>
                <w:kern w:val="0"/>
                <w:sz w:val="24"/>
                <w:highlight w:val="none"/>
                <w:lang w:val="en-US" w:eastAsia="zh-CN"/>
              </w:rPr>
              <w:t>1.288</w:t>
            </w:r>
            <w:r>
              <w:rPr>
                <w:rFonts w:hint="default" w:ascii="Times New Roman" w:hAnsi="Times New Roman" w:eastAsia="宋体" w:cs="Times New Roman"/>
                <w:b w:val="0"/>
                <w:bCs/>
                <w:color w:val="auto"/>
                <w:kern w:val="0"/>
                <w:sz w:val="24"/>
                <w:highlight w:val="none"/>
              </w:rPr>
              <w:t>m</w:t>
            </w:r>
            <w:r>
              <w:rPr>
                <w:rFonts w:hint="default" w:ascii="Times New Roman" w:hAnsi="Times New Roman" w:eastAsia="宋体" w:cs="Times New Roman"/>
                <w:b w:val="0"/>
                <w:bCs/>
                <w:color w:val="auto"/>
                <w:kern w:val="0"/>
                <w:sz w:val="24"/>
                <w:highlight w:val="none"/>
                <w:vertAlign w:val="superscript"/>
              </w:rPr>
              <w:t>3</w:t>
            </w:r>
            <w:r>
              <w:rPr>
                <w:rFonts w:hint="default" w:ascii="Times New Roman" w:hAnsi="Times New Roman" w:eastAsia="宋体" w:cs="Times New Roman"/>
                <w:b w:val="0"/>
                <w:bCs/>
                <w:color w:val="auto"/>
                <w:kern w:val="0"/>
                <w:sz w:val="24"/>
                <w:highlight w:val="none"/>
              </w:rPr>
              <w:t>/d，</w:t>
            </w:r>
            <w:r>
              <w:rPr>
                <w:rFonts w:hint="eastAsia" w:eastAsia="宋体" w:cs="Times New Roman"/>
                <w:b w:val="0"/>
                <w:bCs/>
                <w:color w:val="auto"/>
                <w:kern w:val="0"/>
                <w:sz w:val="24"/>
                <w:highlight w:val="none"/>
                <w:lang w:val="en-US" w:eastAsia="zh-CN"/>
              </w:rPr>
              <w:t>360.64</w:t>
            </w:r>
            <w:r>
              <w:rPr>
                <w:rFonts w:hint="default" w:ascii="Times New Roman" w:hAnsi="Times New Roman" w:eastAsia="宋体" w:cs="Times New Roman"/>
                <w:b w:val="0"/>
                <w:bCs/>
                <w:color w:val="auto"/>
                <w:kern w:val="0"/>
                <w:sz w:val="24"/>
                <w:highlight w:val="none"/>
              </w:rPr>
              <w:t>m</w:t>
            </w:r>
            <w:r>
              <w:rPr>
                <w:rFonts w:hint="default" w:ascii="Times New Roman" w:hAnsi="Times New Roman" w:eastAsia="宋体" w:cs="Times New Roman"/>
                <w:b w:val="0"/>
                <w:bCs/>
                <w:color w:val="auto"/>
                <w:kern w:val="0"/>
                <w:sz w:val="24"/>
                <w:highlight w:val="none"/>
                <w:vertAlign w:val="superscript"/>
              </w:rPr>
              <w:t>3</w:t>
            </w:r>
            <w:r>
              <w:rPr>
                <w:rFonts w:hint="default" w:ascii="Times New Roman" w:hAnsi="Times New Roman" w:eastAsia="宋体" w:cs="Times New Roman"/>
                <w:b w:val="0"/>
                <w:bCs/>
                <w:color w:val="auto"/>
                <w:kern w:val="0"/>
                <w:sz w:val="24"/>
                <w:highlight w:val="none"/>
              </w:rPr>
              <w:t>/a，本项目外排废水主要为生活废水，</w:t>
            </w:r>
            <w:r>
              <w:rPr>
                <w:rFonts w:hint="default" w:ascii="Times New Roman" w:hAnsi="Times New Roman" w:eastAsia="宋体" w:cs="Times New Roman"/>
                <w:color w:val="auto"/>
                <w:kern w:val="0"/>
                <w:szCs w:val="21"/>
                <w:highlight w:val="none"/>
              </w:rPr>
              <w:t>依托厂内现有化粪池，生活废水经化粪池预处理后由附近村民定期清运。</w:t>
            </w:r>
          </w:p>
          <w:p w14:paraId="59D87C73">
            <w:pPr>
              <w:adjustRightInd w:val="0"/>
              <w:spacing w:line="360" w:lineRule="auto"/>
              <w:ind w:firstLine="480" w:firstLineChars="200"/>
              <w:jc w:val="both"/>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en-US" w:eastAsia="zh-CN"/>
              </w:rPr>
              <w:t>③ 本项目位置距离华明村约</w:t>
            </w:r>
            <w:r>
              <w:rPr>
                <w:rFonts w:hint="eastAsia" w:ascii="Times New Roman" w:hAnsi="Times New Roman" w:eastAsia="宋体" w:cs="Times New Roman"/>
                <w:bCs/>
                <w:color w:val="auto"/>
                <w:sz w:val="24"/>
                <w:highlight w:val="none"/>
                <w:lang w:val="en-US" w:eastAsia="zh-CN"/>
              </w:rPr>
              <w:t>440</w:t>
            </w:r>
            <w:r>
              <w:rPr>
                <w:rFonts w:hint="default" w:ascii="Times New Roman" w:hAnsi="Times New Roman" w:eastAsia="宋体" w:cs="Times New Roman"/>
                <w:bCs/>
                <w:color w:val="auto"/>
                <w:sz w:val="24"/>
                <w:highlight w:val="none"/>
                <w:lang w:val="en-US" w:eastAsia="zh-CN"/>
              </w:rPr>
              <w:t>m，可用于村民运至农田</w:t>
            </w:r>
            <w:r>
              <w:rPr>
                <w:rFonts w:hint="eastAsia" w:ascii="Times New Roman" w:hAnsi="Times New Roman" w:eastAsia="宋体" w:cs="Times New Roman"/>
                <w:bCs/>
                <w:color w:val="auto"/>
                <w:sz w:val="24"/>
                <w:highlight w:val="none"/>
                <w:lang w:val="en-US" w:eastAsia="zh-CN"/>
              </w:rPr>
              <w:t>用于</w:t>
            </w:r>
            <w:r>
              <w:rPr>
                <w:rFonts w:hint="default" w:ascii="Times New Roman" w:hAnsi="Times New Roman" w:eastAsia="宋体" w:cs="Times New Roman"/>
                <w:bCs/>
                <w:color w:val="auto"/>
                <w:sz w:val="24"/>
                <w:highlight w:val="none"/>
                <w:lang w:val="en-US" w:eastAsia="zh-CN"/>
              </w:rPr>
              <w:t>施肥。</w:t>
            </w:r>
          </w:p>
          <w:p w14:paraId="3E5A0E7B">
            <w:pPr>
              <w:adjustRightInd w:val="0"/>
              <w:spacing w:line="360" w:lineRule="auto"/>
              <w:ind w:firstLine="480" w:firstLineChars="200"/>
              <w:jc w:val="both"/>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因此，本项目生活污水经厂内化粪池预处理后，由华明村村民定期清运，</w:t>
            </w:r>
            <w:r>
              <w:rPr>
                <w:rFonts w:hint="default" w:ascii="Times New Roman" w:hAnsi="Times New Roman" w:eastAsia="宋体" w:cs="Times New Roman"/>
                <w:bCs/>
                <w:color w:val="auto"/>
                <w:sz w:val="24"/>
                <w:highlight w:val="none"/>
                <w:lang w:eastAsia="zh-CN"/>
              </w:rPr>
              <w:t>可保证生活污水不外排。</w:t>
            </w:r>
          </w:p>
          <w:p w14:paraId="07C7B3E1">
            <w:pPr>
              <w:rPr>
                <w:rFonts w:hint="default" w:ascii="Times New Roman" w:hAnsi="Times New Roman" w:eastAsia="宋体" w:cs="Times New Roman"/>
                <w:color w:val="auto"/>
                <w:highlight w:val="none"/>
                <w:lang w:val="en-US" w:eastAsia="zh-CN"/>
              </w:rPr>
            </w:pPr>
          </w:p>
          <w:p w14:paraId="7F5C8774">
            <w:pPr>
              <w:rPr>
                <w:rFonts w:hint="default" w:ascii="Times New Roman" w:hAnsi="Times New Roman" w:eastAsia="宋体" w:cs="Times New Roman"/>
                <w:color w:val="auto"/>
                <w:highlight w:val="none"/>
                <w:lang w:val="en-US" w:eastAsia="zh-CN"/>
              </w:rPr>
            </w:pPr>
          </w:p>
          <w:p w14:paraId="06083FC0">
            <w:pPr>
              <w:rPr>
                <w:rFonts w:hint="default" w:ascii="Times New Roman" w:hAnsi="Times New Roman" w:eastAsia="宋体" w:cs="Times New Roman"/>
                <w:color w:val="auto"/>
                <w:highlight w:val="none"/>
                <w:lang w:val="en-US" w:eastAsia="zh-CN"/>
              </w:rPr>
            </w:pPr>
          </w:p>
          <w:p w14:paraId="0B93BF6F">
            <w:pPr>
              <w:rPr>
                <w:rFonts w:hint="default" w:ascii="Times New Roman" w:hAnsi="Times New Roman" w:eastAsia="宋体" w:cs="Times New Roman"/>
                <w:color w:val="auto"/>
                <w:highlight w:val="none"/>
                <w:lang w:val="en-US" w:eastAsia="zh-CN"/>
              </w:rPr>
            </w:pPr>
          </w:p>
          <w:p w14:paraId="2A248D5A">
            <w:pPr>
              <w:rPr>
                <w:rFonts w:hint="default" w:ascii="Times New Roman" w:hAnsi="Times New Roman" w:eastAsia="宋体" w:cs="Times New Roman"/>
                <w:color w:val="auto"/>
                <w:highlight w:val="none"/>
                <w:lang w:val="en-US" w:eastAsia="zh-CN"/>
              </w:rPr>
            </w:pPr>
          </w:p>
          <w:p w14:paraId="027736FF">
            <w:pPr>
              <w:rPr>
                <w:rFonts w:hint="default" w:ascii="Times New Roman" w:hAnsi="Times New Roman" w:eastAsia="宋体" w:cs="Times New Roman"/>
                <w:color w:val="auto"/>
                <w:highlight w:val="none"/>
                <w:lang w:val="en-US" w:eastAsia="zh-CN"/>
              </w:rPr>
            </w:pPr>
          </w:p>
          <w:p w14:paraId="42CB609E">
            <w:pPr>
              <w:rPr>
                <w:rFonts w:hint="default" w:ascii="Times New Roman" w:hAnsi="Times New Roman" w:eastAsia="宋体" w:cs="Times New Roman"/>
                <w:color w:val="auto"/>
                <w:highlight w:val="none"/>
                <w:lang w:val="en-US" w:eastAsia="zh-CN"/>
              </w:rPr>
            </w:pPr>
          </w:p>
          <w:p w14:paraId="691E01D2">
            <w:pPr>
              <w:rPr>
                <w:rFonts w:hint="default" w:ascii="Times New Roman" w:hAnsi="Times New Roman" w:eastAsia="宋体" w:cs="Times New Roman"/>
                <w:color w:val="auto"/>
                <w:highlight w:val="none"/>
                <w:lang w:val="en-US" w:eastAsia="zh-CN"/>
              </w:rPr>
            </w:pPr>
          </w:p>
          <w:p w14:paraId="3F26AD3F">
            <w:pPr>
              <w:pStyle w:val="25"/>
              <w:ind w:left="0" w:leftChars="0" w:firstLine="0" w:firstLineChars="0"/>
              <w:rPr>
                <w:rFonts w:hint="default"/>
                <w:color w:val="auto"/>
                <w:highlight w:val="none"/>
                <w:lang w:val="en-US" w:eastAsia="zh-CN"/>
              </w:rPr>
            </w:pPr>
          </w:p>
        </w:tc>
      </w:tr>
    </w:tbl>
    <w:p w14:paraId="6159B840">
      <w:pPr>
        <w:spacing w:line="360" w:lineRule="auto"/>
        <w:rPr>
          <w:rFonts w:hint="default" w:ascii="Times New Roman" w:hAnsi="Times New Roman" w:eastAsia="宋体" w:cs="Times New Roman"/>
          <w:b/>
          <w:color w:val="auto"/>
          <w:sz w:val="28"/>
          <w:szCs w:val="28"/>
          <w:highlight w:val="none"/>
          <w:lang w:bidi="ar"/>
        </w:rPr>
        <w:sectPr>
          <w:pgSz w:w="11915" w:h="16840"/>
          <w:pgMar w:top="1304" w:right="1134" w:bottom="1304" w:left="1134"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3673"/>
      </w:tblGrid>
      <w:tr w14:paraId="124F8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dxa"/>
          </w:tcPr>
          <w:p w14:paraId="4DBC482A">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运营</w:t>
            </w:r>
          </w:p>
          <w:p w14:paraId="458D9713">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期环</w:t>
            </w:r>
          </w:p>
          <w:p w14:paraId="7093A3D8">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境影</w:t>
            </w:r>
          </w:p>
          <w:p w14:paraId="564B1AD7">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响和</w:t>
            </w:r>
          </w:p>
          <w:p w14:paraId="2FCEB8A2">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保护</w:t>
            </w:r>
          </w:p>
          <w:p w14:paraId="3CF1C53D">
            <w:pPr>
              <w:spacing w:line="360" w:lineRule="auto"/>
              <w:rPr>
                <w:rFonts w:hint="default" w:ascii="Times New Roman" w:hAnsi="Times New Roman" w:eastAsia="宋体" w:cs="Times New Roman"/>
                <w:b/>
                <w:color w:val="auto"/>
                <w:sz w:val="28"/>
                <w:szCs w:val="28"/>
                <w:highlight w:val="none"/>
                <w:vertAlign w:val="baseline"/>
                <w:lang w:bidi="ar"/>
              </w:rPr>
            </w:pPr>
            <w:r>
              <w:rPr>
                <w:rFonts w:hint="default" w:ascii="Times New Roman" w:hAnsi="Times New Roman" w:eastAsia="宋体" w:cs="Times New Roman"/>
                <w:bCs/>
                <w:color w:val="auto"/>
                <w:sz w:val="24"/>
                <w:highlight w:val="none"/>
                <w:lang w:bidi="ar"/>
              </w:rPr>
              <w:t>措施</w:t>
            </w:r>
          </w:p>
        </w:tc>
        <w:tc>
          <w:tcPr>
            <w:tcW w:w="13673" w:type="dxa"/>
          </w:tcPr>
          <w:p w14:paraId="1BA27426">
            <w:pPr>
              <w:snapToGrid/>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eastAsia="zh-CN"/>
              </w:rPr>
              <w:t>3.</w:t>
            </w:r>
            <w:r>
              <w:rPr>
                <w:rFonts w:hint="default" w:ascii="Times New Roman" w:hAnsi="Times New Roman" w:eastAsia="宋体" w:cs="Times New Roman"/>
                <w:b/>
                <w:color w:val="auto"/>
                <w:sz w:val="24"/>
                <w:highlight w:val="none"/>
              </w:rPr>
              <w:t>噪声</w:t>
            </w:r>
          </w:p>
          <w:p w14:paraId="2731E9C5">
            <w:pPr>
              <w:spacing w:afterAutospacing="0" w:line="360" w:lineRule="auto"/>
              <w:ind w:firstLine="482" w:firstLineChars="200"/>
              <w:rPr>
                <w:rFonts w:hint="default"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b/>
                <w:bCs w:val="0"/>
                <w:color w:val="auto"/>
                <w:sz w:val="24"/>
                <w:highlight w:val="none"/>
                <w:lang w:eastAsia="zh-CN"/>
              </w:rPr>
              <w:t>（</w:t>
            </w:r>
            <w:r>
              <w:rPr>
                <w:rFonts w:hint="default" w:ascii="Times New Roman" w:hAnsi="Times New Roman" w:eastAsia="宋体" w:cs="Times New Roman"/>
                <w:b/>
                <w:bCs w:val="0"/>
                <w:color w:val="auto"/>
                <w:sz w:val="24"/>
                <w:highlight w:val="none"/>
                <w:lang w:val="en-US" w:eastAsia="zh-CN"/>
              </w:rPr>
              <w:t>1</w:t>
            </w:r>
            <w:r>
              <w:rPr>
                <w:rFonts w:hint="default" w:ascii="Times New Roman" w:hAnsi="Times New Roman" w:eastAsia="宋体" w:cs="Times New Roman"/>
                <w:b/>
                <w:bCs w:val="0"/>
                <w:color w:val="auto"/>
                <w:sz w:val="24"/>
                <w:highlight w:val="none"/>
                <w:lang w:eastAsia="zh-CN"/>
              </w:rPr>
              <w:t>）噪声源强</w:t>
            </w:r>
          </w:p>
          <w:p w14:paraId="03E8D3D4">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本项目运营期间的噪声主要是</w:t>
            </w:r>
            <w:r>
              <w:rPr>
                <w:rFonts w:hint="default" w:ascii="Times New Roman" w:hAnsi="Times New Roman" w:eastAsia="宋体" w:cs="Times New Roman"/>
                <w:b w:val="0"/>
                <w:bCs/>
                <w:color w:val="auto"/>
                <w:sz w:val="24"/>
                <w:highlight w:val="none"/>
                <w:lang w:val="en-US" w:eastAsia="zh-CN"/>
              </w:rPr>
              <w:t>喷砂房、</w:t>
            </w:r>
            <w:r>
              <w:rPr>
                <w:rFonts w:hint="eastAsia" w:ascii="Times New Roman" w:hAnsi="Times New Roman" w:eastAsia="宋体" w:cs="Times New Roman"/>
                <w:b w:val="0"/>
                <w:bCs/>
                <w:color w:val="auto"/>
                <w:sz w:val="24"/>
                <w:highlight w:val="none"/>
                <w:lang w:val="en-US" w:eastAsia="zh-CN"/>
              </w:rPr>
              <w:t>喷漆房</w:t>
            </w:r>
            <w:r>
              <w:rPr>
                <w:rFonts w:hint="default" w:ascii="Times New Roman" w:hAnsi="Times New Roman" w:eastAsia="宋体" w:cs="Times New Roman"/>
                <w:b w:val="0"/>
                <w:bCs/>
                <w:color w:val="auto"/>
                <w:sz w:val="24"/>
                <w:highlight w:val="none"/>
                <w:lang w:val="en-US" w:eastAsia="zh-CN"/>
              </w:rPr>
              <w:t>、</w:t>
            </w:r>
            <w:r>
              <w:rPr>
                <w:rFonts w:hint="eastAsia" w:ascii="Times New Roman" w:hAnsi="Times New Roman" w:eastAsia="宋体" w:cs="Times New Roman"/>
                <w:b w:val="0"/>
                <w:bCs/>
                <w:color w:val="auto"/>
                <w:sz w:val="24"/>
                <w:highlight w:val="none"/>
                <w:lang w:val="en-US" w:eastAsia="zh-CN"/>
              </w:rPr>
              <w:t>空压机、</w:t>
            </w:r>
            <w:r>
              <w:rPr>
                <w:rFonts w:hint="default" w:ascii="Times New Roman" w:hAnsi="Times New Roman" w:eastAsia="宋体" w:cs="Times New Roman"/>
                <w:b w:val="0"/>
                <w:bCs/>
                <w:color w:val="auto"/>
                <w:sz w:val="24"/>
                <w:highlight w:val="none"/>
                <w:lang w:val="en-US" w:eastAsia="zh-CN"/>
              </w:rPr>
              <w:t>环保设备风机</w:t>
            </w:r>
            <w:r>
              <w:rPr>
                <w:rFonts w:hint="default" w:ascii="Times New Roman" w:hAnsi="Times New Roman" w:eastAsia="宋体" w:cs="Times New Roman"/>
                <w:b w:val="0"/>
                <w:bCs/>
                <w:color w:val="auto"/>
                <w:sz w:val="24"/>
                <w:highlight w:val="none"/>
                <w:lang w:eastAsia="zh-CN"/>
              </w:rPr>
              <w:t>等设备运行产生的噪声，</w:t>
            </w:r>
            <w:r>
              <w:rPr>
                <w:rFonts w:hint="default" w:ascii="Times New Roman" w:hAnsi="Times New Roman" w:eastAsia="宋体" w:cs="Times New Roman"/>
                <w:color w:val="auto"/>
                <w:sz w:val="24"/>
                <w:szCs w:val="24"/>
                <w:highlight w:val="none"/>
              </w:rPr>
              <w:t>本项目以厂界西南角为原点（0，0，0），向东为X轴正方向，向北为Y轴正方向，向上为Z轴正方向。</w:t>
            </w:r>
            <w:r>
              <w:rPr>
                <w:rFonts w:hint="default" w:ascii="Times New Roman" w:hAnsi="Times New Roman" w:eastAsia="宋体" w:cs="Times New Roman"/>
                <w:b w:val="0"/>
                <w:bCs/>
                <w:color w:val="auto"/>
                <w:sz w:val="24"/>
                <w:highlight w:val="none"/>
                <w:lang w:eastAsia="zh-CN"/>
              </w:rPr>
              <w:t>项目噪声源基本信息见下表。</w:t>
            </w:r>
          </w:p>
          <w:p w14:paraId="3F33C248">
            <w:pPr>
              <w:adjustRightInd w:val="0"/>
              <w:spacing w:line="360" w:lineRule="auto"/>
              <w:jc w:val="center"/>
              <w:rPr>
                <w:color w:val="auto"/>
                <w:highlight w:val="none"/>
              </w:rPr>
            </w:pPr>
            <w:r>
              <w:rPr>
                <w:rFonts w:hint="default" w:ascii="Times New Roman" w:hAnsi="Times New Roman" w:eastAsia="宋体" w:cs="Times New Roman"/>
                <w:b/>
                <w:bCs/>
                <w:color w:val="auto"/>
                <w:kern w:val="0"/>
                <w:szCs w:val="21"/>
                <w:highlight w:val="none"/>
                <w:lang w:val="en-US" w:eastAsia="zh-CN"/>
              </w:rPr>
              <w:t>表4-</w:t>
            </w:r>
            <w:r>
              <w:rPr>
                <w:rFonts w:hint="eastAsia" w:ascii="Times New Roman" w:hAnsi="Times New Roman" w:eastAsia="宋体" w:cs="Times New Roman"/>
                <w:b/>
                <w:bCs/>
                <w:color w:val="auto"/>
                <w:kern w:val="0"/>
                <w:szCs w:val="21"/>
                <w:highlight w:val="none"/>
                <w:lang w:val="en-US" w:eastAsia="zh-CN"/>
              </w:rPr>
              <w:t>18</w:t>
            </w:r>
            <w:r>
              <w:rPr>
                <w:rFonts w:hint="default" w:ascii="Times New Roman" w:hAnsi="Times New Roman" w:eastAsia="宋体" w:cs="Times New Roman"/>
                <w:b/>
                <w:bCs/>
                <w:color w:val="auto"/>
                <w:kern w:val="0"/>
                <w:szCs w:val="21"/>
                <w:highlight w:val="none"/>
                <w:lang w:val="en-US" w:eastAsia="zh-CN"/>
              </w:rPr>
              <w:t xml:space="preserve"> 工业企业噪声源强调查清单（室内声源）</w:t>
            </w:r>
          </w:p>
          <w:tbl>
            <w:tblPr>
              <w:tblStyle w:val="27"/>
              <w:tblW w:w="135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107"/>
              <w:gridCol w:w="799"/>
              <w:gridCol w:w="723"/>
              <w:gridCol w:w="565"/>
              <w:gridCol w:w="565"/>
              <w:gridCol w:w="565"/>
              <w:gridCol w:w="565"/>
              <w:gridCol w:w="565"/>
              <w:gridCol w:w="565"/>
              <w:gridCol w:w="565"/>
              <w:gridCol w:w="565"/>
              <w:gridCol w:w="565"/>
              <w:gridCol w:w="565"/>
              <w:gridCol w:w="565"/>
              <w:gridCol w:w="565"/>
              <w:gridCol w:w="639"/>
              <w:gridCol w:w="525"/>
              <w:gridCol w:w="525"/>
              <w:gridCol w:w="525"/>
              <w:gridCol w:w="528"/>
              <w:gridCol w:w="651"/>
            </w:tblGrid>
            <w:tr w14:paraId="012C6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1" w:type="pct"/>
                  <w:vMerge w:val="restart"/>
                  <w:vAlign w:val="center"/>
                </w:tcPr>
                <w:p w14:paraId="7D62DB4B">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建筑物名称</w:t>
                  </w:r>
                </w:p>
              </w:tc>
              <w:tc>
                <w:tcPr>
                  <w:tcW w:w="409" w:type="pct"/>
                  <w:vMerge w:val="restart"/>
                  <w:vAlign w:val="center"/>
                </w:tcPr>
                <w:p w14:paraId="0B62BA17">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声源名称</w:t>
                  </w:r>
                </w:p>
              </w:tc>
              <w:tc>
                <w:tcPr>
                  <w:tcW w:w="295" w:type="pct"/>
                  <w:vMerge w:val="restart"/>
                  <w:vAlign w:val="center"/>
                </w:tcPr>
                <w:p w14:paraId="2920F90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声源源强（声功率级/dB（A））</w:t>
                  </w:r>
                </w:p>
              </w:tc>
              <w:tc>
                <w:tcPr>
                  <w:tcW w:w="267" w:type="pct"/>
                  <w:vMerge w:val="restart"/>
                  <w:vAlign w:val="center"/>
                </w:tcPr>
                <w:p w14:paraId="7B3E99D1">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声源控制措施</w:t>
                  </w:r>
                </w:p>
              </w:tc>
              <w:tc>
                <w:tcPr>
                  <w:tcW w:w="627" w:type="pct"/>
                  <w:gridSpan w:val="3"/>
                  <w:vAlign w:val="center"/>
                </w:tcPr>
                <w:p w14:paraId="41BAFCAB">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空间相对位置/m</w:t>
                  </w:r>
                </w:p>
              </w:tc>
              <w:tc>
                <w:tcPr>
                  <w:tcW w:w="836" w:type="pct"/>
                  <w:gridSpan w:val="4"/>
                  <w:vAlign w:val="center"/>
                </w:tcPr>
                <w:p w14:paraId="6F951F83">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rPr>
                    <w:t>距室内边界距离/m</w:t>
                  </w:r>
                </w:p>
              </w:tc>
              <w:tc>
                <w:tcPr>
                  <w:tcW w:w="836" w:type="pct"/>
                  <w:gridSpan w:val="4"/>
                  <w:vAlign w:val="center"/>
                </w:tcPr>
                <w:p w14:paraId="52591D3A">
                  <w:pPr>
                    <w:pStyle w:val="95"/>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color w:val="auto"/>
                      <w:spacing w:val="0"/>
                      <w:kern w:val="21"/>
                      <w:position w:val="0"/>
                      <w:sz w:val="21"/>
                      <w:szCs w:val="21"/>
                      <w:highlight w:val="none"/>
                    </w:rPr>
                  </w:pPr>
                  <w:r>
                    <w:rPr>
                      <w:rFonts w:hint="default" w:ascii="Times New Roman" w:hAnsi="Times New Roman" w:eastAsia="宋体" w:cs="Times New Roman"/>
                      <w:snapToGrid/>
                      <w:color w:val="auto"/>
                      <w:spacing w:val="0"/>
                      <w:kern w:val="21"/>
                      <w:position w:val="0"/>
                      <w:sz w:val="21"/>
                      <w:szCs w:val="21"/>
                      <w:highlight w:val="none"/>
                    </w:rPr>
                    <w:t>室内边界声级</w:t>
                  </w:r>
                </w:p>
                <w:p w14:paraId="78C76BD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rPr>
                    <w:t>/dB</w:t>
                  </w:r>
                  <w:r>
                    <w:rPr>
                      <w:rFonts w:hint="eastAsia" w:ascii="Times New Roman" w:hAnsi="Times New Roman" w:cs="Times New Roman"/>
                      <w:snapToGrid/>
                      <w:color w:val="auto"/>
                      <w:spacing w:val="0"/>
                      <w:kern w:val="21"/>
                      <w:position w:val="0"/>
                      <w:sz w:val="21"/>
                      <w:szCs w:val="21"/>
                      <w:highlight w:val="none"/>
                      <w:lang w:eastAsia="zh-CN"/>
                    </w:rPr>
                    <w:t>（</w:t>
                  </w:r>
                  <w:r>
                    <w:rPr>
                      <w:rFonts w:hint="default" w:ascii="Times New Roman" w:hAnsi="Times New Roman" w:eastAsia="宋体" w:cs="Times New Roman"/>
                      <w:snapToGrid/>
                      <w:color w:val="auto"/>
                      <w:spacing w:val="0"/>
                      <w:kern w:val="21"/>
                      <w:position w:val="0"/>
                      <w:sz w:val="21"/>
                      <w:szCs w:val="21"/>
                      <w:highlight w:val="none"/>
                    </w:rPr>
                    <w:t>A</w:t>
                  </w:r>
                  <w:r>
                    <w:rPr>
                      <w:rFonts w:hint="eastAsia" w:ascii="Times New Roman" w:hAnsi="Times New Roman" w:cs="Times New Roman"/>
                      <w:snapToGrid/>
                      <w:color w:val="auto"/>
                      <w:spacing w:val="0"/>
                      <w:kern w:val="21"/>
                      <w:position w:val="0"/>
                      <w:sz w:val="21"/>
                      <w:szCs w:val="21"/>
                      <w:highlight w:val="none"/>
                      <w:lang w:eastAsia="zh-CN"/>
                    </w:rPr>
                    <w:t>）</w:t>
                  </w:r>
                </w:p>
              </w:tc>
              <w:tc>
                <w:tcPr>
                  <w:tcW w:w="209" w:type="pct"/>
                  <w:vMerge w:val="restart"/>
                  <w:vAlign w:val="center"/>
                </w:tcPr>
                <w:p w14:paraId="7B065B6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运行时段</w:t>
                  </w:r>
                </w:p>
              </w:tc>
              <w:tc>
                <w:tcPr>
                  <w:tcW w:w="236" w:type="pct"/>
                  <w:vMerge w:val="restart"/>
                  <w:vAlign w:val="center"/>
                </w:tcPr>
                <w:p w14:paraId="71B7B84A">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建筑物插入损</w:t>
                  </w:r>
                </w:p>
                <w:p w14:paraId="4B8F9901">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失/dB（A）</w:t>
                  </w:r>
                </w:p>
              </w:tc>
              <w:tc>
                <w:tcPr>
                  <w:tcW w:w="1019" w:type="pct"/>
                  <w:gridSpan w:val="5"/>
                  <w:vAlign w:val="center"/>
                </w:tcPr>
                <w:p w14:paraId="52C086DC">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rPr>
                    <w:t>建筑物外噪声</w:t>
                  </w:r>
                </w:p>
              </w:tc>
            </w:tr>
            <w:tr w14:paraId="5F784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261" w:type="pct"/>
                  <w:vMerge w:val="continue"/>
                  <w:vAlign w:val="center"/>
                </w:tcPr>
                <w:p w14:paraId="6393C8C5">
                  <w:pPr>
                    <w:widowControl/>
                    <w:spacing w:beforeAutospacing="0" w:afterAutospacing="0" w:line="240" w:lineRule="auto"/>
                    <w:jc w:val="center"/>
                    <w:outlineLvl w:val="9"/>
                    <w:rPr>
                      <w:rFonts w:hint="default" w:ascii="Times New Roman" w:hAnsi="Times New Roman" w:eastAsia="宋体" w:cs="Times New Roman"/>
                      <w:color w:val="auto"/>
                      <w:kern w:val="0"/>
                      <w:sz w:val="24"/>
                      <w:szCs w:val="20"/>
                      <w:highlight w:val="none"/>
                      <w:lang w:val="en-US" w:eastAsia="zh-CN" w:bidi="ar-SA"/>
                    </w:rPr>
                  </w:pPr>
                </w:p>
              </w:tc>
              <w:tc>
                <w:tcPr>
                  <w:tcW w:w="409" w:type="pct"/>
                  <w:vMerge w:val="continue"/>
                  <w:vAlign w:val="center"/>
                </w:tcPr>
                <w:p w14:paraId="3D05F23D">
                  <w:pPr>
                    <w:widowControl/>
                    <w:spacing w:beforeAutospacing="0" w:afterAutospacing="0" w:line="240" w:lineRule="auto"/>
                    <w:jc w:val="center"/>
                    <w:outlineLvl w:val="9"/>
                    <w:rPr>
                      <w:rFonts w:hint="default" w:ascii="Times New Roman" w:hAnsi="Times New Roman" w:eastAsia="宋体" w:cs="Times New Roman"/>
                      <w:color w:val="auto"/>
                      <w:kern w:val="0"/>
                      <w:sz w:val="24"/>
                      <w:szCs w:val="20"/>
                      <w:highlight w:val="none"/>
                      <w:lang w:val="en-US" w:eastAsia="zh-CN" w:bidi="ar-SA"/>
                    </w:rPr>
                  </w:pPr>
                </w:p>
              </w:tc>
              <w:tc>
                <w:tcPr>
                  <w:tcW w:w="295" w:type="pct"/>
                  <w:vMerge w:val="continue"/>
                  <w:vAlign w:val="center"/>
                </w:tcPr>
                <w:p w14:paraId="19529912">
                  <w:pPr>
                    <w:widowControl/>
                    <w:spacing w:beforeAutospacing="0" w:afterAutospacing="0" w:line="240" w:lineRule="auto"/>
                    <w:jc w:val="center"/>
                    <w:outlineLvl w:val="9"/>
                    <w:rPr>
                      <w:rFonts w:hint="default" w:ascii="Times New Roman" w:hAnsi="Times New Roman" w:eastAsia="宋体" w:cs="Times New Roman"/>
                      <w:color w:val="auto"/>
                      <w:kern w:val="0"/>
                      <w:sz w:val="24"/>
                      <w:szCs w:val="20"/>
                      <w:highlight w:val="none"/>
                      <w:lang w:val="en-US" w:eastAsia="zh-CN" w:bidi="ar-SA"/>
                    </w:rPr>
                  </w:pPr>
                </w:p>
              </w:tc>
              <w:tc>
                <w:tcPr>
                  <w:tcW w:w="267" w:type="pct"/>
                  <w:vMerge w:val="continue"/>
                  <w:vAlign w:val="center"/>
                </w:tcPr>
                <w:p w14:paraId="0FD7E44A">
                  <w:pPr>
                    <w:widowControl/>
                    <w:spacing w:beforeAutospacing="0" w:afterAutospacing="0" w:line="240" w:lineRule="auto"/>
                    <w:jc w:val="center"/>
                    <w:outlineLvl w:val="9"/>
                    <w:rPr>
                      <w:rFonts w:hint="default" w:ascii="Times New Roman" w:hAnsi="Times New Roman" w:eastAsia="宋体" w:cs="Times New Roman"/>
                      <w:color w:val="auto"/>
                      <w:kern w:val="0"/>
                      <w:sz w:val="24"/>
                      <w:szCs w:val="20"/>
                      <w:highlight w:val="none"/>
                      <w:lang w:val="en-US" w:eastAsia="zh-CN" w:bidi="ar-SA"/>
                    </w:rPr>
                  </w:pPr>
                </w:p>
              </w:tc>
              <w:tc>
                <w:tcPr>
                  <w:tcW w:w="209" w:type="pct"/>
                  <w:vMerge w:val="restart"/>
                  <w:vAlign w:val="center"/>
                </w:tcPr>
                <w:p w14:paraId="18DF9B71">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X</w:t>
                  </w:r>
                </w:p>
              </w:tc>
              <w:tc>
                <w:tcPr>
                  <w:tcW w:w="209" w:type="pct"/>
                  <w:vMerge w:val="restart"/>
                  <w:vAlign w:val="center"/>
                </w:tcPr>
                <w:p w14:paraId="3BAB155A">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Y</w:t>
                  </w:r>
                </w:p>
              </w:tc>
              <w:tc>
                <w:tcPr>
                  <w:tcW w:w="209" w:type="pct"/>
                  <w:vMerge w:val="restart"/>
                  <w:vAlign w:val="center"/>
                </w:tcPr>
                <w:p w14:paraId="4AC44C3E">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Z</w:t>
                  </w:r>
                </w:p>
              </w:tc>
              <w:tc>
                <w:tcPr>
                  <w:tcW w:w="209" w:type="pct"/>
                  <w:vMerge w:val="restart"/>
                  <w:vAlign w:val="center"/>
                </w:tcPr>
                <w:p w14:paraId="11275BF1">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东</w:t>
                  </w:r>
                </w:p>
              </w:tc>
              <w:tc>
                <w:tcPr>
                  <w:tcW w:w="209" w:type="pct"/>
                  <w:vMerge w:val="restart"/>
                  <w:vAlign w:val="center"/>
                </w:tcPr>
                <w:p w14:paraId="2E2DAB5B">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南</w:t>
                  </w:r>
                </w:p>
              </w:tc>
              <w:tc>
                <w:tcPr>
                  <w:tcW w:w="209" w:type="pct"/>
                  <w:vMerge w:val="restart"/>
                  <w:vAlign w:val="center"/>
                </w:tcPr>
                <w:p w14:paraId="65BDEC7E">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西</w:t>
                  </w:r>
                </w:p>
              </w:tc>
              <w:tc>
                <w:tcPr>
                  <w:tcW w:w="209" w:type="pct"/>
                  <w:vMerge w:val="restart"/>
                  <w:vAlign w:val="center"/>
                </w:tcPr>
                <w:p w14:paraId="50609A51">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北</w:t>
                  </w:r>
                </w:p>
              </w:tc>
              <w:tc>
                <w:tcPr>
                  <w:tcW w:w="209" w:type="pct"/>
                  <w:vMerge w:val="restart"/>
                  <w:vAlign w:val="center"/>
                </w:tcPr>
                <w:p w14:paraId="19703127">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东</w:t>
                  </w:r>
                </w:p>
              </w:tc>
              <w:tc>
                <w:tcPr>
                  <w:tcW w:w="209" w:type="pct"/>
                  <w:vMerge w:val="restart"/>
                  <w:vAlign w:val="center"/>
                </w:tcPr>
                <w:p w14:paraId="4C409EEF">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南</w:t>
                  </w:r>
                </w:p>
              </w:tc>
              <w:tc>
                <w:tcPr>
                  <w:tcW w:w="209" w:type="pct"/>
                  <w:vMerge w:val="restart"/>
                  <w:vAlign w:val="center"/>
                </w:tcPr>
                <w:p w14:paraId="64EDE658">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西</w:t>
                  </w:r>
                </w:p>
              </w:tc>
              <w:tc>
                <w:tcPr>
                  <w:tcW w:w="209" w:type="pct"/>
                  <w:vMerge w:val="restart"/>
                  <w:vAlign w:val="center"/>
                </w:tcPr>
                <w:p w14:paraId="5CB4CE3B">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北</w:t>
                  </w:r>
                </w:p>
              </w:tc>
              <w:tc>
                <w:tcPr>
                  <w:tcW w:w="209" w:type="pct"/>
                  <w:vMerge w:val="continue"/>
                  <w:vAlign w:val="center"/>
                </w:tcPr>
                <w:p w14:paraId="4412F33C">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36" w:type="pct"/>
                  <w:vMerge w:val="continue"/>
                  <w:vAlign w:val="center"/>
                </w:tcPr>
                <w:p w14:paraId="59ADF3B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778" w:type="pct"/>
                  <w:gridSpan w:val="4"/>
                  <w:vAlign w:val="center"/>
                </w:tcPr>
                <w:p w14:paraId="54E8387D">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声压级/dB</w:t>
                  </w:r>
                  <w:r>
                    <w:rPr>
                      <w:rFonts w:hint="eastAsia" w:ascii="Times New Roman" w:hAnsi="Times New Roman" w:eastAsia="宋体" w:cs="Times New Roman"/>
                      <w:snapToGrid/>
                      <w:color w:val="auto"/>
                      <w:spacing w:val="0"/>
                      <w:kern w:val="21"/>
                      <w:position w:val="0"/>
                      <w:sz w:val="21"/>
                      <w:szCs w:val="21"/>
                      <w:highlight w:val="none"/>
                      <w:lang w:val="en-US" w:eastAsia="zh-CN"/>
                    </w:rPr>
                    <w:t>（</w:t>
                  </w:r>
                  <w:r>
                    <w:rPr>
                      <w:rFonts w:hint="default" w:ascii="Times New Roman" w:hAnsi="Times New Roman" w:eastAsia="宋体" w:cs="Times New Roman"/>
                      <w:snapToGrid/>
                      <w:color w:val="auto"/>
                      <w:spacing w:val="0"/>
                      <w:kern w:val="21"/>
                      <w:position w:val="0"/>
                      <w:sz w:val="21"/>
                      <w:szCs w:val="21"/>
                      <w:highlight w:val="none"/>
                      <w:lang w:val="en-US" w:eastAsia="zh-CN"/>
                    </w:rPr>
                    <w:t>A</w:t>
                  </w:r>
                  <w:r>
                    <w:rPr>
                      <w:rFonts w:hint="eastAsia" w:ascii="Times New Roman" w:hAnsi="Times New Roman" w:eastAsia="宋体" w:cs="Times New Roman"/>
                      <w:snapToGrid/>
                      <w:color w:val="auto"/>
                      <w:spacing w:val="0"/>
                      <w:kern w:val="21"/>
                      <w:position w:val="0"/>
                      <w:sz w:val="21"/>
                      <w:szCs w:val="21"/>
                      <w:highlight w:val="none"/>
                      <w:lang w:val="en-US" w:eastAsia="zh-CN"/>
                    </w:rPr>
                    <w:t>）</w:t>
                  </w:r>
                </w:p>
              </w:tc>
              <w:tc>
                <w:tcPr>
                  <w:tcW w:w="240" w:type="pct"/>
                  <w:vMerge w:val="restart"/>
                  <w:vAlign w:val="center"/>
                </w:tcPr>
                <w:p w14:paraId="167D048C">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建筑物外距离</w:t>
                  </w:r>
                </w:p>
              </w:tc>
            </w:tr>
            <w:tr w14:paraId="641EF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261" w:type="pct"/>
                  <w:vMerge w:val="continue"/>
                  <w:vAlign w:val="center"/>
                </w:tcPr>
                <w:p w14:paraId="14F0D270">
                  <w:pPr>
                    <w:widowControl/>
                    <w:spacing w:beforeAutospacing="0" w:afterAutospacing="0" w:line="240" w:lineRule="auto"/>
                    <w:jc w:val="center"/>
                    <w:outlineLvl w:val="0"/>
                    <w:rPr>
                      <w:color w:val="auto"/>
                      <w:highlight w:val="none"/>
                    </w:rPr>
                  </w:pPr>
                </w:p>
              </w:tc>
              <w:tc>
                <w:tcPr>
                  <w:tcW w:w="409" w:type="pct"/>
                  <w:vMerge w:val="continue"/>
                  <w:vAlign w:val="center"/>
                </w:tcPr>
                <w:p w14:paraId="2921AC49">
                  <w:pPr>
                    <w:widowControl/>
                    <w:spacing w:beforeAutospacing="0" w:afterAutospacing="0" w:line="240" w:lineRule="auto"/>
                    <w:jc w:val="center"/>
                    <w:outlineLvl w:val="0"/>
                    <w:rPr>
                      <w:color w:val="auto"/>
                      <w:highlight w:val="none"/>
                    </w:rPr>
                  </w:pPr>
                </w:p>
              </w:tc>
              <w:tc>
                <w:tcPr>
                  <w:tcW w:w="295" w:type="pct"/>
                  <w:vMerge w:val="continue"/>
                  <w:vAlign w:val="center"/>
                </w:tcPr>
                <w:p w14:paraId="524234E3">
                  <w:pPr>
                    <w:widowControl/>
                    <w:spacing w:beforeAutospacing="0" w:afterAutospacing="0" w:line="240" w:lineRule="auto"/>
                    <w:jc w:val="center"/>
                    <w:outlineLvl w:val="0"/>
                    <w:rPr>
                      <w:color w:val="auto"/>
                      <w:highlight w:val="none"/>
                    </w:rPr>
                  </w:pPr>
                </w:p>
              </w:tc>
              <w:tc>
                <w:tcPr>
                  <w:tcW w:w="267" w:type="pct"/>
                  <w:vMerge w:val="continue"/>
                  <w:vAlign w:val="center"/>
                </w:tcPr>
                <w:p w14:paraId="65728F4D">
                  <w:pPr>
                    <w:widowControl/>
                    <w:spacing w:beforeAutospacing="0" w:afterAutospacing="0" w:line="240" w:lineRule="auto"/>
                    <w:jc w:val="center"/>
                    <w:outlineLvl w:val="0"/>
                    <w:rPr>
                      <w:color w:val="auto"/>
                      <w:highlight w:val="none"/>
                    </w:rPr>
                  </w:pPr>
                </w:p>
              </w:tc>
              <w:tc>
                <w:tcPr>
                  <w:tcW w:w="209" w:type="pct"/>
                  <w:vMerge w:val="continue"/>
                  <w:vAlign w:val="center"/>
                </w:tcPr>
                <w:p w14:paraId="789E9969">
                  <w:pPr>
                    <w:widowControl/>
                    <w:spacing w:beforeAutospacing="0" w:afterAutospacing="0" w:line="240" w:lineRule="auto"/>
                    <w:jc w:val="center"/>
                    <w:outlineLvl w:val="0"/>
                    <w:rPr>
                      <w:color w:val="auto"/>
                      <w:highlight w:val="none"/>
                    </w:rPr>
                  </w:pPr>
                </w:p>
              </w:tc>
              <w:tc>
                <w:tcPr>
                  <w:tcW w:w="209" w:type="pct"/>
                  <w:vMerge w:val="continue"/>
                  <w:vAlign w:val="center"/>
                </w:tcPr>
                <w:p w14:paraId="3065CE03">
                  <w:pPr>
                    <w:widowControl/>
                    <w:spacing w:beforeAutospacing="0" w:afterAutospacing="0" w:line="240" w:lineRule="auto"/>
                    <w:jc w:val="center"/>
                    <w:outlineLvl w:val="0"/>
                    <w:rPr>
                      <w:color w:val="auto"/>
                      <w:highlight w:val="none"/>
                    </w:rPr>
                  </w:pPr>
                </w:p>
              </w:tc>
              <w:tc>
                <w:tcPr>
                  <w:tcW w:w="209" w:type="pct"/>
                  <w:vMerge w:val="continue"/>
                  <w:vAlign w:val="center"/>
                </w:tcPr>
                <w:p w14:paraId="39F6E466">
                  <w:pPr>
                    <w:widowControl/>
                    <w:spacing w:beforeAutospacing="0" w:afterAutospacing="0" w:line="240" w:lineRule="auto"/>
                    <w:jc w:val="center"/>
                    <w:outlineLvl w:val="0"/>
                    <w:rPr>
                      <w:color w:val="auto"/>
                      <w:highlight w:val="none"/>
                    </w:rPr>
                  </w:pPr>
                </w:p>
              </w:tc>
              <w:tc>
                <w:tcPr>
                  <w:tcW w:w="209" w:type="pct"/>
                  <w:vMerge w:val="continue"/>
                  <w:vAlign w:val="center"/>
                </w:tcPr>
                <w:p w14:paraId="6620005C">
                  <w:pPr>
                    <w:widowControl/>
                    <w:spacing w:beforeAutospacing="0" w:afterAutospacing="0" w:line="240" w:lineRule="auto"/>
                    <w:jc w:val="center"/>
                    <w:outlineLvl w:val="0"/>
                    <w:rPr>
                      <w:color w:val="auto"/>
                      <w:highlight w:val="none"/>
                    </w:rPr>
                  </w:pPr>
                </w:p>
              </w:tc>
              <w:tc>
                <w:tcPr>
                  <w:tcW w:w="209" w:type="pct"/>
                  <w:vMerge w:val="continue"/>
                  <w:vAlign w:val="center"/>
                </w:tcPr>
                <w:p w14:paraId="0B624CD1">
                  <w:pPr>
                    <w:widowControl/>
                    <w:spacing w:beforeAutospacing="0" w:afterAutospacing="0" w:line="240" w:lineRule="auto"/>
                    <w:jc w:val="center"/>
                    <w:outlineLvl w:val="0"/>
                    <w:rPr>
                      <w:color w:val="auto"/>
                      <w:highlight w:val="none"/>
                    </w:rPr>
                  </w:pPr>
                </w:p>
              </w:tc>
              <w:tc>
                <w:tcPr>
                  <w:tcW w:w="209" w:type="pct"/>
                  <w:vMerge w:val="continue"/>
                  <w:vAlign w:val="center"/>
                </w:tcPr>
                <w:p w14:paraId="45021B30">
                  <w:pPr>
                    <w:widowControl/>
                    <w:spacing w:beforeAutospacing="0" w:afterAutospacing="0" w:line="240" w:lineRule="auto"/>
                    <w:jc w:val="center"/>
                    <w:outlineLvl w:val="0"/>
                    <w:rPr>
                      <w:color w:val="auto"/>
                      <w:highlight w:val="none"/>
                    </w:rPr>
                  </w:pPr>
                </w:p>
              </w:tc>
              <w:tc>
                <w:tcPr>
                  <w:tcW w:w="209" w:type="pct"/>
                  <w:vMerge w:val="continue"/>
                  <w:vAlign w:val="center"/>
                </w:tcPr>
                <w:p w14:paraId="7166BDAD">
                  <w:pPr>
                    <w:widowControl/>
                    <w:spacing w:beforeAutospacing="0" w:afterAutospacing="0" w:line="240" w:lineRule="auto"/>
                    <w:jc w:val="center"/>
                    <w:outlineLvl w:val="0"/>
                    <w:rPr>
                      <w:color w:val="auto"/>
                      <w:highlight w:val="none"/>
                    </w:rPr>
                  </w:pPr>
                </w:p>
              </w:tc>
              <w:tc>
                <w:tcPr>
                  <w:tcW w:w="209" w:type="pct"/>
                  <w:vMerge w:val="continue"/>
                  <w:vAlign w:val="center"/>
                </w:tcPr>
                <w:p w14:paraId="126550BF">
                  <w:pPr>
                    <w:widowControl/>
                    <w:spacing w:beforeAutospacing="0" w:afterAutospacing="0" w:line="240" w:lineRule="auto"/>
                    <w:jc w:val="center"/>
                    <w:outlineLvl w:val="0"/>
                    <w:rPr>
                      <w:color w:val="auto"/>
                      <w:highlight w:val="none"/>
                    </w:rPr>
                  </w:pPr>
                </w:p>
              </w:tc>
              <w:tc>
                <w:tcPr>
                  <w:tcW w:w="209" w:type="pct"/>
                  <w:vMerge w:val="continue"/>
                  <w:vAlign w:val="center"/>
                </w:tcPr>
                <w:p w14:paraId="76305836">
                  <w:pPr>
                    <w:widowControl/>
                    <w:spacing w:beforeAutospacing="0" w:afterAutospacing="0" w:line="240" w:lineRule="auto"/>
                    <w:jc w:val="center"/>
                    <w:outlineLvl w:val="0"/>
                    <w:rPr>
                      <w:color w:val="auto"/>
                      <w:highlight w:val="none"/>
                    </w:rPr>
                  </w:pPr>
                </w:p>
              </w:tc>
              <w:tc>
                <w:tcPr>
                  <w:tcW w:w="209" w:type="pct"/>
                  <w:vMerge w:val="continue"/>
                  <w:vAlign w:val="center"/>
                </w:tcPr>
                <w:p w14:paraId="6C60585A">
                  <w:pPr>
                    <w:widowControl/>
                    <w:spacing w:beforeAutospacing="0" w:afterAutospacing="0" w:line="240" w:lineRule="auto"/>
                    <w:jc w:val="center"/>
                    <w:outlineLvl w:val="0"/>
                    <w:rPr>
                      <w:color w:val="auto"/>
                      <w:highlight w:val="none"/>
                    </w:rPr>
                  </w:pPr>
                </w:p>
              </w:tc>
              <w:tc>
                <w:tcPr>
                  <w:tcW w:w="209" w:type="pct"/>
                  <w:vMerge w:val="continue"/>
                  <w:vAlign w:val="center"/>
                </w:tcPr>
                <w:p w14:paraId="5BBE2452">
                  <w:pPr>
                    <w:widowControl/>
                    <w:spacing w:beforeAutospacing="0" w:afterAutospacing="0" w:line="240" w:lineRule="auto"/>
                    <w:jc w:val="center"/>
                    <w:outlineLvl w:val="0"/>
                    <w:rPr>
                      <w:color w:val="auto"/>
                      <w:highlight w:val="none"/>
                    </w:rPr>
                  </w:pPr>
                </w:p>
              </w:tc>
              <w:tc>
                <w:tcPr>
                  <w:tcW w:w="209" w:type="pct"/>
                  <w:vMerge w:val="continue"/>
                  <w:vAlign w:val="center"/>
                </w:tcPr>
                <w:p w14:paraId="59372CDD">
                  <w:pPr>
                    <w:widowControl/>
                    <w:spacing w:beforeAutospacing="0" w:afterAutospacing="0" w:line="240" w:lineRule="auto"/>
                    <w:jc w:val="center"/>
                    <w:outlineLvl w:val="0"/>
                    <w:rPr>
                      <w:color w:val="auto"/>
                      <w:highlight w:val="none"/>
                    </w:rPr>
                  </w:pPr>
                </w:p>
              </w:tc>
              <w:tc>
                <w:tcPr>
                  <w:tcW w:w="236" w:type="pct"/>
                  <w:vMerge w:val="continue"/>
                  <w:vAlign w:val="center"/>
                </w:tcPr>
                <w:p w14:paraId="3D0C0648">
                  <w:pPr>
                    <w:widowControl/>
                    <w:spacing w:beforeAutospacing="0" w:afterAutospacing="0" w:line="240" w:lineRule="auto"/>
                    <w:jc w:val="center"/>
                    <w:outlineLvl w:val="0"/>
                    <w:rPr>
                      <w:color w:val="auto"/>
                      <w:highlight w:val="none"/>
                    </w:rPr>
                  </w:pPr>
                </w:p>
              </w:tc>
              <w:tc>
                <w:tcPr>
                  <w:tcW w:w="194" w:type="pct"/>
                  <w:vAlign w:val="center"/>
                </w:tcPr>
                <w:p w14:paraId="64613F65">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东</w:t>
                  </w:r>
                </w:p>
              </w:tc>
              <w:tc>
                <w:tcPr>
                  <w:tcW w:w="194" w:type="pct"/>
                  <w:vAlign w:val="center"/>
                </w:tcPr>
                <w:p w14:paraId="4195548E">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南</w:t>
                  </w:r>
                </w:p>
              </w:tc>
              <w:tc>
                <w:tcPr>
                  <w:tcW w:w="194" w:type="pct"/>
                  <w:vAlign w:val="center"/>
                </w:tcPr>
                <w:p w14:paraId="5660EED9">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西</w:t>
                  </w:r>
                </w:p>
              </w:tc>
              <w:tc>
                <w:tcPr>
                  <w:tcW w:w="195" w:type="pct"/>
                  <w:vAlign w:val="center"/>
                </w:tcPr>
                <w:p w14:paraId="29FB442A">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color w:val="auto"/>
                      <w:spacing w:val="0"/>
                      <w:kern w:val="21"/>
                      <w:position w:val="0"/>
                      <w:sz w:val="21"/>
                      <w:szCs w:val="21"/>
                      <w:highlight w:val="none"/>
                      <w:lang w:val="en-US" w:eastAsia="zh-CN"/>
                    </w:rPr>
                    <w:t>北</w:t>
                  </w:r>
                </w:p>
              </w:tc>
              <w:tc>
                <w:tcPr>
                  <w:tcW w:w="240" w:type="pct"/>
                  <w:vMerge w:val="continue"/>
                  <w:vAlign w:val="center"/>
                </w:tcPr>
                <w:p w14:paraId="26F98444">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r>
            <w:tr w14:paraId="22557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1" w:type="pct"/>
                  <w:vMerge w:val="restart"/>
                  <w:vAlign w:val="center"/>
                </w:tcPr>
                <w:p w14:paraId="0C135548">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钢结构生产厂房</w:t>
                  </w:r>
                </w:p>
              </w:tc>
              <w:tc>
                <w:tcPr>
                  <w:tcW w:w="409" w:type="pct"/>
                  <w:vAlign w:val="center"/>
                </w:tcPr>
                <w:p w14:paraId="7042866B">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喷砂</w:t>
                  </w:r>
                  <w:r>
                    <w:rPr>
                      <w:rFonts w:hint="default" w:ascii="Times New Roman" w:hAnsi="Times New Roman" w:eastAsia="宋体" w:cs="Times New Roman"/>
                      <w:color w:val="auto"/>
                      <w:kern w:val="0"/>
                      <w:sz w:val="21"/>
                      <w:szCs w:val="16"/>
                      <w:highlight w:val="none"/>
                      <w:lang w:val="en-US" w:eastAsia="zh-CN" w:bidi="ar-SA"/>
                    </w:rPr>
                    <w:t>房</w:t>
                  </w:r>
                </w:p>
              </w:tc>
              <w:tc>
                <w:tcPr>
                  <w:tcW w:w="295" w:type="pct"/>
                  <w:vAlign w:val="center"/>
                </w:tcPr>
                <w:p w14:paraId="5943928D">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restart"/>
                  <w:vAlign w:val="center"/>
                </w:tcPr>
                <w:p w14:paraId="2E2AE197">
                  <w:pPr>
                    <w:widowControl/>
                    <w:spacing w:beforeAutospacing="0" w:afterAutospacing="0" w:line="240" w:lineRule="auto"/>
                    <w:jc w:val="center"/>
                    <w:outlineLvl w:val="0"/>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b w:val="0"/>
                      <w:bCs w:val="0"/>
                      <w:color w:val="auto"/>
                      <w:kern w:val="21"/>
                      <w:sz w:val="21"/>
                      <w:szCs w:val="21"/>
                      <w:highlight w:val="none"/>
                      <w:shd w:val="clear" w:color="auto" w:fill="FFFFFF"/>
                      <w:lang w:val="zh-TW" w:eastAsia="zh-CN" w:bidi="ar-SA"/>
                    </w:rPr>
                    <w:t>设备均置于生产厂房内，墙体隔声降噪，加强设备维护</w:t>
                  </w:r>
                </w:p>
              </w:tc>
              <w:tc>
                <w:tcPr>
                  <w:tcW w:w="209" w:type="pct"/>
                  <w:vAlign w:val="center"/>
                </w:tcPr>
                <w:p w14:paraId="6FED010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167</w:t>
                  </w:r>
                </w:p>
              </w:tc>
              <w:tc>
                <w:tcPr>
                  <w:tcW w:w="209" w:type="pct"/>
                  <w:vAlign w:val="center"/>
                </w:tcPr>
                <w:p w14:paraId="5D5B7D9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113</w:t>
                  </w:r>
                </w:p>
              </w:tc>
              <w:tc>
                <w:tcPr>
                  <w:tcW w:w="209" w:type="pct"/>
                  <w:vAlign w:val="center"/>
                </w:tcPr>
                <w:p w14:paraId="20CF858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p>
              </w:tc>
              <w:tc>
                <w:tcPr>
                  <w:tcW w:w="209" w:type="pct"/>
                  <w:vAlign w:val="center"/>
                </w:tcPr>
                <w:p w14:paraId="4875E88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5</w:t>
                  </w:r>
                </w:p>
              </w:tc>
              <w:tc>
                <w:tcPr>
                  <w:tcW w:w="565" w:type="dxa"/>
                  <w:vAlign w:val="center"/>
                </w:tcPr>
                <w:p w14:paraId="3D25BA72">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66</w:t>
                  </w:r>
                </w:p>
              </w:tc>
              <w:tc>
                <w:tcPr>
                  <w:tcW w:w="209" w:type="pct"/>
                  <w:vAlign w:val="center"/>
                </w:tcPr>
                <w:p w14:paraId="19B0E29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20</w:t>
                  </w:r>
                </w:p>
              </w:tc>
              <w:tc>
                <w:tcPr>
                  <w:tcW w:w="209" w:type="pct"/>
                  <w:vAlign w:val="center"/>
                </w:tcPr>
                <w:p w14:paraId="50D34F7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14</w:t>
                  </w:r>
                </w:p>
              </w:tc>
              <w:tc>
                <w:tcPr>
                  <w:tcW w:w="565" w:type="dxa"/>
                  <w:vAlign w:val="center"/>
                </w:tcPr>
                <w:p w14:paraId="33DD3A54">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69</w:t>
                  </w:r>
                </w:p>
              </w:tc>
              <w:tc>
                <w:tcPr>
                  <w:tcW w:w="565" w:type="dxa"/>
                  <w:vAlign w:val="center"/>
                </w:tcPr>
                <w:p w14:paraId="6D18223F">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66</w:t>
                  </w:r>
                </w:p>
              </w:tc>
              <w:tc>
                <w:tcPr>
                  <w:tcW w:w="565" w:type="dxa"/>
                  <w:vAlign w:val="center"/>
                </w:tcPr>
                <w:p w14:paraId="0016597C">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66</w:t>
                  </w:r>
                </w:p>
              </w:tc>
              <w:tc>
                <w:tcPr>
                  <w:tcW w:w="565" w:type="dxa"/>
                  <w:vAlign w:val="center"/>
                </w:tcPr>
                <w:p w14:paraId="14ED8097">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66</w:t>
                  </w:r>
                </w:p>
              </w:tc>
              <w:tc>
                <w:tcPr>
                  <w:tcW w:w="209" w:type="pct"/>
                  <w:vMerge w:val="restart"/>
                  <w:vAlign w:val="center"/>
                </w:tcPr>
                <w:p w14:paraId="1FC207E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昼间</w:t>
                  </w:r>
                </w:p>
              </w:tc>
              <w:tc>
                <w:tcPr>
                  <w:tcW w:w="236" w:type="pct"/>
                  <w:vAlign w:val="center"/>
                </w:tcPr>
                <w:p w14:paraId="5A1371C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21</w:t>
                  </w:r>
                </w:p>
              </w:tc>
              <w:tc>
                <w:tcPr>
                  <w:tcW w:w="525" w:type="dxa"/>
                  <w:vAlign w:val="center"/>
                </w:tcPr>
                <w:p w14:paraId="78E5A529">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48</w:t>
                  </w:r>
                </w:p>
              </w:tc>
              <w:tc>
                <w:tcPr>
                  <w:tcW w:w="525" w:type="dxa"/>
                  <w:vAlign w:val="center"/>
                </w:tcPr>
                <w:p w14:paraId="610B3657">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45</w:t>
                  </w:r>
                </w:p>
              </w:tc>
              <w:tc>
                <w:tcPr>
                  <w:tcW w:w="525" w:type="dxa"/>
                  <w:vAlign w:val="center"/>
                </w:tcPr>
                <w:p w14:paraId="5B0B3B7D">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45</w:t>
                  </w:r>
                </w:p>
              </w:tc>
              <w:tc>
                <w:tcPr>
                  <w:tcW w:w="528" w:type="dxa"/>
                  <w:vAlign w:val="center"/>
                </w:tcPr>
                <w:p w14:paraId="492AF08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45</w:t>
                  </w:r>
                </w:p>
              </w:tc>
              <w:tc>
                <w:tcPr>
                  <w:tcW w:w="240" w:type="pct"/>
                  <w:vAlign w:val="center"/>
                </w:tcPr>
                <w:p w14:paraId="197211E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p>
              </w:tc>
            </w:tr>
            <w:tr w14:paraId="4D784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261" w:type="pct"/>
                  <w:vMerge w:val="continue"/>
                  <w:vAlign w:val="center"/>
                </w:tcPr>
                <w:p w14:paraId="0F593ECF">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09" w:type="pct"/>
                  <w:vAlign w:val="center"/>
                </w:tcPr>
                <w:p w14:paraId="5B4AE58F">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r>
                    <w:rPr>
                      <w:rFonts w:hint="default" w:ascii="Times New Roman" w:hAnsi="Times New Roman" w:eastAsia="宋体" w:cs="Times New Roman"/>
                      <w:snapToGrid w:val="0"/>
                      <w:color w:val="auto"/>
                      <w:kern w:val="0"/>
                      <w:sz w:val="21"/>
                      <w:szCs w:val="21"/>
                      <w:highlight w:val="none"/>
                      <w:vertAlign w:val="baseline"/>
                      <w:lang w:val="en-US" w:eastAsia="zh-CN" w:bidi="ar-SA"/>
                    </w:rPr>
                    <w:t>高压无气喷涂机</w:t>
                  </w:r>
                </w:p>
              </w:tc>
              <w:tc>
                <w:tcPr>
                  <w:tcW w:w="295" w:type="pct"/>
                  <w:vAlign w:val="center"/>
                </w:tcPr>
                <w:p w14:paraId="3C8CD113">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060280C1">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2AEE877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130</w:t>
                  </w:r>
                </w:p>
              </w:tc>
              <w:tc>
                <w:tcPr>
                  <w:tcW w:w="209" w:type="pct"/>
                  <w:vAlign w:val="center"/>
                </w:tcPr>
                <w:p w14:paraId="4E183C9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132</w:t>
                  </w:r>
                </w:p>
              </w:tc>
              <w:tc>
                <w:tcPr>
                  <w:tcW w:w="209" w:type="pct"/>
                  <w:vAlign w:val="center"/>
                </w:tcPr>
                <w:p w14:paraId="0CAA964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0.5</w:t>
                  </w:r>
                </w:p>
              </w:tc>
              <w:tc>
                <w:tcPr>
                  <w:tcW w:w="565" w:type="dxa"/>
                  <w:vAlign w:val="center"/>
                </w:tcPr>
                <w:p w14:paraId="70E8F3C5">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22</w:t>
                  </w:r>
                </w:p>
              </w:tc>
              <w:tc>
                <w:tcPr>
                  <w:tcW w:w="565" w:type="dxa"/>
                  <w:vAlign w:val="center"/>
                </w:tcPr>
                <w:p w14:paraId="165C70E5">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70</w:t>
                  </w:r>
                </w:p>
              </w:tc>
              <w:tc>
                <w:tcPr>
                  <w:tcW w:w="209" w:type="pct"/>
                  <w:vAlign w:val="center"/>
                </w:tcPr>
                <w:p w14:paraId="6D9827A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3</w:t>
                  </w:r>
                </w:p>
              </w:tc>
              <w:tc>
                <w:tcPr>
                  <w:tcW w:w="209" w:type="pct"/>
                  <w:shd w:val="clear" w:color="auto" w:fill="auto"/>
                  <w:vAlign w:val="center"/>
                </w:tcPr>
                <w:p w14:paraId="4299EAA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10</w:t>
                  </w:r>
                </w:p>
              </w:tc>
              <w:tc>
                <w:tcPr>
                  <w:tcW w:w="565" w:type="dxa"/>
                  <w:shd w:val="clear" w:color="auto" w:fill="auto"/>
                  <w:vAlign w:val="center"/>
                </w:tcPr>
                <w:p w14:paraId="50CB7C38">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6460C4CB">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3C241B69">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67</w:t>
                  </w:r>
                </w:p>
              </w:tc>
              <w:tc>
                <w:tcPr>
                  <w:tcW w:w="565" w:type="dxa"/>
                  <w:shd w:val="clear" w:color="auto" w:fill="auto"/>
                  <w:vAlign w:val="center"/>
                </w:tcPr>
                <w:p w14:paraId="45C6C1DC">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62</w:t>
                  </w:r>
                </w:p>
              </w:tc>
              <w:tc>
                <w:tcPr>
                  <w:tcW w:w="209" w:type="pct"/>
                  <w:vMerge w:val="continue"/>
                  <w:vAlign w:val="center"/>
                </w:tcPr>
                <w:p w14:paraId="5F7E4D3D">
                  <w:pPr>
                    <w:spacing w:beforeAutospacing="0" w:afterAutospacing="0" w:line="240" w:lineRule="auto"/>
                    <w:jc w:val="center"/>
                    <w:outlineLvl w:val="0"/>
                    <w:rPr>
                      <w:rFonts w:hint="eastAsia" w:ascii="Times New Roman" w:hAnsi="Times New Roman" w:eastAsia="宋体" w:cs="Times New Roman"/>
                      <w:snapToGrid w:val="0"/>
                      <w:color w:val="auto"/>
                      <w:sz w:val="21"/>
                      <w:szCs w:val="21"/>
                      <w:highlight w:val="none"/>
                      <w:vertAlign w:val="baseline"/>
                      <w:lang w:val="en-US" w:eastAsia="zh-CN"/>
                    </w:rPr>
                  </w:pPr>
                </w:p>
              </w:tc>
              <w:tc>
                <w:tcPr>
                  <w:tcW w:w="236" w:type="pct"/>
                  <w:vAlign w:val="center"/>
                </w:tcPr>
                <w:p w14:paraId="417793A8">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21</w:t>
                  </w:r>
                </w:p>
              </w:tc>
              <w:tc>
                <w:tcPr>
                  <w:tcW w:w="525" w:type="dxa"/>
                  <w:vAlign w:val="center"/>
                </w:tcPr>
                <w:p w14:paraId="4EFAF9FB">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5A34FE5C">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4E5B758B">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46</w:t>
                  </w:r>
                </w:p>
              </w:tc>
              <w:tc>
                <w:tcPr>
                  <w:tcW w:w="528" w:type="dxa"/>
                  <w:vAlign w:val="center"/>
                </w:tcPr>
                <w:p w14:paraId="4AF8A668">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41</w:t>
                  </w:r>
                </w:p>
              </w:tc>
              <w:tc>
                <w:tcPr>
                  <w:tcW w:w="240" w:type="pct"/>
                  <w:vAlign w:val="center"/>
                </w:tcPr>
                <w:p w14:paraId="3C84BE4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p>
              </w:tc>
            </w:tr>
            <w:tr w14:paraId="28CF1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261" w:type="pct"/>
                  <w:vMerge w:val="continue"/>
                  <w:vAlign w:val="center"/>
                </w:tcPr>
                <w:p w14:paraId="7EAF7AC7">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09" w:type="pct"/>
                  <w:vAlign w:val="center"/>
                </w:tcPr>
                <w:p w14:paraId="465B1A04">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w:t>
                  </w:r>
                  <w:r>
                    <w:rPr>
                      <w:rFonts w:hint="default" w:ascii="Times New Roman" w:hAnsi="Times New Roman" w:eastAsia="宋体" w:cs="Times New Roman"/>
                      <w:snapToGrid w:val="0"/>
                      <w:color w:val="auto"/>
                      <w:kern w:val="0"/>
                      <w:sz w:val="21"/>
                      <w:szCs w:val="21"/>
                      <w:highlight w:val="none"/>
                      <w:vertAlign w:val="baseline"/>
                      <w:lang w:val="en-US" w:eastAsia="zh-CN" w:bidi="ar-SA"/>
                    </w:rPr>
                    <w:t>高压无气喷涂机</w:t>
                  </w:r>
                </w:p>
              </w:tc>
              <w:tc>
                <w:tcPr>
                  <w:tcW w:w="295" w:type="pct"/>
                  <w:vAlign w:val="center"/>
                </w:tcPr>
                <w:p w14:paraId="336974A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2B769480">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7B216BB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129</w:t>
                  </w:r>
                </w:p>
              </w:tc>
              <w:tc>
                <w:tcPr>
                  <w:tcW w:w="209" w:type="pct"/>
                  <w:vAlign w:val="center"/>
                </w:tcPr>
                <w:p w14:paraId="4FD910A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128</w:t>
                  </w:r>
                </w:p>
              </w:tc>
              <w:tc>
                <w:tcPr>
                  <w:tcW w:w="209" w:type="pct"/>
                  <w:vAlign w:val="center"/>
                </w:tcPr>
                <w:p w14:paraId="7290CED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0.5</w:t>
                  </w:r>
                </w:p>
              </w:tc>
              <w:tc>
                <w:tcPr>
                  <w:tcW w:w="565" w:type="dxa"/>
                  <w:vAlign w:val="center"/>
                </w:tcPr>
                <w:p w14:paraId="7C7FF0CE">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22</w:t>
                  </w:r>
                </w:p>
              </w:tc>
              <w:tc>
                <w:tcPr>
                  <w:tcW w:w="565" w:type="dxa"/>
                  <w:vAlign w:val="center"/>
                </w:tcPr>
                <w:p w14:paraId="5F1C0D54">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66</w:t>
                  </w:r>
                </w:p>
              </w:tc>
              <w:tc>
                <w:tcPr>
                  <w:tcW w:w="209" w:type="pct"/>
                  <w:vAlign w:val="center"/>
                </w:tcPr>
                <w:p w14:paraId="7C5EDA6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3</w:t>
                  </w:r>
                </w:p>
              </w:tc>
              <w:tc>
                <w:tcPr>
                  <w:tcW w:w="209" w:type="pct"/>
                  <w:shd w:val="clear" w:color="auto" w:fill="auto"/>
                  <w:vAlign w:val="center"/>
                </w:tcPr>
                <w:p w14:paraId="6B1F46A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14</w:t>
                  </w:r>
                </w:p>
              </w:tc>
              <w:tc>
                <w:tcPr>
                  <w:tcW w:w="565" w:type="dxa"/>
                  <w:shd w:val="clear" w:color="auto" w:fill="auto"/>
                  <w:vAlign w:val="center"/>
                </w:tcPr>
                <w:p w14:paraId="1F1FBB50">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1C44C7B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194995B2">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67</w:t>
                  </w:r>
                </w:p>
              </w:tc>
              <w:tc>
                <w:tcPr>
                  <w:tcW w:w="565" w:type="dxa"/>
                  <w:shd w:val="clear" w:color="auto" w:fill="auto"/>
                  <w:vAlign w:val="center"/>
                </w:tcPr>
                <w:p w14:paraId="7C496EE3">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209" w:type="pct"/>
                  <w:vMerge w:val="continue"/>
                  <w:vAlign w:val="center"/>
                </w:tcPr>
                <w:p w14:paraId="79AC0B62">
                  <w:pPr>
                    <w:spacing w:beforeAutospacing="0" w:afterAutospacing="0" w:line="240" w:lineRule="auto"/>
                    <w:jc w:val="center"/>
                    <w:outlineLvl w:val="0"/>
                    <w:rPr>
                      <w:rFonts w:hint="eastAsia" w:ascii="Times New Roman" w:hAnsi="Times New Roman" w:eastAsia="宋体" w:cs="Times New Roman"/>
                      <w:snapToGrid w:val="0"/>
                      <w:color w:val="auto"/>
                      <w:sz w:val="21"/>
                      <w:szCs w:val="21"/>
                      <w:highlight w:val="none"/>
                      <w:vertAlign w:val="baseline"/>
                      <w:lang w:val="en-US" w:eastAsia="zh-CN"/>
                    </w:rPr>
                  </w:pPr>
                </w:p>
              </w:tc>
              <w:tc>
                <w:tcPr>
                  <w:tcW w:w="236" w:type="pct"/>
                  <w:vAlign w:val="center"/>
                </w:tcPr>
                <w:p w14:paraId="02BA8500">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21</w:t>
                  </w:r>
                </w:p>
              </w:tc>
              <w:tc>
                <w:tcPr>
                  <w:tcW w:w="525" w:type="dxa"/>
                  <w:vAlign w:val="center"/>
                </w:tcPr>
                <w:p w14:paraId="5DC10B6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73F32AD0">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268D901D">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46</w:t>
                  </w:r>
                </w:p>
              </w:tc>
              <w:tc>
                <w:tcPr>
                  <w:tcW w:w="528" w:type="dxa"/>
                  <w:vAlign w:val="center"/>
                </w:tcPr>
                <w:p w14:paraId="52853F5E">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240" w:type="pct"/>
                  <w:vAlign w:val="center"/>
                </w:tcPr>
                <w:p w14:paraId="04876A8A">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p>
              </w:tc>
            </w:tr>
            <w:tr w14:paraId="4C600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261" w:type="pct"/>
                  <w:vMerge w:val="continue"/>
                  <w:vAlign w:val="center"/>
                </w:tcPr>
                <w:p w14:paraId="32349073">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09" w:type="pct"/>
                  <w:vAlign w:val="center"/>
                </w:tcPr>
                <w:p w14:paraId="772341DA">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3#</w:t>
                  </w:r>
                  <w:r>
                    <w:rPr>
                      <w:rFonts w:hint="default" w:ascii="Times New Roman" w:hAnsi="Times New Roman" w:eastAsia="宋体" w:cs="Times New Roman"/>
                      <w:snapToGrid w:val="0"/>
                      <w:color w:val="auto"/>
                      <w:kern w:val="0"/>
                      <w:sz w:val="21"/>
                      <w:szCs w:val="21"/>
                      <w:highlight w:val="none"/>
                      <w:vertAlign w:val="baseline"/>
                      <w:lang w:val="en-US" w:eastAsia="zh-CN" w:bidi="ar-SA"/>
                    </w:rPr>
                    <w:t>高压无气喷涂机</w:t>
                  </w:r>
                </w:p>
              </w:tc>
              <w:tc>
                <w:tcPr>
                  <w:tcW w:w="295" w:type="pct"/>
                  <w:vAlign w:val="center"/>
                </w:tcPr>
                <w:p w14:paraId="6DBCCD4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1DC0A5D9">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12EB516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128</w:t>
                  </w:r>
                </w:p>
              </w:tc>
              <w:tc>
                <w:tcPr>
                  <w:tcW w:w="209" w:type="pct"/>
                  <w:vAlign w:val="center"/>
                </w:tcPr>
                <w:p w14:paraId="2C03FB9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125</w:t>
                  </w:r>
                </w:p>
              </w:tc>
              <w:tc>
                <w:tcPr>
                  <w:tcW w:w="209" w:type="pct"/>
                  <w:vAlign w:val="center"/>
                </w:tcPr>
                <w:p w14:paraId="14BA699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0.5</w:t>
                  </w:r>
                </w:p>
              </w:tc>
              <w:tc>
                <w:tcPr>
                  <w:tcW w:w="565" w:type="dxa"/>
                  <w:vAlign w:val="center"/>
                </w:tcPr>
                <w:p w14:paraId="428EE5E3">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22</w:t>
                  </w:r>
                </w:p>
              </w:tc>
              <w:tc>
                <w:tcPr>
                  <w:tcW w:w="565" w:type="dxa"/>
                  <w:vAlign w:val="center"/>
                </w:tcPr>
                <w:p w14:paraId="5F181360">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62</w:t>
                  </w:r>
                </w:p>
              </w:tc>
              <w:tc>
                <w:tcPr>
                  <w:tcW w:w="209" w:type="pct"/>
                  <w:vAlign w:val="center"/>
                </w:tcPr>
                <w:p w14:paraId="0A07D1A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3</w:t>
                  </w:r>
                </w:p>
              </w:tc>
              <w:tc>
                <w:tcPr>
                  <w:tcW w:w="209" w:type="pct"/>
                  <w:shd w:val="clear" w:color="auto" w:fill="auto"/>
                  <w:vAlign w:val="center"/>
                </w:tcPr>
                <w:p w14:paraId="6A6085E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18</w:t>
                  </w:r>
                </w:p>
              </w:tc>
              <w:tc>
                <w:tcPr>
                  <w:tcW w:w="565" w:type="dxa"/>
                  <w:shd w:val="clear" w:color="auto" w:fill="auto"/>
                  <w:vAlign w:val="center"/>
                </w:tcPr>
                <w:p w14:paraId="0CC86ECE">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49B15E48">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2218884D">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67</w:t>
                  </w:r>
                </w:p>
              </w:tc>
              <w:tc>
                <w:tcPr>
                  <w:tcW w:w="565" w:type="dxa"/>
                  <w:shd w:val="clear" w:color="auto" w:fill="auto"/>
                  <w:vAlign w:val="center"/>
                </w:tcPr>
                <w:p w14:paraId="7A9D6336">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209" w:type="pct"/>
                  <w:vMerge w:val="continue"/>
                  <w:vAlign w:val="center"/>
                </w:tcPr>
                <w:p w14:paraId="7F7D73F8">
                  <w:pPr>
                    <w:spacing w:beforeAutospacing="0" w:afterAutospacing="0" w:line="240" w:lineRule="auto"/>
                    <w:jc w:val="center"/>
                    <w:outlineLvl w:val="0"/>
                    <w:rPr>
                      <w:rFonts w:hint="eastAsia" w:ascii="Times New Roman" w:hAnsi="Times New Roman" w:eastAsia="宋体" w:cs="Times New Roman"/>
                      <w:snapToGrid w:val="0"/>
                      <w:color w:val="auto"/>
                      <w:sz w:val="21"/>
                      <w:szCs w:val="21"/>
                      <w:highlight w:val="none"/>
                      <w:vertAlign w:val="baseline"/>
                      <w:lang w:val="en-US" w:eastAsia="zh-CN"/>
                    </w:rPr>
                  </w:pPr>
                </w:p>
              </w:tc>
              <w:tc>
                <w:tcPr>
                  <w:tcW w:w="236" w:type="pct"/>
                  <w:vAlign w:val="center"/>
                </w:tcPr>
                <w:p w14:paraId="7EE60893">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21</w:t>
                  </w:r>
                </w:p>
              </w:tc>
              <w:tc>
                <w:tcPr>
                  <w:tcW w:w="525" w:type="dxa"/>
                  <w:vAlign w:val="center"/>
                </w:tcPr>
                <w:p w14:paraId="74611AD6">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5ED47AF0">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3C2FDFE7">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46</w:t>
                  </w:r>
                </w:p>
              </w:tc>
              <w:tc>
                <w:tcPr>
                  <w:tcW w:w="528" w:type="dxa"/>
                  <w:vAlign w:val="center"/>
                </w:tcPr>
                <w:p w14:paraId="09F6EE7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240" w:type="pct"/>
                  <w:vAlign w:val="center"/>
                </w:tcPr>
                <w:p w14:paraId="1A3228AA">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p>
              </w:tc>
            </w:tr>
            <w:tr w14:paraId="1E4BE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261" w:type="pct"/>
                  <w:vMerge w:val="continue"/>
                  <w:vAlign w:val="center"/>
                </w:tcPr>
                <w:p w14:paraId="20D5FA77">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09" w:type="pct"/>
                  <w:vAlign w:val="center"/>
                </w:tcPr>
                <w:p w14:paraId="1A4C49BF">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w:t>
                  </w:r>
                  <w:r>
                    <w:rPr>
                      <w:rFonts w:hint="default" w:ascii="Times New Roman" w:hAnsi="Times New Roman" w:eastAsia="宋体" w:cs="Times New Roman"/>
                      <w:snapToGrid w:val="0"/>
                      <w:color w:val="auto"/>
                      <w:kern w:val="0"/>
                      <w:sz w:val="21"/>
                      <w:szCs w:val="21"/>
                      <w:highlight w:val="none"/>
                      <w:vertAlign w:val="baseline"/>
                      <w:lang w:val="en-US" w:eastAsia="zh-CN" w:bidi="ar-SA"/>
                    </w:rPr>
                    <w:t>高压无气喷涂机</w:t>
                  </w:r>
                </w:p>
              </w:tc>
              <w:tc>
                <w:tcPr>
                  <w:tcW w:w="295" w:type="pct"/>
                  <w:vAlign w:val="center"/>
                </w:tcPr>
                <w:p w14:paraId="62B53A4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3BDF104C">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0D0CF57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135</w:t>
                  </w:r>
                </w:p>
              </w:tc>
              <w:tc>
                <w:tcPr>
                  <w:tcW w:w="209" w:type="pct"/>
                  <w:vAlign w:val="center"/>
                </w:tcPr>
                <w:p w14:paraId="737101E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130</w:t>
                  </w:r>
                </w:p>
              </w:tc>
              <w:tc>
                <w:tcPr>
                  <w:tcW w:w="209" w:type="pct"/>
                  <w:vAlign w:val="center"/>
                </w:tcPr>
                <w:p w14:paraId="1E10A91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0.5</w:t>
                  </w:r>
                </w:p>
              </w:tc>
              <w:tc>
                <w:tcPr>
                  <w:tcW w:w="565" w:type="dxa"/>
                  <w:vAlign w:val="center"/>
                </w:tcPr>
                <w:p w14:paraId="5F4ACB44">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17</w:t>
                  </w:r>
                </w:p>
              </w:tc>
              <w:tc>
                <w:tcPr>
                  <w:tcW w:w="565" w:type="dxa"/>
                  <w:vAlign w:val="center"/>
                </w:tcPr>
                <w:p w14:paraId="6F824499">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70</w:t>
                  </w:r>
                </w:p>
              </w:tc>
              <w:tc>
                <w:tcPr>
                  <w:tcW w:w="209" w:type="pct"/>
                  <w:vAlign w:val="center"/>
                </w:tcPr>
                <w:p w14:paraId="6518BCC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8</w:t>
                  </w:r>
                </w:p>
              </w:tc>
              <w:tc>
                <w:tcPr>
                  <w:tcW w:w="565" w:type="dxa"/>
                  <w:shd w:val="clear" w:color="auto" w:fill="auto"/>
                  <w:vAlign w:val="center"/>
                </w:tcPr>
                <w:p w14:paraId="19042B0C">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10</w:t>
                  </w:r>
                </w:p>
              </w:tc>
              <w:tc>
                <w:tcPr>
                  <w:tcW w:w="565" w:type="dxa"/>
                  <w:shd w:val="clear" w:color="auto" w:fill="auto"/>
                  <w:vAlign w:val="center"/>
                </w:tcPr>
                <w:p w14:paraId="0360DB72">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16391FD6">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63E445F9">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62</w:t>
                  </w:r>
                </w:p>
              </w:tc>
              <w:tc>
                <w:tcPr>
                  <w:tcW w:w="565" w:type="dxa"/>
                  <w:shd w:val="clear" w:color="auto" w:fill="auto"/>
                  <w:vAlign w:val="center"/>
                </w:tcPr>
                <w:p w14:paraId="67D7A854">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62</w:t>
                  </w:r>
                </w:p>
              </w:tc>
              <w:tc>
                <w:tcPr>
                  <w:tcW w:w="209" w:type="pct"/>
                  <w:vMerge w:val="continue"/>
                  <w:vAlign w:val="center"/>
                </w:tcPr>
                <w:p w14:paraId="04571F64">
                  <w:pPr>
                    <w:spacing w:beforeAutospacing="0" w:afterAutospacing="0" w:line="240" w:lineRule="auto"/>
                    <w:jc w:val="center"/>
                    <w:outlineLvl w:val="0"/>
                    <w:rPr>
                      <w:rFonts w:hint="eastAsia" w:ascii="Times New Roman" w:hAnsi="Times New Roman" w:eastAsia="宋体" w:cs="Times New Roman"/>
                      <w:snapToGrid w:val="0"/>
                      <w:color w:val="auto"/>
                      <w:sz w:val="21"/>
                      <w:szCs w:val="21"/>
                      <w:highlight w:val="none"/>
                      <w:vertAlign w:val="baseline"/>
                      <w:lang w:val="en-US" w:eastAsia="zh-CN"/>
                    </w:rPr>
                  </w:pPr>
                </w:p>
              </w:tc>
              <w:tc>
                <w:tcPr>
                  <w:tcW w:w="236" w:type="pct"/>
                  <w:vAlign w:val="center"/>
                </w:tcPr>
                <w:p w14:paraId="498CC8F5">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21</w:t>
                  </w:r>
                </w:p>
              </w:tc>
              <w:tc>
                <w:tcPr>
                  <w:tcW w:w="525" w:type="dxa"/>
                  <w:vAlign w:val="center"/>
                </w:tcPr>
                <w:p w14:paraId="0A56A4BE">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280AB0BB">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7FA3DA90">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41</w:t>
                  </w:r>
                </w:p>
              </w:tc>
              <w:tc>
                <w:tcPr>
                  <w:tcW w:w="528" w:type="dxa"/>
                  <w:vAlign w:val="center"/>
                </w:tcPr>
                <w:p w14:paraId="739EBA46">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41</w:t>
                  </w:r>
                </w:p>
              </w:tc>
              <w:tc>
                <w:tcPr>
                  <w:tcW w:w="240" w:type="pct"/>
                  <w:vAlign w:val="center"/>
                </w:tcPr>
                <w:p w14:paraId="04BB201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p>
              </w:tc>
            </w:tr>
            <w:tr w14:paraId="1E1CF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261" w:type="pct"/>
                  <w:vMerge w:val="continue"/>
                  <w:vAlign w:val="center"/>
                </w:tcPr>
                <w:p w14:paraId="4BC303EB">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09" w:type="pct"/>
                  <w:vAlign w:val="center"/>
                </w:tcPr>
                <w:p w14:paraId="49929150">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5#</w:t>
                  </w:r>
                  <w:r>
                    <w:rPr>
                      <w:rFonts w:hint="default" w:ascii="Times New Roman" w:hAnsi="Times New Roman" w:eastAsia="宋体" w:cs="Times New Roman"/>
                      <w:snapToGrid w:val="0"/>
                      <w:color w:val="auto"/>
                      <w:kern w:val="0"/>
                      <w:sz w:val="21"/>
                      <w:szCs w:val="21"/>
                      <w:highlight w:val="none"/>
                      <w:vertAlign w:val="baseline"/>
                      <w:lang w:val="en-US" w:eastAsia="zh-CN" w:bidi="ar-SA"/>
                    </w:rPr>
                    <w:t>高压无气喷涂机</w:t>
                  </w:r>
                </w:p>
              </w:tc>
              <w:tc>
                <w:tcPr>
                  <w:tcW w:w="295" w:type="pct"/>
                  <w:vAlign w:val="center"/>
                </w:tcPr>
                <w:p w14:paraId="2C4EDD8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68C2A5FC">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141FBB5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134</w:t>
                  </w:r>
                </w:p>
              </w:tc>
              <w:tc>
                <w:tcPr>
                  <w:tcW w:w="209" w:type="pct"/>
                  <w:vAlign w:val="center"/>
                </w:tcPr>
                <w:p w14:paraId="4C0D208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136</w:t>
                  </w:r>
                </w:p>
              </w:tc>
              <w:tc>
                <w:tcPr>
                  <w:tcW w:w="209" w:type="pct"/>
                  <w:vAlign w:val="center"/>
                </w:tcPr>
                <w:p w14:paraId="601C82C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0.5</w:t>
                  </w:r>
                </w:p>
              </w:tc>
              <w:tc>
                <w:tcPr>
                  <w:tcW w:w="565" w:type="dxa"/>
                  <w:vAlign w:val="center"/>
                </w:tcPr>
                <w:p w14:paraId="16D9A258">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17</w:t>
                  </w:r>
                </w:p>
              </w:tc>
              <w:tc>
                <w:tcPr>
                  <w:tcW w:w="565" w:type="dxa"/>
                  <w:vAlign w:val="center"/>
                </w:tcPr>
                <w:p w14:paraId="03B10797">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66</w:t>
                  </w:r>
                </w:p>
              </w:tc>
              <w:tc>
                <w:tcPr>
                  <w:tcW w:w="209" w:type="pct"/>
                  <w:vAlign w:val="center"/>
                </w:tcPr>
                <w:p w14:paraId="7ABDF20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8</w:t>
                  </w:r>
                </w:p>
              </w:tc>
              <w:tc>
                <w:tcPr>
                  <w:tcW w:w="565" w:type="dxa"/>
                  <w:shd w:val="clear" w:color="auto" w:fill="auto"/>
                  <w:vAlign w:val="center"/>
                </w:tcPr>
                <w:p w14:paraId="56A711AD">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14</w:t>
                  </w:r>
                </w:p>
              </w:tc>
              <w:tc>
                <w:tcPr>
                  <w:tcW w:w="565" w:type="dxa"/>
                  <w:shd w:val="clear" w:color="auto" w:fill="auto"/>
                  <w:vAlign w:val="center"/>
                </w:tcPr>
                <w:p w14:paraId="6C069702">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4049795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4F9A0055">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62</w:t>
                  </w:r>
                </w:p>
              </w:tc>
              <w:tc>
                <w:tcPr>
                  <w:tcW w:w="565" w:type="dxa"/>
                  <w:shd w:val="clear" w:color="auto" w:fill="auto"/>
                  <w:vAlign w:val="center"/>
                </w:tcPr>
                <w:p w14:paraId="43A5873B">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209" w:type="pct"/>
                  <w:vMerge w:val="continue"/>
                  <w:vAlign w:val="center"/>
                </w:tcPr>
                <w:p w14:paraId="786D0A08">
                  <w:pPr>
                    <w:spacing w:beforeAutospacing="0" w:afterAutospacing="0" w:line="240" w:lineRule="auto"/>
                    <w:jc w:val="center"/>
                    <w:outlineLvl w:val="0"/>
                    <w:rPr>
                      <w:rFonts w:hint="eastAsia" w:ascii="Times New Roman" w:hAnsi="Times New Roman" w:eastAsia="宋体" w:cs="Times New Roman"/>
                      <w:snapToGrid w:val="0"/>
                      <w:color w:val="auto"/>
                      <w:sz w:val="21"/>
                      <w:szCs w:val="21"/>
                      <w:highlight w:val="none"/>
                      <w:vertAlign w:val="baseline"/>
                      <w:lang w:val="en-US" w:eastAsia="zh-CN"/>
                    </w:rPr>
                  </w:pPr>
                </w:p>
              </w:tc>
              <w:tc>
                <w:tcPr>
                  <w:tcW w:w="236" w:type="pct"/>
                  <w:vAlign w:val="center"/>
                </w:tcPr>
                <w:p w14:paraId="7603518E">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21</w:t>
                  </w:r>
                </w:p>
              </w:tc>
              <w:tc>
                <w:tcPr>
                  <w:tcW w:w="525" w:type="dxa"/>
                  <w:vAlign w:val="center"/>
                </w:tcPr>
                <w:p w14:paraId="71138543">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2329AA57">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0666A2C6">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41</w:t>
                  </w:r>
                </w:p>
              </w:tc>
              <w:tc>
                <w:tcPr>
                  <w:tcW w:w="528" w:type="dxa"/>
                  <w:vAlign w:val="center"/>
                </w:tcPr>
                <w:p w14:paraId="5EF04F2A">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240" w:type="pct"/>
                  <w:vAlign w:val="center"/>
                </w:tcPr>
                <w:p w14:paraId="642791E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p>
              </w:tc>
            </w:tr>
            <w:tr w14:paraId="78C62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261" w:type="pct"/>
                  <w:vMerge w:val="continue"/>
                  <w:vAlign w:val="center"/>
                </w:tcPr>
                <w:p w14:paraId="62A8601E">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09" w:type="pct"/>
                  <w:vAlign w:val="center"/>
                </w:tcPr>
                <w:p w14:paraId="141900AE">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w:t>
                  </w:r>
                  <w:r>
                    <w:rPr>
                      <w:rFonts w:hint="default" w:ascii="Times New Roman" w:hAnsi="Times New Roman" w:eastAsia="宋体" w:cs="Times New Roman"/>
                      <w:snapToGrid w:val="0"/>
                      <w:color w:val="auto"/>
                      <w:kern w:val="0"/>
                      <w:sz w:val="21"/>
                      <w:szCs w:val="21"/>
                      <w:highlight w:val="none"/>
                      <w:vertAlign w:val="baseline"/>
                      <w:lang w:val="en-US" w:eastAsia="zh-CN" w:bidi="ar-SA"/>
                    </w:rPr>
                    <w:t>高压无气喷涂机</w:t>
                  </w:r>
                </w:p>
              </w:tc>
              <w:tc>
                <w:tcPr>
                  <w:tcW w:w="295" w:type="pct"/>
                  <w:vAlign w:val="center"/>
                </w:tcPr>
                <w:p w14:paraId="04B878F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4529D9DF">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72CAEA2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133</w:t>
                  </w:r>
                </w:p>
              </w:tc>
              <w:tc>
                <w:tcPr>
                  <w:tcW w:w="209" w:type="pct"/>
                  <w:vAlign w:val="center"/>
                </w:tcPr>
                <w:p w14:paraId="12D7E24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123</w:t>
                  </w:r>
                </w:p>
              </w:tc>
              <w:tc>
                <w:tcPr>
                  <w:tcW w:w="209" w:type="pct"/>
                  <w:vAlign w:val="center"/>
                </w:tcPr>
                <w:p w14:paraId="70B0FA7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0.5</w:t>
                  </w:r>
                </w:p>
              </w:tc>
              <w:tc>
                <w:tcPr>
                  <w:tcW w:w="565" w:type="dxa"/>
                  <w:vAlign w:val="center"/>
                </w:tcPr>
                <w:p w14:paraId="11C9D5C6">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17</w:t>
                  </w:r>
                </w:p>
              </w:tc>
              <w:tc>
                <w:tcPr>
                  <w:tcW w:w="565" w:type="dxa"/>
                  <w:vAlign w:val="center"/>
                </w:tcPr>
                <w:p w14:paraId="7156645B">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62</w:t>
                  </w:r>
                </w:p>
              </w:tc>
              <w:tc>
                <w:tcPr>
                  <w:tcW w:w="209" w:type="pct"/>
                  <w:vAlign w:val="center"/>
                </w:tcPr>
                <w:p w14:paraId="6E40BB4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8</w:t>
                  </w:r>
                </w:p>
              </w:tc>
              <w:tc>
                <w:tcPr>
                  <w:tcW w:w="565" w:type="dxa"/>
                  <w:shd w:val="clear" w:color="auto" w:fill="auto"/>
                  <w:vAlign w:val="center"/>
                </w:tcPr>
                <w:p w14:paraId="5BBBA473">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18</w:t>
                  </w:r>
                </w:p>
              </w:tc>
              <w:tc>
                <w:tcPr>
                  <w:tcW w:w="565" w:type="dxa"/>
                  <w:shd w:val="clear" w:color="auto" w:fill="auto"/>
                  <w:vAlign w:val="center"/>
                </w:tcPr>
                <w:p w14:paraId="3769587C">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26C1EBFA">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565" w:type="dxa"/>
                  <w:shd w:val="clear" w:color="auto" w:fill="auto"/>
                  <w:vAlign w:val="center"/>
                </w:tcPr>
                <w:p w14:paraId="368EFE82">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62</w:t>
                  </w:r>
                </w:p>
              </w:tc>
              <w:tc>
                <w:tcPr>
                  <w:tcW w:w="565" w:type="dxa"/>
                  <w:shd w:val="clear" w:color="auto" w:fill="auto"/>
                  <w:vAlign w:val="center"/>
                </w:tcPr>
                <w:p w14:paraId="49A76A97">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61</w:t>
                  </w:r>
                </w:p>
              </w:tc>
              <w:tc>
                <w:tcPr>
                  <w:tcW w:w="209" w:type="pct"/>
                  <w:vMerge w:val="continue"/>
                  <w:vAlign w:val="center"/>
                </w:tcPr>
                <w:p w14:paraId="7BD9EAF8">
                  <w:pPr>
                    <w:spacing w:beforeAutospacing="0" w:afterAutospacing="0" w:line="240" w:lineRule="auto"/>
                    <w:jc w:val="center"/>
                    <w:outlineLvl w:val="0"/>
                    <w:rPr>
                      <w:rFonts w:hint="eastAsia" w:ascii="Times New Roman" w:hAnsi="Times New Roman" w:eastAsia="宋体" w:cs="Times New Roman"/>
                      <w:snapToGrid w:val="0"/>
                      <w:color w:val="auto"/>
                      <w:sz w:val="21"/>
                      <w:szCs w:val="21"/>
                      <w:highlight w:val="none"/>
                      <w:vertAlign w:val="baseline"/>
                      <w:lang w:val="en-US" w:eastAsia="zh-CN"/>
                    </w:rPr>
                  </w:pPr>
                </w:p>
              </w:tc>
              <w:tc>
                <w:tcPr>
                  <w:tcW w:w="236" w:type="pct"/>
                  <w:vAlign w:val="center"/>
                </w:tcPr>
                <w:p w14:paraId="2DEB5A6F">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21</w:t>
                  </w:r>
                </w:p>
              </w:tc>
              <w:tc>
                <w:tcPr>
                  <w:tcW w:w="525" w:type="dxa"/>
                  <w:vAlign w:val="center"/>
                </w:tcPr>
                <w:p w14:paraId="2F9939FA">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329C4917">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525" w:type="dxa"/>
                  <w:vAlign w:val="center"/>
                </w:tcPr>
                <w:p w14:paraId="589030C7">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41</w:t>
                  </w:r>
                </w:p>
              </w:tc>
              <w:tc>
                <w:tcPr>
                  <w:tcW w:w="528" w:type="dxa"/>
                  <w:vAlign w:val="center"/>
                </w:tcPr>
                <w:p w14:paraId="65ABB335">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240" w:type="pct"/>
                  <w:vAlign w:val="center"/>
                </w:tcPr>
                <w:p w14:paraId="3CBA1E1A">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p>
              </w:tc>
            </w:tr>
            <w:tr w14:paraId="6FC52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261" w:type="pct"/>
                  <w:vAlign w:val="center"/>
                </w:tcPr>
                <w:p w14:paraId="5F145B11">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钢结构厂房</w:t>
                  </w:r>
                </w:p>
              </w:tc>
              <w:tc>
                <w:tcPr>
                  <w:tcW w:w="409" w:type="pct"/>
                  <w:shd w:val="clear" w:color="auto" w:fill="auto"/>
                  <w:vAlign w:val="center"/>
                </w:tcPr>
                <w:p w14:paraId="4B54BC83">
                  <w:pPr>
                    <w:widowControl/>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空压机</w:t>
                  </w:r>
                </w:p>
              </w:tc>
              <w:tc>
                <w:tcPr>
                  <w:tcW w:w="295" w:type="pct"/>
                  <w:shd w:val="clear" w:color="auto" w:fill="auto"/>
                  <w:vAlign w:val="center"/>
                </w:tcPr>
                <w:p w14:paraId="367FCFEB">
                  <w:pPr>
                    <w:widowControl/>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shd w:val="clear" w:color="auto" w:fill="auto"/>
                  <w:vAlign w:val="center"/>
                </w:tcPr>
                <w:p w14:paraId="0CD6C8F3">
                  <w:pPr>
                    <w:widowControl/>
                    <w:spacing w:beforeAutospacing="0" w:afterAutospacing="0" w:line="240" w:lineRule="auto"/>
                    <w:jc w:val="center"/>
                    <w:outlineLvl w:val="0"/>
                    <w:rPr>
                      <w:rFonts w:hint="default" w:ascii="Times New Roman" w:hAnsi="Times New Roman" w:eastAsia="宋体" w:cs="Times New Roman"/>
                      <w:b w:val="0"/>
                      <w:bCs w:val="0"/>
                      <w:color w:val="auto"/>
                      <w:kern w:val="21"/>
                      <w:sz w:val="21"/>
                      <w:szCs w:val="21"/>
                      <w:highlight w:val="none"/>
                      <w:lang w:val="en-US" w:eastAsia="zh-CN" w:bidi="ar-SA"/>
                    </w:rPr>
                  </w:pPr>
                </w:p>
              </w:tc>
              <w:tc>
                <w:tcPr>
                  <w:tcW w:w="209" w:type="pct"/>
                  <w:shd w:val="clear" w:color="auto" w:fill="auto"/>
                  <w:vAlign w:val="center"/>
                </w:tcPr>
                <w:p w14:paraId="5C696346">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141</w:t>
                  </w:r>
                </w:p>
              </w:tc>
              <w:tc>
                <w:tcPr>
                  <w:tcW w:w="209" w:type="pct"/>
                  <w:shd w:val="clear" w:color="auto" w:fill="auto"/>
                  <w:vAlign w:val="center"/>
                </w:tcPr>
                <w:p w14:paraId="556DACDD">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147</w:t>
                  </w:r>
                </w:p>
              </w:tc>
              <w:tc>
                <w:tcPr>
                  <w:tcW w:w="209" w:type="pct"/>
                  <w:shd w:val="clear" w:color="auto" w:fill="auto"/>
                  <w:vAlign w:val="center"/>
                </w:tcPr>
                <w:p w14:paraId="40D2B0BF">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0.5</w:t>
                  </w:r>
                </w:p>
              </w:tc>
              <w:tc>
                <w:tcPr>
                  <w:tcW w:w="209" w:type="pct"/>
                  <w:shd w:val="clear" w:color="auto" w:fill="auto"/>
                  <w:vAlign w:val="center"/>
                </w:tcPr>
                <w:p w14:paraId="6A14350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40</w:t>
                  </w:r>
                </w:p>
              </w:tc>
              <w:tc>
                <w:tcPr>
                  <w:tcW w:w="209" w:type="pct"/>
                  <w:shd w:val="clear" w:color="auto" w:fill="auto"/>
                  <w:vAlign w:val="center"/>
                </w:tcPr>
                <w:p w14:paraId="320CD0B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5</w:t>
                  </w:r>
                </w:p>
              </w:tc>
              <w:tc>
                <w:tcPr>
                  <w:tcW w:w="209" w:type="pct"/>
                  <w:shd w:val="clear" w:color="auto" w:fill="auto"/>
                  <w:vAlign w:val="center"/>
                </w:tcPr>
                <w:p w14:paraId="1CB01F2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6</w:t>
                  </w:r>
                </w:p>
              </w:tc>
              <w:tc>
                <w:tcPr>
                  <w:tcW w:w="209" w:type="pct"/>
                  <w:shd w:val="clear" w:color="auto" w:fill="auto"/>
                  <w:vAlign w:val="center"/>
                </w:tcPr>
                <w:p w14:paraId="20C287B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w:t>
                  </w:r>
                </w:p>
              </w:tc>
              <w:tc>
                <w:tcPr>
                  <w:tcW w:w="565" w:type="dxa"/>
                  <w:shd w:val="clear" w:color="auto" w:fill="auto"/>
                  <w:vAlign w:val="center"/>
                </w:tcPr>
                <w:p w14:paraId="4565E605">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79</w:t>
                  </w:r>
                </w:p>
              </w:tc>
              <w:tc>
                <w:tcPr>
                  <w:tcW w:w="565" w:type="dxa"/>
                  <w:shd w:val="clear" w:color="auto" w:fill="auto"/>
                  <w:vAlign w:val="center"/>
                </w:tcPr>
                <w:p w14:paraId="04CC5437">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79</w:t>
                  </w:r>
                </w:p>
              </w:tc>
              <w:tc>
                <w:tcPr>
                  <w:tcW w:w="565" w:type="dxa"/>
                  <w:shd w:val="clear" w:color="auto" w:fill="auto"/>
                  <w:vAlign w:val="center"/>
                </w:tcPr>
                <w:p w14:paraId="55716582">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79</w:t>
                  </w:r>
                </w:p>
              </w:tc>
              <w:tc>
                <w:tcPr>
                  <w:tcW w:w="565" w:type="dxa"/>
                  <w:shd w:val="clear" w:color="auto" w:fill="auto"/>
                  <w:vAlign w:val="center"/>
                </w:tcPr>
                <w:p w14:paraId="6EDF69ED">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79</w:t>
                  </w:r>
                </w:p>
              </w:tc>
              <w:tc>
                <w:tcPr>
                  <w:tcW w:w="209" w:type="pct"/>
                  <w:shd w:val="clear" w:color="auto" w:fill="auto"/>
                  <w:vAlign w:val="center"/>
                </w:tcPr>
                <w:p w14:paraId="60CCF116">
                  <w:pPr>
                    <w:spacing w:beforeAutospacing="0" w:afterAutospacing="0" w:line="240" w:lineRule="auto"/>
                    <w:jc w:val="center"/>
                    <w:outlineLvl w:val="0"/>
                    <w:rPr>
                      <w:rFonts w:hint="eastAsia" w:ascii="Times New Roman" w:hAnsi="Times New Roman" w:eastAsia="宋体" w:cs="Times New Roman"/>
                      <w:snapToGrid w:val="0"/>
                      <w:color w:val="auto"/>
                      <w:kern w:val="2"/>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昼间</w:t>
                  </w:r>
                </w:p>
              </w:tc>
              <w:tc>
                <w:tcPr>
                  <w:tcW w:w="236" w:type="pct"/>
                  <w:shd w:val="clear" w:color="auto" w:fill="auto"/>
                  <w:vAlign w:val="center"/>
                </w:tcPr>
                <w:p w14:paraId="4368867C">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21</w:t>
                  </w:r>
                </w:p>
              </w:tc>
              <w:tc>
                <w:tcPr>
                  <w:tcW w:w="525" w:type="dxa"/>
                  <w:shd w:val="clear" w:color="auto" w:fill="auto"/>
                  <w:vAlign w:val="center"/>
                </w:tcPr>
                <w:p w14:paraId="71B7614B">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58</w:t>
                  </w:r>
                </w:p>
              </w:tc>
              <w:tc>
                <w:tcPr>
                  <w:tcW w:w="525" w:type="dxa"/>
                  <w:shd w:val="clear" w:color="auto" w:fill="auto"/>
                  <w:vAlign w:val="center"/>
                </w:tcPr>
                <w:p w14:paraId="3933D0ED">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58</w:t>
                  </w:r>
                </w:p>
              </w:tc>
              <w:tc>
                <w:tcPr>
                  <w:tcW w:w="525" w:type="dxa"/>
                  <w:shd w:val="clear" w:color="auto" w:fill="auto"/>
                  <w:vAlign w:val="center"/>
                </w:tcPr>
                <w:p w14:paraId="2B623924">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58</w:t>
                  </w:r>
                </w:p>
              </w:tc>
              <w:tc>
                <w:tcPr>
                  <w:tcW w:w="528" w:type="dxa"/>
                  <w:shd w:val="clear" w:color="auto" w:fill="auto"/>
                  <w:vAlign w:val="center"/>
                </w:tcPr>
                <w:p w14:paraId="2470EF7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58</w:t>
                  </w:r>
                </w:p>
              </w:tc>
              <w:tc>
                <w:tcPr>
                  <w:tcW w:w="240" w:type="pct"/>
                  <w:shd w:val="clear" w:color="auto" w:fill="auto"/>
                  <w:vAlign w:val="center"/>
                </w:tcPr>
                <w:p w14:paraId="159F2CE1">
                  <w:pPr>
                    <w:spacing w:beforeAutospacing="0" w:afterAutospacing="0" w:line="240" w:lineRule="auto"/>
                    <w:jc w:val="center"/>
                    <w:outlineLvl w:val="0"/>
                    <w:rPr>
                      <w:rFonts w:hint="eastAsia"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w:t>
                  </w:r>
                </w:p>
              </w:tc>
            </w:tr>
          </w:tbl>
          <w:p w14:paraId="05916A73">
            <w:pPr>
              <w:spacing w:line="360" w:lineRule="auto"/>
              <w:rPr>
                <w:rFonts w:hint="default" w:ascii="Times New Roman" w:hAnsi="Times New Roman" w:eastAsia="宋体" w:cs="Times New Roman"/>
                <w:b/>
                <w:color w:val="auto"/>
                <w:sz w:val="28"/>
                <w:szCs w:val="28"/>
                <w:highlight w:val="none"/>
                <w:vertAlign w:val="baseline"/>
                <w:lang w:bidi="ar"/>
              </w:rPr>
            </w:pPr>
          </w:p>
        </w:tc>
      </w:tr>
    </w:tbl>
    <w:p w14:paraId="7D65C41E">
      <w:pPr>
        <w:spacing w:line="360" w:lineRule="auto"/>
        <w:rPr>
          <w:rFonts w:hint="default" w:ascii="Times New Roman" w:hAnsi="Times New Roman" w:eastAsia="宋体" w:cs="Times New Roman"/>
          <w:b/>
          <w:color w:val="auto"/>
          <w:sz w:val="28"/>
          <w:szCs w:val="28"/>
          <w:highlight w:val="none"/>
          <w:lang w:bidi="ar"/>
        </w:rPr>
        <w:sectPr>
          <w:pgSz w:w="16840" w:h="11915" w:orient="landscape"/>
          <w:pgMar w:top="1134" w:right="1304" w:bottom="1134" w:left="1304"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2"/>
        <w:gridCol w:w="9361"/>
      </w:tblGrid>
      <w:tr w14:paraId="04EB1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tcPr>
          <w:p w14:paraId="67F8FCB9">
            <w:pPr>
              <w:spacing w:line="360" w:lineRule="auto"/>
              <w:rPr>
                <w:rFonts w:hint="default" w:ascii="Times New Roman" w:hAnsi="Times New Roman" w:eastAsia="宋体" w:cs="Times New Roman"/>
                <w:b/>
                <w:color w:val="auto"/>
                <w:sz w:val="28"/>
                <w:szCs w:val="28"/>
                <w:highlight w:val="none"/>
                <w:vertAlign w:val="baseline"/>
                <w:lang w:bidi="ar"/>
              </w:rPr>
            </w:pPr>
          </w:p>
        </w:tc>
        <w:tc>
          <w:tcPr>
            <w:tcW w:w="9239" w:type="dxa"/>
          </w:tcPr>
          <w:p w14:paraId="5D7AE395">
            <w:pPr>
              <w:adjustRightInd w:val="0"/>
              <w:spacing w:line="360" w:lineRule="auto"/>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表4-</w:t>
            </w:r>
            <w:r>
              <w:rPr>
                <w:rFonts w:hint="eastAsia" w:ascii="Times New Roman" w:hAnsi="Times New Roman" w:eastAsia="宋体" w:cs="Times New Roman"/>
                <w:b/>
                <w:bCs/>
                <w:color w:val="auto"/>
                <w:kern w:val="0"/>
                <w:szCs w:val="21"/>
                <w:highlight w:val="none"/>
                <w:lang w:val="en-US" w:eastAsia="zh-CN"/>
              </w:rPr>
              <w:t>19</w:t>
            </w:r>
            <w:r>
              <w:rPr>
                <w:rFonts w:hint="default" w:ascii="Times New Roman" w:hAnsi="Times New Roman" w:eastAsia="宋体" w:cs="Times New Roman"/>
                <w:b/>
                <w:bCs/>
                <w:color w:val="auto"/>
                <w:kern w:val="0"/>
                <w:szCs w:val="21"/>
                <w:highlight w:val="none"/>
                <w:lang w:val="en-US" w:eastAsia="zh-CN"/>
              </w:rPr>
              <w:t xml:space="preserve"> 工业企业噪声源强调查清单（室外声源）</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
              <w:gridCol w:w="1853"/>
              <w:gridCol w:w="808"/>
              <w:gridCol w:w="673"/>
              <w:gridCol w:w="762"/>
              <w:gridCol w:w="2074"/>
              <w:gridCol w:w="1807"/>
              <w:gridCol w:w="726"/>
            </w:tblGrid>
            <w:tr w14:paraId="6D4B0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34" w:type="pct"/>
                  <w:vMerge w:val="restart"/>
                  <w:vAlign w:val="center"/>
                </w:tcPr>
                <w:p w14:paraId="3103428D">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序号</w:t>
                  </w:r>
                </w:p>
              </w:tc>
              <w:tc>
                <w:tcPr>
                  <w:tcW w:w="1014" w:type="pct"/>
                  <w:vMerge w:val="restart"/>
                  <w:vAlign w:val="center"/>
                </w:tcPr>
                <w:p w14:paraId="1B8209B7">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声源名称</w:t>
                  </w:r>
                </w:p>
              </w:tc>
              <w:tc>
                <w:tcPr>
                  <w:tcW w:w="1227" w:type="pct"/>
                  <w:gridSpan w:val="3"/>
                  <w:vAlign w:val="center"/>
                </w:tcPr>
                <w:p w14:paraId="3498CA8F">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空间相对位置</w:t>
                  </w:r>
                </w:p>
              </w:tc>
              <w:tc>
                <w:tcPr>
                  <w:tcW w:w="1135" w:type="pct"/>
                  <w:vMerge w:val="restart"/>
                  <w:vAlign w:val="center"/>
                </w:tcPr>
                <w:p w14:paraId="65FF91F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声源源强</w:t>
                  </w:r>
                </w:p>
                <w:p w14:paraId="61FA255F">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rPr>
                    <w:t>（声功率级/dB</w:t>
                  </w:r>
                  <w:r>
                    <w:rPr>
                      <w:rFonts w:hint="default" w:ascii="Times New Roman" w:hAnsi="Times New Roman" w:eastAsia="宋体" w:cs="Times New Roman"/>
                      <w:snapToGrid w:val="0"/>
                      <w:color w:val="auto"/>
                      <w:sz w:val="21"/>
                      <w:szCs w:val="21"/>
                      <w:highlight w:val="none"/>
                      <w:vertAlign w:val="baseline"/>
                      <w:lang w:eastAsia="zh-CN"/>
                    </w:rPr>
                    <w:t>（</w:t>
                  </w:r>
                  <w:r>
                    <w:rPr>
                      <w:rFonts w:hint="default" w:ascii="Times New Roman" w:hAnsi="Times New Roman" w:eastAsia="宋体" w:cs="Times New Roman"/>
                      <w:snapToGrid w:val="0"/>
                      <w:color w:val="auto"/>
                      <w:sz w:val="21"/>
                      <w:szCs w:val="21"/>
                      <w:highlight w:val="none"/>
                      <w:vertAlign w:val="baseline"/>
                    </w:rPr>
                    <w:t>A</w:t>
                  </w:r>
                  <w:r>
                    <w:rPr>
                      <w:rFonts w:hint="default" w:ascii="Times New Roman" w:hAnsi="Times New Roman" w:eastAsia="宋体" w:cs="Times New Roman"/>
                      <w:snapToGrid w:val="0"/>
                      <w:color w:val="auto"/>
                      <w:sz w:val="21"/>
                      <w:szCs w:val="21"/>
                      <w:highlight w:val="none"/>
                      <w:vertAlign w:val="baseline"/>
                      <w:lang w:eastAsia="zh-CN"/>
                    </w:rPr>
                    <w:t>）</w:t>
                  </w:r>
                  <w:r>
                    <w:rPr>
                      <w:rFonts w:hint="default" w:ascii="Times New Roman" w:hAnsi="Times New Roman" w:eastAsia="宋体" w:cs="Times New Roman"/>
                      <w:snapToGrid w:val="0"/>
                      <w:color w:val="auto"/>
                      <w:sz w:val="21"/>
                      <w:szCs w:val="21"/>
                      <w:highlight w:val="none"/>
                      <w:vertAlign w:val="baseline"/>
                    </w:rPr>
                    <w:t>）</w:t>
                  </w:r>
                </w:p>
              </w:tc>
              <w:tc>
                <w:tcPr>
                  <w:tcW w:w="989" w:type="pct"/>
                  <w:vMerge w:val="restart"/>
                  <w:vAlign w:val="center"/>
                </w:tcPr>
                <w:p w14:paraId="448FA1F5">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声源控制措施</w:t>
                  </w:r>
                </w:p>
              </w:tc>
              <w:tc>
                <w:tcPr>
                  <w:tcW w:w="397" w:type="pct"/>
                  <w:vMerge w:val="restart"/>
                  <w:vAlign w:val="center"/>
                </w:tcPr>
                <w:p w14:paraId="0FCA0E2B">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运行时段</w:t>
                  </w:r>
                </w:p>
              </w:tc>
            </w:tr>
            <w:tr w14:paraId="31193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34" w:type="pct"/>
                  <w:vMerge w:val="continue"/>
                  <w:vAlign w:val="center"/>
                </w:tcPr>
                <w:p w14:paraId="2374F85A">
                  <w:pPr>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1014" w:type="pct"/>
                  <w:vMerge w:val="continue"/>
                  <w:vAlign w:val="center"/>
                </w:tcPr>
                <w:p w14:paraId="3A89179B">
                  <w:pPr>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442" w:type="pct"/>
                  <w:vAlign w:val="center"/>
                </w:tcPr>
                <w:p w14:paraId="4B1036A1">
                  <w:pPr>
                    <w:spacing w:beforeAutospacing="0" w:afterAutospacing="0" w:line="240" w:lineRule="auto"/>
                    <w:jc w:val="center"/>
                    <w:outlineLvl w:val="0"/>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sz w:val="21"/>
                      <w:szCs w:val="21"/>
                      <w:highlight w:val="none"/>
                      <w:vertAlign w:val="baseline"/>
                      <w:lang w:val="en-US" w:eastAsia="zh-CN"/>
                    </w:rPr>
                    <w:t>X</w:t>
                  </w:r>
                </w:p>
              </w:tc>
              <w:tc>
                <w:tcPr>
                  <w:tcW w:w="368" w:type="pct"/>
                  <w:vAlign w:val="center"/>
                </w:tcPr>
                <w:p w14:paraId="3CE03C44">
                  <w:pPr>
                    <w:spacing w:beforeAutospacing="0" w:afterAutospacing="0" w:line="240" w:lineRule="auto"/>
                    <w:jc w:val="center"/>
                    <w:outlineLvl w:val="0"/>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sz w:val="21"/>
                      <w:szCs w:val="21"/>
                      <w:highlight w:val="none"/>
                      <w:vertAlign w:val="baseline"/>
                      <w:lang w:val="en-US" w:eastAsia="zh-CN"/>
                    </w:rPr>
                    <w:t>Y</w:t>
                  </w:r>
                </w:p>
              </w:tc>
              <w:tc>
                <w:tcPr>
                  <w:tcW w:w="416" w:type="pct"/>
                  <w:vAlign w:val="center"/>
                </w:tcPr>
                <w:p w14:paraId="5FA27004">
                  <w:pPr>
                    <w:spacing w:beforeAutospacing="0" w:afterAutospacing="0" w:line="240" w:lineRule="auto"/>
                    <w:jc w:val="center"/>
                    <w:outlineLvl w:val="0"/>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sz w:val="21"/>
                      <w:szCs w:val="21"/>
                      <w:highlight w:val="none"/>
                      <w:vertAlign w:val="baseline"/>
                      <w:lang w:val="en-US" w:eastAsia="zh-CN"/>
                    </w:rPr>
                    <w:t>Z</w:t>
                  </w:r>
                </w:p>
              </w:tc>
              <w:tc>
                <w:tcPr>
                  <w:tcW w:w="1135" w:type="pct"/>
                  <w:vMerge w:val="continue"/>
                  <w:vAlign w:val="center"/>
                </w:tcPr>
                <w:p w14:paraId="10D7F064">
                  <w:pPr>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989" w:type="pct"/>
                  <w:vMerge w:val="continue"/>
                  <w:vAlign w:val="center"/>
                </w:tcPr>
                <w:p w14:paraId="1F2588AD">
                  <w:pPr>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397" w:type="pct"/>
                  <w:vMerge w:val="continue"/>
                  <w:vAlign w:val="center"/>
                </w:tcPr>
                <w:p w14:paraId="4B5A1E1A">
                  <w:pPr>
                    <w:spacing w:beforeAutospacing="0" w:afterAutospacing="0" w:line="240" w:lineRule="auto"/>
                    <w:jc w:val="center"/>
                    <w:outlineLvl w:val="0"/>
                    <w:rPr>
                      <w:rFonts w:hint="default" w:ascii="Times New Roman" w:hAnsi="Times New Roman" w:eastAsia="宋体" w:cs="Times New Roman"/>
                      <w:color w:val="auto"/>
                      <w:highlight w:val="none"/>
                    </w:rPr>
                  </w:pPr>
                </w:p>
              </w:tc>
            </w:tr>
            <w:tr w14:paraId="72237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 w:type="pct"/>
                  <w:vAlign w:val="center"/>
                </w:tcPr>
                <w:p w14:paraId="65F0A1DB">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1</w:t>
                  </w:r>
                </w:p>
              </w:tc>
              <w:tc>
                <w:tcPr>
                  <w:tcW w:w="1014" w:type="pct"/>
                  <w:vAlign w:val="center"/>
                </w:tcPr>
                <w:p w14:paraId="75895F4D">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风机（喷砂）</w:t>
                  </w:r>
                </w:p>
              </w:tc>
              <w:tc>
                <w:tcPr>
                  <w:tcW w:w="442" w:type="pct"/>
                  <w:vAlign w:val="center"/>
                </w:tcPr>
                <w:p w14:paraId="09F43BD2">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159</w:t>
                  </w:r>
                </w:p>
              </w:tc>
              <w:tc>
                <w:tcPr>
                  <w:tcW w:w="368" w:type="pct"/>
                  <w:vAlign w:val="center"/>
                </w:tcPr>
                <w:p w14:paraId="42703291">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133</w:t>
                  </w:r>
                </w:p>
              </w:tc>
              <w:tc>
                <w:tcPr>
                  <w:tcW w:w="416" w:type="pct"/>
                  <w:vAlign w:val="center"/>
                </w:tcPr>
                <w:p w14:paraId="531E11E6">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eastAsia" w:ascii="Times New Roman" w:hAnsi="Times New Roman" w:eastAsia="宋体" w:cs="Times New Roman"/>
                      <w:snapToGrid w:val="0"/>
                      <w:color w:val="auto"/>
                      <w:sz w:val="21"/>
                      <w:szCs w:val="21"/>
                      <w:highlight w:val="none"/>
                      <w:vertAlign w:val="baseline"/>
                      <w:lang w:val="en-US" w:eastAsia="zh-CN"/>
                    </w:rPr>
                    <w:t>0.5</w:t>
                  </w:r>
                </w:p>
              </w:tc>
              <w:tc>
                <w:tcPr>
                  <w:tcW w:w="1135" w:type="pct"/>
                  <w:vAlign w:val="center"/>
                </w:tcPr>
                <w:p w14:paraId="319919AA">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90</w:t>
                  </w:r>
                </w:p>
              </w:tc>
              <w:tc>
                <w:tcPr>
                  <w:tcW w:w="989" w:type="pct"/>
                  <w:vMerge w:val="restart"/>
                  <w:vAlign w:val="center"/>
                </w:tcPr>
                <w:p w14:paraId="041EE92B">
                  <w:pPr>
                    <w:widowControl w:val="0"/>
                    <w:spacing w:after="0" w:afterAutospacing="0"/>
                    <w:ind w:left="0" w:leftChars="0" w:firstLine="0" w:firstLineChars="0"/>
                    <w:jc w:val="center"/>
                    <w:rPr>
                      <w:rFonts w:hint="default" w:ascii="Times New Roman" w:hAnsiTheme="minorHAnsi" w:eastAsiaTheme="minorEastAsia" w:cstheme="minorBidi"/>
                      <w:color w:val="auto"/>
                      <w:kern w:val="2"/>
                      <w:sz w:val="21"/>
                      <w:szCs w:val="24"/>
                      <w:highlight w:val="none"/>
                      <w:lang w:val="en-US" w:eastAsia="zh-CN" w:bidi="ar-SA"/>
                    </w:rPr>
                  </w:pPr>
                  <w:r>
                    <w:rPr>
                      <w:rFonts w:hint="default" w:ascii="Times New Roman" w:hAnsi="Times New Roman" w:eastAsia="宋体" w:cs="Times New Roman"/>
                      <w:b w:val="0"/>
                      <w:bCs w:val="0"/>
                      <w:color w:val="auto"/>
                      <w:kern w:val="21"/>
                      <w:sz w:val="21"/>
                      <w:szCs w:val="21"/>
                      <w:highlight w:val="none"/>
                      <w:shd w:val="clear" w:color="auto" w:fill="FFFFFF"/>
                      <w:lang w:val="zh-TW" w:eastAsia="zh-CN" w:bidi="ar-SA"/>
                    </w:rPr>
                    <w:t>安装减振垫，柔性连接，加强维护</w:t>
                  </w:r>
                </w:p>
              </w:tc>
              <w:tc>
                <w:tcPr>
                  <w:tcW w:w="397" w:type="pct"/>
                  <w:vAlign w:val="center"/>
                </w:tcPr>
                <w:p w14:paraId="136F44DC">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昼间</w:t>
                  </w:r>
                </w:p>
              </w:tc>
            </w:tr>
            <w:tr w14:paraId="1615D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 w:type="pct"/>
                  <w:vAlign w:val="center"/>
                </w:tcPr>
                <w:p w14:paraId="14BD00B4">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2</w:t>
                  </w:r>
                </w:p>
              </w:tc>
              <w:tc>
                <w:tcPr>
                  <w:tcW w:w="1014" w:type="pct"/>
                  <w:vAlign w:val="center"/>
                </w:tcPr>
                <w:p w14:paraId="45B53092">
                  <w:pPr>
                    <w:spacing w:beforeAutospacing="0" w:afterAutospacing="0" w:line="240" w:lineRule="auto"/>
                    <w:jc w:val="center"/>
                    <w:outlineLvl w:val="0"/>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sz w:val="21"/>
                      <w:szCs w:val="21"/>
                      <w:highlight w:val="none"/>
                      <w:vertAlign w:val="baseline"/>
                      <w:lang w:val="en-US" w:eastAsia="zh-CN"/>
                    </w:rPr>
                    <w:t>风机（喷漆</w:t>
                  </w:r>
                  <w:r>
                    <w:rPr>
                      <w:rFonts w:hint="eastAsia" w:ascii="Times New Roman" w:hAnsi="Times New Roman" w:eastAsia="宋体" w:cs="Times New Roman"/>
                      <w:snapToGrid w:val="0"/>
                      <w:color w:val="auto"/>
                      <w:sz w:val="21"/>
                      <w:szCs w:val="21"/>
                      <w:highlight w:val="none"/>
                      <w:vertAlign w:val="baseline"/>
                      <w:lang w:val="en-US" w:eastAsia="zh-CN"/>
                    </w:rPr>
                    <w:t>、烘干</w:t>
                  </w:r>
                  <w:r>
                    <w:rPr>
                      <w:rFonts w:hint="default" w:ascii="Times New Roman" w:hAnsi="Times New Roman" w:eastAsia="宋体" w:cs="Times New Roman"/>
                      <w:snapToGrid w:val="0"/>
                      <w:color w:val="auto"/>
                      <w:sz w:val="21"/>
                      <w:szCs w:val="21"/>
                      <w:highlight w:val="none"/>
                      <w:vertAlign w:val="baseline"/>
                      <w:lang w:val="en-US" w:eastAsia="zh-CN"/>
                    </w:rPr>
                    <w:t>）</w:t>
                  </w:r>
                </w:p>
              </w:tc>
              <w:tc>
                <w:tcPr>
                  <w:tcW w:w="442" w:type="pct"/>
                  <w:vAlign w:val="center"/>
                </w:tcPr>
                <w:p w14:paraId="2C183217">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135</w:t>
                  </w:r>
                </w:p>
              </w:tc>
              <w:tc>
                <w:tcPr>
                  <w:tcW w:w="368" w:type="pct"/>
                  <w:vAlign w:val="center"/>
                </w:tcPr>
                <w:p w14:paraId="3A64C74F">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142</w:t>
                  </w:r>
                </w:p>
              </w:tc>
              <w:tc>
                <w:tcPr>
                  <w:tcW w:w="416" w:type="pct"/>
                  <w:vAlign w:val="center"/>
                </w:tcPr>
                <w:p w14:paraId="3B8E275E">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eastAsia" w:ascii="Times New Roman" w:hAnsi="Times New Roman" w:eastAsia="宋体" w:cs="Times New Roman"/>
                      <w:snapToGrid w:val="0"/>
                      <w:color w:val="auto"/>
                      <w:sz w:val="21"/>
                      <w:szCs w:val="21"/>
                      <w:highlight w:val="none"/>
                      <w:vertAlign w:val="baseline"/>
                      <w:lang w:val="en-US" w:eastAsia="zh-CN"/>
                    </w:rPr>
                    <w:t>0.5</w:t>
                  </w:r>
                </w:p>
              </w:tc>
              <w:tc>
                <w:tcPr>
                  <w:tcW w:w="1135" w:type="pct"/>
                  <w:vAlign w:val="center"/>
                </w:tcPr>
                <w:p w14:paraId="73B8BDA9">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90</w:t>
                  </w:r>
                </w:p>
              </w:tc>
              <w:tc>
                <w:tcPr>
                  <w:tcW w:w="989" w:type="pct"/>
                  <w:vMerge w:val="continue"/>
                  <w:vAlign w:val="center"/>
                </w:tcPr>
                <w:p w14:paraId="3572BB7C">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397" w:type="pct"/>
                  <w:vAlign w:val="center"/>
                </w:tcPr>
                <w:p w14:paraId="3EB75561">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昼间</w:t>
                  </w:r>
                </w:p>
              </w:tc>
            </w:tr>
          </w:tbl>
          <w:p w14:paraId="09174E08">
            <w:pPr>
              <w:spacing w:afterAutospacing="0" w:line="360" w:lineRule="auto"/>
              <w:ind w:firstLine="482" w:firstLineChars="200"/>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eastAsia="宋体" w:cs="Times New Roman"/>
                <w:b/>
                <w:bCs w:val="0"/>
                <w:color w:val="auto"/>
                <w:sz w:val="24"/>
                <w:highlight w:val="none"/>
                <w:lang w:eastAsia="zh-CN"/>
              </w:rPr>
              <w:t>（</w:t>
            </w:r>
            <w:r>
              <w:rPr>
                <w:rFonts w:hint="eastAsia" w:ascii="Times New Roman" w:hAnsi="Times New Roman" w:eastAsia="宋体" w:cs="Times New Roman"/>
                <w:b/>
                <w:bCs w:val="0"/>
                <w:color w:val="auto"/>
                <w:sz w:val="24"/>
                <w:highlight w:val="none"/>
                <w:lang w:val="en-US" w:eastAsia="zh-CN"/>
              </w:rPr>
              <w:t>2</w:t>
            </w:r>
            <w:r>
              <w:rPr>
                <w:rFonts w:hint="default" w:ascii="Times New Roman" w:hAnsi="Times New Roman" w:eastAsia="宋体" w:cs="Times New Roman"/>
                <w:b/>
                <w:bCs w:val="0"/>
                <w:color w:val="auto"/>
                <w:sz w:val="24"/>
                <w:highlight w:val="none"/>
                <w:lang w:eastAsia="zh-CN"/>
              </w:rPr>
              <w:t>）</w:t>
            </w:r>
            <w:r>
              <w:rPr>
                <w:rFonts w:hint="default" w:ascii="Times New Roman" w:hAnsi="Times New Roman" w:eastAsia="宋体" w:cs="Times New Roman"/>
                <w:b/>
                <w:bCs w:val="0"/>
                <w:color w:val="auto"/>
                <w:sz w:val="24"/>
                <w:highlight w:val="none"/>
                <w:lang w:val="en-US" w:eastAsia="zh-CN"/>
              </w:rPr>
              <w:t>噪声预测</w:t>
            </w:r>
          </w:p>
          <w:p w14:paraId="292CAF05">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根据《环境影响评价技术导则 声环境》（HJ2.4-2021）中规定，声环境影响预测，在不能取得声源倍频带声功率级或倍频带声压级，只能获得A声功率级或某点的 A 声级时，可用A声功率级或某点的A声级计算。</w:t>
            </w:r>
          </w:p>
          <w:p w14:paraId="6F0B8CF7">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1）预测条件假设</w:t>
            </w:r>
          </w:p>
          <w:p w14:paraId="5890BC2F">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①</w:t>
            </w:r>
            <w:r>
              <w:rPr>
                <w:rFonts w:hint="default" w:ascii="Times New Roman" w:hAnsi="Times New Roman" w:eastAsia="宋体" w:cs="Times New Roman"/>
                <w:b w:val="0"/>
                <w:bCs/>
                <w:color w:val="auto"/>
                <w:sz w:val="24"/>
                <w:highlight w:val="none"/>
                <w:lang w:val="en-US" w:eastAsia="zh-CN"/>
              </w:rPr>
              <w:t xml:space="preserve"> </w:t>
            </w:r>
            <w:r>
              <w:rPr>
                <w:rFonts w:hint="default" w:ascii="Times New Roman" w:hAnsi="Times New Roman" w:eastAsia="宋体" w:cs="Times New Roman"/>
                <w:b w:val="0"/>
                <w:bCs/>
                <w:color w:val="auto"/>
                <w:sz w:val="24"/>
                <w:highlight w:val="none"/>
                <w:lang w:eastAsia="zh-CN"/>
              </w:rPr>
              <w:t>所有产噪设备均在正常工况条件下运行；</w:t>
            </w:r>
          </w:p>
          <w:p w14:paraId="00ED16C2">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②</w:t>
            </w:r>
            <w:r>
              <w:rPr>
                <w:rFonts w:hint="default" w:ascii="Times New Roman" w:hAnsi="Times New Roman" w:eastAsia="宋体" w:cs="Times New Roman"/>
                <w:b w:val="0"/>
                <w:bCs/>
                <w:color w:val="auto"/>
                <w:sz w:val="24"/>
                <w:highlight w:val="none"/>
                <w:lang w:val="en-US" w:eastAsia="zh-CN"/>
              </w:rPr>
              <w:t xml:space="preserve"> </w:t>
            </w:r>
            <w:r>
              <w:rPr>
                <w:rFonts w:hint="default" w:ascii="Times New Roman" w:hAnsi="Times New Roman" w:eastAsia="宋体" w:cs="Times New Roman"/>
                <w:b w:val="0"/>
                <w:bCs/>
                <w:color w:val="auto"/>
                <w:sz w:val="24"/>
                <w:highlight w:val="none"/>
                <w:lang w:eastAsia="zh-CN"/>
              </w:rPr>
              <w:t>墙的隔声量远大于门窗（围护结构）的隔声量；</w:t>
            </w:r>
          </w:p>
          <w:p w14:paraId="350AE2DC">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③</w:t>
            </w:r>
            <w:r>
              <w:rPr>
                <w:rFonts w:hint="default" w:ascii="Times New Roman" w:hAnsi="Times New Roman" w:eastAsia="宋体" w:cs="Times New Roman"/>
                <w:b w:val="0"/>
                <w:bCs/>
                <w:color w:val="auto"/>
                <w:sz w:val="24"/>
                <w:highlight w:val="none"/>
                <w:lang w:val="en-US" w:eastAsia="zh-CN"/>
              </w:rPr>
              <w:t xml:space="preserve"> </w:t>
            </w:r>
            <w:r>
              <w:rPr>
                <w:rFonts w:hint="default" w:ascii="Times New Roman" w:hAnsi="Times New Roman" w:eastAsia="宋体" w:cs="Times New Roman"/>
                <w:b w:val="0"/>
                <w:bCs/>
                <w:color w:val="auto"/>
                <w:sz w:val="24"/>
                <w:highlight w:val="none"/>
                <w:lang w:eastAsia="zh-CN"/>
              </w:rPr>
              <w:t>考虑室内声源所在厂房围护结构的隔声、吸声作用；</w:t>
            </w:r>
          </w:p>
          <w:p w14:paraId="27D53DE0">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④噪声衰减仅考虑几何发散引起的衰减。</w:t>
            </w:r>
          </w:p>
          <w:p w14:paraId="4CB0A91C">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2）室内声源</w:t>
            </w:r>
          </w:p>
          <w:p w14:paraId="14E4D52B">
            <w:pPr>
              <w:spacing w:afterAutospacing="0"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室内声源可采用等效室外声源声功率级法进行计算。室内声源等效室外声源声功率级的等效步骤如下：如图所示。</w:t>
            </w:r>
          </w:p>
          <w:p w14:paraId="74405CF3">
            <w:pPr>
              <w:snapToGrid/>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highlight w:val="none"/>
              </w:rPr>
              <w:drawing>
                <wp:inline distT="0" distB="0" distL="114300" distR="114300">
                  <wp:extent cx="3147060" cy="1365250"/>
                  <wp:effectExtent l="0" t="0" r="15240" b="635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1"/>
                          <a:stretch>
                            <a:fillRect/>
                          </a:stretch>
                        </pic:blipFill>
                        <pic:spPr>
                          <a:xfrm>
                            <a:off x="0" y="0"/>
                            <a:ext cx="3147060" cy="1365250"/>
                          </a:xfrm>
                          <a:prstGeom prst="rect">
                            <a:avLst/>
                          </a:prstGeom>
                          <a:noFill/>
                          <a:ln>
                            <a:noFill/>
                          </a:ln>
                        </pic:spPr>
                      </pic:pic>
                    </a:graphicData>
                  </a:graphic>
                </wp:inline>
              </w:drawing>
            </w:r>
          </w:p>
          <w:p w14:paraId="0D130817">
            <w:pPr>
              <w:snapToGrid/>
              <w:spacing w:line="36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图4</w:t>
            </w:r>
            <w:r>
              <w:rPr>
                <w:rFonts w:hint="default" w:ascii="Times New Roman" w:hAnsi="Times New Roman" w:eastAsia="宋体" w:cs="Times New Roman"/>
                <w:b/>
                <w:color w:val="auto"/>
                <w:sz w:val="21"/>
                <w:szCs w:val="21"/>
                <w:highlight w:val="none"/>
                <w:lang w:val="en-US" w:eastAsia="zh-CN"/>
              </w:rPr>
              <w:t>.</w:t>
            </w:r>
            <w:r>
              <w:rPr>
                <w:rFonts w:hint="eastAsia"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 xml:space="preserve"> 室内声源等效为室外声源图例</w:t>
            </w:r>
          </w:p>
          <w:p w14:paraId="531469C8">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①计算某一室内声源靠近围护结构处产生的倍频带声压级或A声级Lp1；</w:t>
            </w:r>
          </w:p>
          <w:p w14:paraId="4B2B419E">
            <w:pPr>
              <w:snapToGrid/>
              <w:spacing w:line="360" w:lineRule="auto"/>
              <w:ind w:left="420" w:leftChars="200" w:firstLine="0" w:firstLineChars="0"/>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position w:val="-28"/>
                <w:sz w:val="24"/>
                <w:highlight w:val="none"/>
                <w:lang w:eastAsia="zh-CN"/>
              </w:rPr>
              <w:object>
                <v:shape id="_x0000_i1025" o:spt="75" type="#_x0000_t75" style="height:34pt;width:132.95pt;" o:ole="t" filled="f" o:preferrelative="t" stroked="f" coordsize="21600,21600">
                  <v:path/>
                  <v:fill on="f" focussize="0,0"/>
                  <v:stroke on="f"/>
                  <v:imagedata r:id="rId23" o:title=""/>
                  <o:lock v:ext="edit" aspectratio="t"/>
                  <w10:wrap type="none"/>
                  <w10:anchorlock/>
                </v:shape>
                <o:OLEObject Type="Embed" ProgID="Equation.KSEE3" ShapeID="_x0000_i1025" DrawAspect="Content" ObjectID="_1468075725" r:id="rId22">
                  <o:LockedField>false</o:LockedField>
                </o:OLEObject>
              </w:object>
            </w:r>
          </w:p>
          <w:p w14:paraId="16897EF7">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56370E79">
            <w:pPr>
              <w:spacing w:afterAutospacing="0" w:line="360" w:lineRule="auto"/>
              <w:ind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p1</w:t>
            </w:r>
            <w:r>
              <w:rPr>
                <w:rFonts w:hint="default" w:ascii="Times New Roman" w:hAnsi="Times New Roman" w:eastAsia="宋体" w:cs="Times New Roman"/>
                <w:b w:val="0"/>
                <w:bCs/>
                <w:color w:val="auto"/>
                <w:sz w:val="24"/>
                <w:highlight w:val="none"/>
                <w:lang w:eastAsia="zh-CN"/>
              </w:rPr>
              <w:t>——靠近开口处（或窗户）室内某倍频带的声压级或A声级，dB；</w:t>
            </w:r>
          </w:p>
          <w:p w14:paraId="7725ADC0">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w</w:t>
            </w:r>
            <w:r>
              <w:rPr>
                <w:rFonts w:hint="default" w:ascii="Times New Roman" w:hAnsi="Times New Roman" w:eastAsia="宋体" w:cs="Times New Roman"/>
                <w:b w:val="0"/>
                <w:bCs/>
                <w:color w:val="auto"/>
                <w:sz w:val="24"/>
                <w:highlight w:val="none"/>
                <w:lang w:eastAsia="zh-CN"/>
              </w:rPr>
              <w:t>——点声源声功率级（A计权或倍频带），dB；</w:t>
            </w:r>
          </w:p>
          <w:p w14:paraId="2F636904">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eastAsia="zh-CN"/>
              </w:rPr>
              <w:t>Q——指向性因数；通常对无指向性声源，当声源放在房间中心时，Q=1；当放在一面墙的中心时，Q=2；当放在两面墙夹角处时，Q=4；当放在三面墙夹角处时，Q=8；</w:t>
            </w:r>
          </w:p>
          <w:p w14:paraId="30B1B937">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R——房间常数；R=Sα/（1-α），S 为房间内表面面积，m</w:t>
            </w:r>
            <w:r>
              <w:rPr>
                <w:rFonts w:hint="default" w:ascii="Times New Roman" w:hAnsi="Times New Roman" w:eastAsia="宋体" w:cs="Times New Roman"/>
                <w:b w:val="0"/>
                <w:bCs/>
                <w:color w:val="auto"/>
                <w:sz w:val="24"/>
                <w:highlight w:val="none"/>
                <w:vertAlign w:val="superscript"/>
                <w:lang w:eastAsia="zh-CN"/>
              </w:rPr>
              <w:t>2</w:t>
            </w:r>
            <w:r>
              <w:rPr>
                <w:rFonts w:hint="default" w:ascii="Times New Roman" w:hAnsi="Times New Roman" w:eastAsia="宋体" w:cs="Times New Roman"/>
                <w:b w:val="0"/>
                <w:bCs/>
                <w:color w:val="auto"/>
                <w:sz w:val="24"/>
                <w:highlight w:val="none"/>
                <w:lang w:eastAsia="zh-CN"/>
              </w:rPr>
              <w:t>；α为平均吸声系数，本评价α取0.15；</w:t>
            </w:r>
          </w:p>
          <w:p w14:paraId="39956A86">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r——声源到靠近围护结构某点处的距离，m。</w:t>
            </w:r>
          </w:p>
          <w:p w14:paraId="2D613005">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②计算出室内声源在室外产生的倍频带声压级或A声级L</w:t>
            </w:r>
            <w:r>
              <w:rPr>
                <w:rFonts w:hint="default" w:ascii="Times New Roman" w:hAnsi="Times New Roman" w:eastAsia="宋体" w:cs="Times New Roman"/>
                <w:b w:val="0"/>
                <w:bCs/>
                <w:color w:val="auto"/>
                <w:sz w:val="24"/>
                <w:highlight w:val="none"/>
                <w:vertAlign w:val="subscript"/>
                <w:lang w:eastAsia="zh-CN"/>
              </w:rPr>
              <w:t>p2</w:t>
            </w:r>
            <w:r>
              <w:rPr>
                <w:rFonts w:hint="default" w:ascii="Times New Roman" w:hAnsi="Times New Roman" w:eastAsia="宋体" w:cs="Times New Roman"/>
                <w:b w:val="0"/>
                <w:bCs/>
                <w:color w:val="auto"/>
                <w:sz w:val="24"/>
                <w:highlight w:val="none"/>
                <w:lang w:eastAsia="zh-CN"/>
              </w:rPr>
              <w:t>；</w:t>
            </w:r>
          </w:p>
          <w:p w14:paraId="24931EB1">
            <w:pPr>
              <w:snapToGrid/>
              <w:spacing w:line="360" w:lineRule="auto"/>
              <w:jc w:val="center"/>
              <w:rPr>
                <w:rFonts w:hint="default" w:ascii="Times New Roman" w:hAnsi="Times New Roman" w:eastAsia="宋体" w:cs="Times New Roman"/>
                <w:b/>
                <w:bCs w:val="0"/>
                <w:color w:val="auto"/>
                <w:position w:val="-14"/>
                <w:sz w:val="24"/>
                <w:highlight w:val="none"/>
                <w:lang w:eastAsia="zh-CN"/>
              </w:rPr>
            </w:pPr>
            <w:r>
              <w:rPr>
                <w:rFonts w:hint="default" w:ascii="Times New Roman" w:hAnsi="Times New Roman" w:eastAsia="宋体" w:cs="Times New Roman"/>
                <w:b/>
                <w:bCs w:val="0"/>
                <w:color w:val="auto"/>
                <w:position w:val="-14"/>
                <w:sz w:val="24"/>
                <w:highlight w:val="none"/>
                <w:lang w:eastAsia="zh-CN"/>
              </w:rPr>
              <w:object>
                <v:shape id="_x0000_i1026" o:spt="75" type="#_x0000_t75" style="height:19pt;width:96pt;" o:ole="t" filled="f" o:preferrelative="t" stroked="f" coordsize="21600,21600">
                  <v:path/>
                  <v:fill on="f" focussize="0,0"/>
                  <v:stroke on="f"/>
                  <v:imagedata r:id="rId25" o:title=""/>
                  <o:lock v:ext="edit" aspectratio="t"/>
                  <w10:wrap type="none"/>
                  <w10:anchorlock/>
                </v:shape>
                <o:OLEObject Type="Embed" ProgID="Equation.KSEE3" ShapeID="_x0000_i1026" DrawAspect="Content" ObjectID="_1468075726" r:id="rId24">
                  <o:LockedField>false</o:LockedField>
                </o:OLEObject>
              </w:object>
            </w:r>
          </w:p>
          <w:p w14:paraId="087917C9">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2F24B941">
            <w:pPr>
              <w:spacing w:afterAutospacing="0" w:line="360" w:lineRule="auto"/>
              <w:ind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p1</w:t>
            </w:r>
            <w:r>
              <w:rPr>
                <w:rFonts w:hint="default" w:ascii="Times New Roman" w:hAnsi="Times New Roman" w:eastAsia="宋体" w:cs="Times New Roman"/>
                <w:b w:val="0"/>
                <w:bCs/>
                <w:color w:val="auto"/>
                <w:sz w:val="24"/>
                <w:highlight w:val="none"/>
                <w:lang w:eastAsia="zh-CN"/>
              </w:rPr>
              <w:t>——靠近开口处（或窗户）室内某倍频带声压级或A声级，dB；</w:t>
            </w:r>
          </w:p>
          <w:p w14:paraId="47E8F167">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p2</w:t>
            </w:r>
            <w:r>
              <w:rPr>
                <w:rFonts w:hint="default" w:ascii="Times New Roman" w:hAnsi="Times New Roman" w:eastAsia="宋体" w:cs="Times New Roman"/>
                <w:b w:val="0"/>
                <w:bCs/>
                <w:color w:val="auto"/>
                <w:sz w:val="24"/>
                <w:highlight w:val="none"/>
                <w:lang w:eastAsia="zh-CN"/>
              </w:rPr>
              <w:t>——靠近开口处（或窗户）室外某倍频带声压级或A声级，dB；</w:t>
            </w:r>
          </w:p>
          <w:p w14:paraId="77A1035B">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TL——隔墙（或窗户）倍频带或 A 声功率级的隔声量，dB。</w:t>
            </w:r>
          </w:p>
          <w:p w14:paraId="4FB9C78A">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③</w:t>
            </w:r>
            <w:r>
              <w:rPr>
                <w:rFonts w:hint="default" w:ascii="Times New Roman" w:hAnsi="Times New Roman" w:eastAsia="宋体" w:cs="Times New Roman"/>
                <w:b w:val="0"/>
                <w:bCs/>
                <w:color w:val="auto"/>
                <w:sz w:val="24"/>
                <w:highlight w:val="none"/>
                <w:lang w:val="en-US" w:eastAsia="zh-CN"/>
              </w:rPr>
              <w:t xml:space="preserve"> </w:t>
            </w:r>
            <w:r>
              <w:rPr>
                <w:rFonts w:hint="default" w:ascii="Times New Roman" w:hAnsi="Times New Roman" w:eastAsia="宋体" w:cs="Times New Roman"/>
                <w:b w:val="0"/>
                <w:bCs/>
                <w:color w:val="auto"/>
                <w:sz w:val="24"/>
                <w:highlight w:val="none"/>
                <w:lang w:eastAsia="zh-CN"/>
              </w:rPr>
              <w:t>将室外声源的声压级和透过面积换算成等效的室外声源，计算出中心位置位于透声面积（S）处的等效声源的倍频带声功率级。</w:t>
            </w:r>
          </w:p>
          <w:p w14:paraId="26F756AB">
            <w:pPr>
              <w:snapToGrid/>
              <w:spacing w:line="360" w:lineRule="auto"/>
              <w:jc w:val="center"/>
              <w:rPr>
                <w:rFonts w:hint="default" w:ascii="Times New Roman" w:hAnsi="Times New Roman" w:eastAsia="宋体" w:cs="Times New Roman"/>
                <w:b/>
                <w:color w:val="auto"/>
                <w:position w:val="-32"/>
                <w:sz w:val="24"/>
                <w:highlight w:val="none"/>
                <w:lang w:eastAsia="zh-CN"/>
              </w:rPr>
            </w:pPr>
            <w:r>
              <w:rPr>
                <w:rFonts w:hint="default" w:ascii="Times New Roman" w:hAnsi="Times New Roman" w:eastAsia="宋体" w:cs="Times New Roman"/>
                <w:b/>
                <w:bCs w:val="0"/>
                <w:color w:val="auto"/>
                <w:position w:val="-14"/>
                <w:sz w:val="24"/>
                <w:highlight w:val="none"/>
                <w:lang w:eastAsia="zh-CN"/>
              </w:rPr>
              <w:object>
                <v:shape id="_x0000_i1027" o:spt="75" type="#_x0000_t75" style="height:19pt;width:95pt;" o:ole="t" filled="f" o:preferrelative="t" stroked="f" coordsize="21600,21600">
                  <v:path/>
                  <v:fill on="f" focussize="0,0"/>
                  <v:stroke on="f"/>
                  <v:imagedata r:id="rId27" o:title=""/>
                  <o:lock v:ext="edit" aspectratio="t"/>
                  <w10:wrap type="none"/>
                  <w10:anchorlock/>
                </v:shape>
                <o:OLEObject Type="Embed" ProgID="Equation.KSEE3" ShapeID="_x0000_i1027" DrawAspect="Content" ObjectID="_1468075727" r:id="rId26">
                  <o:LockedField>false</o:LockedField>
                </o:OLEObject>
              </w:object>
            </w:r>
          </w:p>
          <w:p w14:paraId="08318D53">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65220887">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Lw——中心位置位于透声面积（S）处的等效声源的倍频带声功率级，dB；</w:t>
            </w:r>
          </w:p>
          <w:p w14:paraId="364C90A9">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p2</w:t>
            </w:r>
            <w:r>
              <w:rPr>
                <w:rFonts w:hint="default" w:ascii="Times New Roman" w:hAnsi="Times New Roman" w:eastAsia="宋体" w:cs="Times New Roman"/>
                <w:b w:val="0"/>
                <w:bCs/>
                <w:color w:val="auto"/>
                <w:sz w:val="24"/>
                <w:highlight w:val="none"/>
                <w:lang w:eastAsia="zh-CN"/>
              </w:rPr>
              <w:t>（T）——靠近围护结构处室外声源的声压级，dB；</w:t>
            </w:r>
          </w:p>
          <w:p w14:paraId="26B2FBA1">
            <w:pPr>
              <w:widowControl w:val="0"/>
              <w:snapToGrid/>
              <w:spacing w:after="0" w:afterAutospacing="0" w:line="360" w:lineRule="auto"/>
              <w:ind w:left="0" w:leftChars="0" w:firstLine="960" w:firstLineChars="400"/>
              <w:jc w:val="both"/>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S——透声面积，m</w:t>
            </w:r>
            <w:r>
              <w:rPr>
                <w:rFonts w:hint="default" w:ascii="Times New Roman" w:hAnsi="Times New Roman" w:eastAsia="宋体" w:cs="Times New Roman"/>
                <w:b w:val="0"/>
                <w:bCs/>
                <w:color w:val="auto"/>
                <w:kern w:val="2"/>
                <w:sz w:val="24"/>
                <w:szCs w:val="24"/>
                <w:highlight w:val="none"/>
                <w:vertAlign w:val="superscript"/>
                <w:lang w:val="en-US" w:eastAsia="zh-CN" w:bidi="ar-SA"/>
              </w:rPr>
              <w:t>2</w:t>
            </w:r>
            <w:r>
              <w:rPr>
                <w:rFonts w:hint="default" w:ascii="Times New Roman" w:hAnsi="Times New Roman" w:eastAsia="宋体" w:cs="Times New Roman"/>
                <w:b w:val="0"/>
                <w:bCs/>
                <w:color w:val="auto"/>
                <w:kern w:val="2"/>
                <w:sz w:val="24"/>
                <w:szCs w:val="24"/>
                <w:highlight w:val="none"/>
                <w:lang w:val="en-US" w:eastAsia="zh-CN" w:bidi="ar-SA"/>
              </w:rPr>
              <w:t>。</w:t>
            </w:r>
          </w:p>
          <w:p w14:paraId="24187AEC">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3）室外声源</w:t>
            </w:r>
          </w:p>
          <w:p w14:paraId="62518D5B">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计算某个声源在预测点的声压级：</w:t>
            </w:r>
          </w:p>
          <w:p w14:paraId="52C42162">
            <w:pPr>
              <w:pStyle w:val="24"/>
              <w:snapToGrid/>
              <w:spacing w:after="0" w:afterAutospacing="0" w:line="360" w:lineRule="auto"/>
              <w:ind w:left="0" w:leftChars="0" w:firstLine="0" w:firstLineChars="0"/>
              <w:jc w:val="center"/>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position w:val="-14"/>
                <w:sz w:val="24"/>
                <w:highlight w:val="none"/>
                <w:lang w:eastAsia="zh-CN"/>
              </w:rPr>
              <w:object>
                <v:shape id="_x0000_i1028" o:spt="75" type="#_x0000_t75" style="height:19pt;width:254pt;" o:ole="t" filled="f" o:preferrelative="t" stroked="f" coordsize="21600,21600">
                  <v:path/>
                  <v:fill on="f" focussize="0,0"/>
                  <v:stroke on="f"/>
                  <v:imagedata r:id="rId29" o:title=""/>
                  <o:lock v:ext="edit" aspectratio="t"/>
                  <w10:wrap type="none"/>
                  <w10:anchorlock/>
                </v:shape>
                <o:OLEObject Type="Embed" ProgID="Equation.KSEE3" ShapeID="_x0000_i1028" DrawAspect="Content" ObjectID="_1468075728" r:id="rId28">
                  <o:LockedField>false</o:LockedField>
                </o:OLEObject>
              </w:object>
            </w:r>
          </w:p>
          <w:p w14:paraId="73E893C7">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1E3EF03F">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w:t>
            </w:r>
            <w:r>
              <w:rPr>
                <w:rFonts w:hint="default" w:ascii="Times New Roman" w:hAnsi="Times New Roman" w:eastAsia="宋体" w:cs="Times New Roman"/>
                <w:b w:val="0"/>
                <w:bCs/>
                <w:color w:val="auto"/>
                <w:sz w:val="24"/>
                <w:highlight w:val="none"/>
                <w:vertAlign w:val="baseline"/>
                <w:lang w:eastAsia="zh-CN"/>
              </w:rPr>
              <w:t>（r）</w:t>
            </w:r>
            <w:r>
              <w:rPr>
                <w:rFonts w:hint="default" w:ascii="Times New Roman" w:hAnsi="Times New Roman" w:eastAsia="宋体" w:cs="Times New Roman"/>
                <w:b w:val="0"/>
                <w:bCs/>
                <w:color w:val="auto"/>
                <w:sz w:val="24"/>
                <w:highlight w:val="none"/>
                <w:lang w:eastAsia="zh-CN"/>
              </w:rPr>
              <w:t>——预测点处声压级，dB；</w:t>
            </w:r>
          </w:p>
          <w:p w14:paraId="64F01936">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p（r0）</w:t>
            </w:r>
            <w:r>
              <w:rPr>
                <w:rFonts w:hint="default" w:ascii="Times New Roman" w:hAnsi="Times New Roman" w:eastAsia="宋体" w:cs="Times New Roman"/>
                <w:b w:val="0"/>
                <w:bCs/>
                <w:color w:val="auto"/>
                <w:sz w:val="24"/>
                <w:highlight w:val="none"/>
                <w:lang w:eastAsia="zh-CN"/>
              </w:rPr>
              <w:t>——参考位置 r0 处的声压级，dB；</w:t>
            </w:r>
          </w:p>
          <w:p w14:paraId="4C8920E3">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D</w:t>
            </w:r>
            <w:r>
              <w:rPr>
                <w:rFonts w:hint="default" w:ascii="Times New Roman" w:hAnsi="Times New Roman" w:eastAsia="宋体" w:cs="Times New Roman"/>
                <w:b w:val="0"/>
                <w:bCs/>
                <w:color w:val="auto"/>
                <w:sz w:val="24"/>
                <w:highlight w:val="none"/>
                <w:vertAlign w:val="subscript"/>
                <w:lang w:eastAsia="zh-CN"/>
              </w:rPr>
              <w:t>C</w:t>
            </w:r>
            <w:r>
              <w:rPr>
                <w:rFonts w:hint="default" w:ascii="Times New Roman" w:hAnsi="Times New Roman" w:eastAsia="宋体" w:cs="Times New Roman"/>
                <w:b w:val="0"/>
                <w:bCs/>
                <w:color w:val="auto"/>
                <w:sz w:val="24"/>
                <w:highlight w:val="none"/>
                <w:lang w:eastAsia="zh-CN"/>
              </w:rPr>
              <w:t>——指向性校正，它描述点声源的等效连续声压级与产生声功率级Lw的全向点声源在规定方向的声级的偏差程度，dB；</w:t>
            </w:r>
          </w:p>
          <w:p w14:paraId="6D252904">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div</w:t>
            </w:r>
            <w:r>
              <w:rPr>
                <w:rFonts w:hint="default" w:ascii="Times New Roman" w:hAnsi="Times New Roman" w:eastAsia="宋体" w:cs="Times New Roman"/>
                <w:b w:val="0"/>
                <w:bCs/>
                <w:color w:val="auto"/>
                <w:sz w:val="24"/>
                <w:highlight w:val="none"/>
                <w:lang w:eastAsia="zh-CN"/>
              </w:rPr>
              <w:t>——几何发散引起的衰减，dB；</w:t>
            </w:r>
          </w:p>
          <w:p w14:paraId="57496826">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atm</w:t>
            </w:r>
            <w:r>
              <w:rPr>
                <w:rFonts w:hint="default" w:ascii="Times New Roman" w:hAnsi="Times New Roman" w:eastAsia="宋体" w:cs="Times New Roman"/>
                <w:b w:val="0"/>
                <w:bCs/>
                <w:color w:val="auto"/>
                <w:sz w:val="24"/>
                <w:highlight w:val="none"/>
                <w:lang w:eastAsia="zh-CN"/>
              </w:rPr>
              <w:t>——大气吸收引起的衰减，dB；</w:t>
            </w:r>
          </w:p>
          <w:p w14:paraId="3841957C">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gr</w:t>
            </w:r>
            <w:r>
              <w:rPr>
                <w:rFonts w:hint="default" w:ascii="Times New Roman" w:hAnsi="Times New Roman" w:eastAsia="宋体" w:cs="Times New Roman"/>
                <w:b w:val="0"/>
                <w:bCs/>
                <w:color w:val="auto"/>
                <w:sz w:val="24"/>
                <w:highlight w:val="none"/>
                <w:lang w:eastAsia="zh-CN"/>
              </w:rPr>
              <w:t>——地面效应引起的衰减，dB；</w:t>
            </w:r>
          </w:p>
          <w:p w14:paraId="6A72001B">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bar</w:t>
            </w:r>
            <w:r>
              <w:rPr>
                <w:rFonts w:hint="default" w:ascii="Times New Roman" w:hAnsi="Times New Roman" w:eastAsia="宋体" w:cs="Times New Roman"/>
                <w:b w:val="0"/>
                <w:bCs/>
                <w:color w:val="auto"/>
                <w:sz w:val="24"/>
                <w:highlight w:val="none"/>
                <w:lang w:eastAsia="zh-CN"/>
              </w:rPr>
              <w:t>—— 障碍物屏蔽引起的衰减，dB；</w:t>
            </w:r>
          </w:p>
          <w:p w14:paraId="3C99499F">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misc</w:t>
            </w:r>
            <w:r>
              <w:rPr>
                <w:rFonts w:hint="default" w:ascii="Times New Roman" w:hAnsi="Times New Roman" w:eastAsia="宋体" w:cs="Times New Roman"/>
                <w:b w:val="0"/>
                <w:bCs/>
                <w:color w:val="auto"/>
                <w:sz w:val="24"/>
                <w:highlight w:val="none"/>
                <w:lang w:eastAsia="zh-CN"/>
              </w:rPr>
              <w:t>——其他多方面效应引起的衰减，dB。</w:t>
            </w:r>
          </w:p>
          <w:p w14:paraId="3B1D136F">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点声源的几何发散衰减 Adiv表征如下：</w:t>
            </w:r>
          </w:p>
          <w:p w14:paraId="13472D46">
            <w:pPr>
              <w:pStyle w:val="24"/>
              <w:snapToGrid/>
              <w:spacing w:after="0" w:afterAutospacing="0" w:line="360" w:lineRule="auto"/>
              <w:ind w:left="0" w:leftChars="0" w:firstLine="0" w:firstLineChars="0"/>
              <w:jc w:val="center"/>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bCs w:val="0"/>
                <w:color w:val="auto"/>
                <w:position w:val="-14"/>
                <w:sz w:val="24"/>
                <w:highlight w:val="none"/>
                <w:lang w:eastAsia="zh-CN"/>
              </w:rPr>
              <w:object>
                <v:shape id="_x0000_i1029" o:spt="75" type="#_x0000_t75" style="height:19pt;width:139.95pt;" o:ole="t" filled="f" o:preferrelative="t" stroked="f" coordsize="21600,21600">
                  <v:path/>
                  <v:fill on="f" focussize="0,0"/>
                  <v:stroke on="f"/>
                  <v:imagedata r:id="rId31" o:title=""/>
                  <o:lock v:ext="edit" aspectratio="t"/>
                  <w10:wrap type="none"/>
                  <w10:anchorlock/>
                </v:shape>
                <o:OLEObject Type="Embed" ProgID="Equation.KSEE3" ShapeID="_x0000_i1029" DrawAspect="Content" ObjectID="_1468075729" r:id="rId30">
                  <o:LockedField>false</o:LockedField>
                </o:OLEObject>
              </w:object>
            </w:r>
          </w:p>
          <w:p w14:paraId="2C25CF48">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4532541C">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Lp（r）——预测点处的声压级，dB；</w:t>
            </w:r>
          </w:p>
          <w:p w14:paraId="5431050D">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Lp（r0）——参考位置 r0 处的声压级，dB；</w:t>
            </w:r>
          </w:p>
          <w:p w14:paraId="2C6FB3F8">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r0——参考位置距声源的距离，m；</w:t>
            </w:r>
          </w:p>
          <w:p w14:paraId="45C19D6E">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r——预测点距声源的距离，m；</w:t>
            </w:r>
          </w:p>
          <w:p w14:paraId="36BF5E17">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若已知点声源的倍频带声功率级或A计权声功率级（L</w:t>
            </w:r>
            <w:r>
              <w:rPr>
                <w:rFonts w:hint="default" w:ascii="Times New Roman" w:hAnsi="Times New Roman" w:eastAsia="宋体" w:cs="Times New Roman"/>
                <w:b w:val="0"/>
                <w:bCs/>
                <w:color w:val="auto"/>
                <w:sz w:val="24"/>
                <w:highlight w:val="none"/>
                <w:vertAlign w:val="subscript"/>
                <w:lang w:eastAsia="zh-CN"/>
              </w:rPr>
              <w:t>Aw</w:t>
            </w:r>
            <w:r>
              <w:rPr>
                <w:rFonts w:hint="default" w:ascii="Times New Roman" w:hAnsi="Times New Roman" w:eastAsia="宋体" w:cs="Times New Roman"/>
                <w:b w:val="0"/>
                <w:bCs/>
                <w:color w:val="auto"/>
                <w:sz w:val="24"/>
                <w:highlight w:val="none"/>
                <w:lang w:eastAsia="zh-CN"/>
              </w:rPr>
              <w:t>），且声源位于刚性地面上（半自由声场），则：</w:t>
            </w:r>
          </w:p>
          <w:p w14:paraId="47B154C0">
            <w:pPr>
              <w:pStyle w:val="24"/>
              <w:spacing w:after="0" w:afterAutospacing="0"/>
              <w:jc w:val="center"/>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position w:val="-14"/>
                <w:sz w:val="24"/>
                <w:highlight w:val="none"/>
                <w:lang w:eastAsia="zh-CN"/>
              </w:rPr>
              <w:object>
                <v:shape id="_x0000_i1030" o:spt="75" type="#_x0000_t75" style="height:19pt;width:229.95pt;" o:ole="t" filled="f" o:preferrelative="t" stroked="f" coordsize="21600,21600">
                  <v:path/>
                  <v:fill on="f" focussize="0,0"/>
                  <v:stroke on="f"/>
                  <v:imagedata r:id="rId33" o:title=""/>
                  <o:lock v:ext="edit" aspectratio="t"/>
                  <w10:wrap type="none"/>
                  <w10:anchorlock/>
                </v:shape>
                <o:OLEObject Type="Embed" ProgID="Equation.KSEE3" ShapeID="_x0000_i1030" DrawAspect="Content" ObjectID="_1468075730" r:id="rId32">
                  <o:LockedField>false</o:LockedField>
                </o:OLEObject>
              </w:object>
            </w:r>
          </w:p>
          <w:p w14:paraId="4225792C">
            <w:pPr>
              <w:spacing w:beforeAutospacing="0"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154D8BC5">
            <w:pPr>
              <w:spacing w:beforeAutospacing="0"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Lp（r）——预测点处的声压级，dB；</w:t>
            </w:r>
          </w:p>
          <w:p w14:paraId="16E46A23">
            <w:pPr>
              <w:spacing w:beforeAutospacing="0"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w</w:t>
            </w:r>
            <w:r>
              <w:rPr>
                <w:rFonts w:hint="default" w:ascii="Times New Roman" w:hAnsi="Times New Roman" w:eastAsia="宋体" w:cs="Times New Roman"/>
                <w:b w:val="0"/>
                <w:bCs/>
                <w:color w:val="auto"/>
                <w:sz w:val="24"/>
                <w:highlight w:val="none"/>
                <w:lang w:eastAsia="zh-CN"/>
              </w:rPr>
              <w:t>——自由声源产生的倍频带声功率级，dB；</w:t>
            </w:r>
          </w:p>
          <w:p w14:paraId="2A3C651E">
            <w:pPr>
              <w:spacing w:beforeAutospacing="0"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A</w:t>
            </w:r>
            <w:r>
              <w:rPr>
                <w:rFonts w:hint="default" w:ascii="Times New Roman" w:hAnsi="Times New Roman" w:eastAsia="宋体" w:cs="Times New Roman"/>
                <w:b w:val="0"/>
                <w:bCs/>
                <w:color w:val="auto"/>
                <w:sz w:val="24"/>
                <w:highlight w:val="none"/>
                <w:lang w:eastAsia="zh-CN"/>
              </w:rPr>
              <w:t>（r）——自由声源产生的倍频带声功率级，dB（A）；</w:t>
            </w:r>
          </w:p>
          <w:p w14:paraId="38E6C399">
            <w:pPr>
              <w:spacing w:beforeAutospacing="0"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A</w:t>
            </w:r>
            <w:r>
              <w:rPr>
                <w:rFonts w:hint="default" w:ascii="Times New Roman" w:hAnsi="Times New Roman" w:eastAsia="宋体" w:cs="Times New Roman"/>
                <w:b w:val="0"/>
                <w:bCs/>
                <w:color w:val="auto"/>
                <w:sz w:val="24"/>
                <w:highlight w:val="none"/>
                <w:vertAlign w:val="subscript"/>
                <w:lang w:val="en-US" w:eastAsia="zh-CN"/>
              </w:rPr>
              <w:t>W</w:t>
            </w:r>
            <w:r>
              <w:rPr>
                <w:rFonts w:hint="default" w:ascii="Times New Roman" w:hAnsi="Times New Roman" w:eastAsia="宋体" w:cs="Times New Roman"/>
                <w:b w:val="0"/>
                <w:bCs/>
                <w:color w:val="auto"/>
                <w:sz w:val="24"/>
                <w:highlight w:val="none"/>
                <w:lang w:eastAsia="zh-CN"/>
              </w:rPr>
              <w:t>——点声源A计权声功率级，dB；</w:t>
            </w:r>
          </w:p>
          <w:p w14:paraId="1379F4F1">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r——预测点距声源的距离，m；</w:t>
            </w:r>
          </w:p>
          <w:p w14:paraId="62F4859F">
            <w:pPr>
              <w:numPr>
                <w:ilvl w:val="0"/>
                <w:numId w:val="0"/>
              </w:numPr>
              <w:spacing w:beforeAutospacing="0"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kern w:val="2"/>
                <w:sz w:val="24"/>
                <w:szCs w:val="24"/>
                <w:highlight w:val="none"/>
                <w:lang w:val="en-US" w:eastAsia="zh-CN" w:bidi="ar-SA"/>
              </w:rPr>
              <w:t>4）</w:t>
            </w:r>
            <w:r>
              <w:rPr>
                <w:rFonts w:hint="default" w:ascii="Times New Roman" w:hAnsi="Times New Roman" w:eastAsia="宋体" w:cs="Times New Roman"/>
                <w:b w:val="0"/>
                <w:bCs/>
                <w:color w:val="auto"/>
                <w:sz w:val="24"/>
                <w:highlight w:val="none"/>
                <w:lang w:eastAsia="zh-CN"/>
              </w:rPr>
              <w:t>总声压级</w:t>
            </w:r>
          </w:p>
          <w:p w14:paraId="1DE5952C">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设第i个室外声源在预测点产生的A声级为L</w:t>
            </w:r>
            <w:r>
              <w:rPr>
                <w:rFonts w:hint="default" w:ascii="Times New Roman" w:hAnsi="Times New Roman" w:eastAsia="宋体" w:cs="Times New Roman"/>
                <w:b w:val="0"/>
                <w:bCs/>
                <w:color w:val="auto"/>
                <w:sz w:val="24"/>
                <w:highlight w:val="none"/>
                <w:vertAlign w:val="subscript"/>
                <w:lang w:eastAsia="zh-CN"/>
              </w:rPr>
              <w:t>Ai</w:t>
            </w:r>
            <w:r>
              <w:rPr>
                <w:rFonts w:hint="default" w:ascii="Times New Roman" w:hAnsi="Times New Roman" w:eastAsia="宋体" w:cs="Times New Roman"/>
                <w:b w:val="0"/>
                <w:bCs/>
                <w:color w:val="auto"/>
                <w:sz w:val="24"/>
                <w:highlight w:val="none"/>
                <w:lang w:eastAsia="zh-CN"/>
              </w:rPr>
              <w:t>，在T时间内该声源工作时间为t</w:t>
            </w:r>
            <w:r>
              <w:rPr>
                <w:rFonts w:hint="default" w:ascii="Times New Roman" w:hAnsi="Times New Roman" w:eastAsia="宋体" w:cs="Times New Roman"/>
                <w:b w:val="0"/>
                <w:bCs/>
                <w:color w:val="auto"/>
                <w:sz w:val="24"/>
                <w:highlight w:val="none"/>
                <w:vertAlign w:val="subscript"/>
                <w:lang w:eastAsia="zh-CN"/>
              </w:rPr>
              <w:t>i</w:t>
            </w:r>
            <w:r>
              <w:rPr>
                <w:rFonts w:hint="default" w:ascii="Times New Roman" w:hAnsi="Times New Roman" w:eastAsia="宋体" w:cs="Times New Roman"/>
                <w:b w:val="0"/>
                <w:bCs/>
                <w:color w:val="auto"/>
                <w:sz w:val="24"/>
                <w:highlight w:val="none"/>
                <w:lang w:eastAsia="zh-CN"/>
              </w:rPr>
              <w:t>；第j个等效室外声源在预测点产生的A声级为L</w:t>
            </w:r>
            <w:r>
              <w:rPr>
                <w:rFonts w:hint="default" w:ascii="Times New Roman" w:hAnsi="Times New Roman" w:eastAsia="宋体" w:cs="Times New Roman"/>
                <w:b w:val="0"/>
                <w:bCs/>
                <w:color w:val="auto"/>
                <w:sz w:val="24"/>
                <w:highlight w:val="none"/>
                <w:vertAlign w:val="subscript"/>
                <w:lang w:eastAsia="zh-CN"/>
              </w:rPr>
              <w:t>Aj</w:t>
            </w:r>
            <w:r>
              <w:rPr>
                <w:rFonts w:hint="default" w:ascii="Times New Roman" w:hAnsi="Times New Roman" w:eastAsia="宋体" w:cs="Times New Roman"/>
                <w:b w:val="0"/>
                <w:bCs/>
                <w:color w:val="auto"/>
                <w:sz w:val="24"/>
                <w:highlight w:val="none"/>
                <w:lang w:eastAsia="zh-CN"/>
              </w:rPr>
              <w:t>，在T时间内该声源工作时间为t</w:t>
            </w:r>
            <w:r>
              <w:rPr>
                <w:rFonts w:hint="default" w:ascii="Times New Roman" w:hAnsi="Times New Roman" w:eastAsia="宋体" w:cs="Times New Roman"/>
                <w:b w:val="0"/>
                <w:bCs/>
                <w:color w:val="auto"/>
                <w:sz w:val="24"/>
                <w:highlight w:val="none"/>
                <w:vertAlign w:val="subscript"/>
                <w:lang w:eastAsia="zh-CN"/>
              </w:rPr>
              <w:t>j</w:t>
            </w:r>
            <w:r>
              <w:rPr>
                <w:rFonts w:hint="default" w:ascii="Times New Roman" w:hAnsi="Times New Roman" w:eastAsia="宋体" w:cs="Times New Roman"/>
                <w:b w:val="0"/>
                <w:bCs/>
                <w:color w:val="auto"/>
                <w:sz w:val="24"/>
                <w:highlight w:val="none"/>
                <w:lang w:eastAsia="zh-CN"/>
              </w:rPr>
              <w:t>，则拟建工程声源在T时间内对预测点产生的贡献值Leq（T）为：</w:t>
            </w:r>
          </w:p>
          <w:p w14:paraId="400A5C9F">
            <w:pPr>
              <w:pStyle w:val="24"/>
              <w:snapToGrid/>
              <w:spacing w:after="0" w:afterAutospacing="0" w:line="360" w:lineRule="auto"/>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color w:val="auto"/>
                <w:position w:val="-34"/>
                <w:sz w:val="24"/>
                <w:highlight w:val="none"/>
                <w:lang w:eastAsia="zh-CN"/>
              </w:rPr>
              <w:object>
                <v:shape id="_x0000_i1031" o:spt="75" type="#_x0000_t75" style="height:40pt;width:222.95pt;" o:ole="t" filled="f" o:preferrelative="t" stroked="f" coordsize="21600,21600">
                  <v:path/>
                  <v:fill on="f" focussize="0,0"/>
                  <v:stroke on="f"/>
                  <v:imagedata r:id="rId35" o:title=""/>
                  <o:lock v:ext="edit" aspectratio="t"/>
                  <w10:wrap type="none"/>
                  <w10:anchorlock/>
                </v:shape>
                <o:OLEObject Type="Embed" ProgID="Equation.KSEE3" ShapeID="_x0000_i1031" DrawAspect="Content" ObjectID="_1468075731" r:id="rId34">
                  <o:LockedField>false</o:LockedField>
                </o:OLEObject>
              </w:object>
            </w:r>
          </w:p>
          <w:p w14:paraId="1A1B1D24">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62CDECD2">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Leq——建设项目声源在预测点产生的噪声贡献值，dB；</w:t>
            </w:r>
          </w:p>
          <w:p w14:paraId="2B25449A">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T——用于计算等效声级的时间，s；</w:t>
            </w:r>
          </w:p>
          <w:p w14:paraId="2A6B5586">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N——室外声源个数；</w:t>
            </w:r>
          </w:p>
          <w:p w14:paraId="79A7A8B1">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t</w:t>
            </w:r>
            <w:r>
              <w:rPr>
                <w:rFonts w:hint="default" w:ascii="Times New Roman" w:hAnsi="Times New Roman" w:eastAsia="宋体" w:cs="Times New Roman"/>
                <w:b w:val="0"/>
                <w:bCs/>
                <w:color w:val="auto"/>
                <w:sz w:val="24"/>
                <w:highlight w:val="none"/>
                <w:vertAlign w:val="subscript"/>
                <w:lang w:eastAsia="zh-CN"/>
              </w:rPr>
              <w:t>i</w:t>
            </w:r>
            <w:r>
              <w:rPr>
                <w:rFonts w:hint="default" w:ascii="Times New Roman" w:hAnsi="Times New Roman" w:eastAsia="宋体" w:cs="Times New Roman"/>
                <w:b w:val="0"/>
                <w:bCs/>
                <w:color w:val="auto"/>
                <w:sz w:val="24"/>
                <w:highlight w:val="none"/>
                <w:lang w:eastAsia="zh-CN"/>
              </w:rPr>
              <w:t>——在 T 时间内 i 声源工作时间，s；</w:t>
            </w:r>
          </w:p>
          <w:p w14:paraId="5E844E98">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M—等效室外声源个数；</w:t>
            </w:r>
          </w:p>
          <w:p w14:paraId="05B3B9FB">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t</w:t>
            </w:r>
            <w:r>
              <w:rPr>
                <w:rFonts w:hint="default" w:ascii="Times New Roman" w:hAnsi="Times New Roman" w:eastAsia="宋体" w:cs="Times New Roman"/>
                <w:b w:val="0"/>
                <w:bCs/>
                <w:color w:val="auto"/>
                <w:sz w:val="24"/>
                <w:highlight w:val="none"/>
                <w:vertAlign w:val="subscript"/>
                <w:lang w:eastAsia="zh-CN"/>
              </w:rPr>
              <w:t>j</w:t>
            </w:r>
            <w:r>
              <w:rPr>
                <w:rFonts w:hint="default" w:ascii="Times New Roman" w:hAnsi="Times New Roman" w:eastAsia="宋体" w:cs="Times New Roman"/>
                <w:b w:val="0"/>
                <w:bCs/>
                <w:color w:val="auto"/>
                <w:sz w:val="24"/>
                <w:highlight w:val="none"/>
                <w:lang w:eastAsia="zh-CN"/>
              </w:rPr>
              <w:t>——在T时间内j声源工作时间，s。</w:t>
            </w:r>
          </w:p>
          <w:p w14:paraId="310FBCC3">
            <w:pPr>
              <w:spacing w:afterAutospacing="0" w:line="360" w:lineRule="auto"/>
              <w:ind w:left="0" w:leftChars="0" w:firstLine="482" w:firstLineChars="200"/>
              <w:rPr>
                <w:rFonts w:hint="default"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b/>
                <w:bCs w:val="0"/>
                <w:color w:val="auto"/>
                <w:sz w:val="24"/>
                <w:highlight w:val="none"/>
                <w:lang w:eastAsia="zh-CN"/>
              </w:rPr>
              <w:t>（</w:t>
            </w:r>
            <w:r>
              <w:rPr>
                <w:rFonts w:hint="eastAsia" w:ascii="Times New Roman" w:hAnsi="Times New Roman" w:eastAsia="宋体" w:cs="Times New Roman"/>
                <w:b/>
                <w:bCs w:val="0"/>
                <w:color w:val="auto"/>
                <w:sz w:val="24"/>
                <w:highlight w:val="none"/>
                <w:lang w:val="en-US" w:eastAsia="zh-CN"/>
              </w:rPr>
              <w:t>3</w:t>
            </w:r>
            <w:r>
              <w:rPr>
                <w:rFonts w:hint="default" w:ascii="Times New Roman" w:hAnsi="Times New Roman" w:eastAsia="宋体" w:cs="Times New Roman"/>
                <w:b/>
                <w:bCs w:val="0"/>
                <w:color w:val="auto"/>
                <w:sz w:val="24"/>
                <w:highlight w:val="none"/>
                <w:lang w:eastAsia="zh-CN"/>
              </w:rPr>
              <w:t>）预测因子、预测时段、预测方案</w:t>
            </w:r>
          </w:p>
          <w:p w14:paraId="259184AD">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预测因子：等效连续A声级Leq（A）。</w:t>
            </w:r>
          </w:p>
          <w:p w14:paraId="08D83A26">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预测时段：固定声源投产运行期。</w:t>
            </w:r>
          </w:p>
          <w:p w14:paraId="77F407B7">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预测方案：本次预测按照最不利情况考虑，即所有设备同时连续运行的情况进行预测，预测厂界噪声的达标情况。</w:t>
            </w:r>
          </w:p>
          <w:p w14:paraId="6B98B20B">
            <w:pPr>
              <w:spacing w:afterAutospacing="0" w:line="360" w:lineRule="auto"/>
              <w:ind w:left="0" w:leftChars="0" w:firstLine="482" w:firstLineChars="200"/>
              <w:rPr>
                <w:rFonts w:hint="default"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b/>
                <w:bCs w:val="0"/>
                <w:color w:val="auto"/>
                <w:sz w:val="24"/>
                <w:highlight w:val="none"/>
                <w:lang w:eastAsia="zh-CN"/>
              </w:rPr>
              <w:t>（</w:t>
            </w:r>
            <w:r>
              <w:rPr>
                <w:rFonts w:hint="eastAsia" w:ascii="Times New Roman" w:hAnsi="Times New Roman" w:eastAsia="宋体" w:cs="Times New Roman"/>
                <w:b/>
                <w:bCs w:val="0"/>
                <w:color w:val="auto"/>
                <w:sz w:val="24"/>
                <w:highlight w:val="none"/>
                <w:lang w:val="en-US" w:eastAsia="zh-CN"/>
              </w:rPr>
              <w:t>4</w:t>
            </w:r>
            <w:r>
              <w:rPr>
                <w:rFonts w:hint="default" w:ascii="Times New Roman" w:hAnsi="Times New Roman" w:eastAsia="宋体" w:cs="Times New Roman"/>
                <w:b/>
                <w:bCs w:val="0"/>
                <w:color w:val="auto"/>
                <w:sz w:val="24"/>
                <w:highlight w:val="none"/>
                <w:lang w:eastAsia="zh-CN"/>
              </w:rPr>
              <w:t>）噪声预测结果</w:t>
            </w:r>
          </w:p>
          <w:p w14:paraId="68823641">
            <w:pPr>
              <w:snapToGrid/>
              <w:spacing w:line="36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表4-</w:t>
            </w:r>
            <w:r>
              <w:rPr>
                <w:rFonts w:hint="eastAsia" w:ascii="Times New Roman" w:hAnsi="Times New Roman" w:eastAsia="宋体" w:cs="Times New Roman"/>
                <w:b/>
                <w:color w:val="auto"/>
                <w:sz w:val="21"/>
                <w:szCs w:val="21"/>
                <w:highlight w:val="none"/>
                <w:lang w:val="en-US" w:eastAsia="zh-CN"/>
              </w:rPr>
              <w:t>20</w:t>
            </w:r>
            <w:r>
              <w:rPr>
                <w:rFonts w:hint="default" w:ascii="Times New Roman" w:hAnsi="Times New Roman" w:eastAsia="宋体" w:cs="Times New Roman"/>
                <w:b/>
                <w:color w:val="auto"/>
                <w:sz w:val="21"/>
                <w:szCs w:val="21"/>
                <w:highlight w:val="none"/>
              </w:rPr>
              <w:t xml:space="preserve"> </w:t>
            </w:r>
            <w:r>
              <w:rPr>
                <w:rFonts w:hint="default" w:ascii="Times New Roman" w:hAnsi="Times New Roman" w:eastAsia="宋体" w:cs="Times New Roman"/>
                <w:b/>
                <w:color w:val="auto"/>
                <w:sz w:val="21"/>
                <w:szCs w:val="21"/>
                <w:highlight w:val="none"/>
                <w:lang w:val="en-US" w:eastAsia="zh-CN"/>
              </w:rPr>
              <w:t>项目噪声预测</w:t>
            </w:r>
            <w:r>
              <w:rPr>
                <w:rFonts w:hint="default" w:ascii="Times New Roman" w:hAnsi="Times New Roman" w:eastAsia="宋体" w:cs="Times New Roman"/>
                <w:b/>
                <w:color w:val="auto"/>
                <w:sz w:val="21"/>
                <w:szCs w:val="21"/>
                <w:highlight w:val="none"/>
              </w:rPr>
              <w:t>结果一览表</w:t>
            </w:r>
          </w:p>
          <w:tbl>
            <w:tblPr>
              <w:tblStyle w:val="27"/>
              <w:tblW w:w="91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1302"/>
              <w:gridCol w:w="1559"/>
              <w:gridCol w:w="1595"/>
              <w:gridCol w:w="1305"/>
              <w:gridCol w:w="652"/>
              <w:gridCol w:w="653"/>
              <w:gridCol w:w="1305"/>
            </w:tblGrid>
            <w:tr w14:paraId="676F7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vAlign w:val="center"/>
                </w:tcPr>
                <w:p w14:paraId="67301527">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302" w:type="dxa"/>
                  <w:vAlign w:val="center"/>
                </w:tcPr>
                <w:p w14:paraId="507D85F7">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w:t>
                  </w:r>
                </w:p>
              </w:tc>
              <w:tc>
                <w:tcPr>
                  <w:tcW w:w="1559" w:type="dxa"/>
                  <w:vAlign w:val="center"/>
                </w:tcPr>
                <w:p w14:paraId="76F5ABF4">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背景值</w:t>
                  </w:r>
                  <w:r>
                    <w:rPr>
                      <w:rFonts w:hint="default" w:ascii="Times New Roman" w:hAnsi="Times New Roman" w:eastAsia="宋体" w:cs="Times New Roman"/>
                      <w:color w:val="auto"/>
                      <w:sz w:val="21"/>
                      <w:szCs w:val="21"/>
                      <w:highlight w:val="none"/>
                    </w:rPr>
                    <w:t>/dB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p>
              </w:tc>
              <w:tc>
                <w:tcPr>
                  <w:tcW w:w="1595" w:type="dxa"/>
                  <w:vAlign w:val="center"/>
                </w:tcPr>
                <w:p w14:paraId="4B3160C1">
                  <w:pPr>
                    <w:snapToGrid/>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贡献值/dB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p>
              </w:tc>
              <w:tc>
                <w:tcPr>
                  <w:tcW w:w="1305" w:type="dxa"/>
                  <w:vAlign w:val="center"/>
                </w:tcPr>
                <w:p w14:paraId="78B3CB64">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预测值</w:t>
                  </w:r>
                  <w:r>
                    <w:rPr>
                      <w:rFonts w:hint="default" w:ascii="Times New Roman" w:hAnsi="Times New Roman" w:eastAsia="宋体" w:cs="Times New Roman"/>
                      <w:color w:val="auto"/>
                      <w:sz w:val="21"/>
                      <w:szCs w:val="21"/>
                      <w:highlight w:val="none"/>
                    </w:rPr>
                    <w:t>/dB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p>
              </w:tc>
              <w:tc>
                <w:tcPr>
                  <w:tcW w:w="1305" w:type="dxa"/>
                  <w:gridSpan w:val="2"/>
                  <w:vAlign w:val="center"/>
                </w:tcPr>
                <w:p w14:paraId="0820F0F5">
                  <w:pPr>
                    <w:snapToGrid/>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标准限值/dB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p>
              </w:tc>
              <w:tc>
                <w:tcPr>
                  <w:tcW w:w="1305" w:type="dxa"/>
                  <w:vAlign w:val="center"/>
                </w:tcPr>
                <w:p w14:paraId="7FA76237">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4"/>
                      <w:szCs w:val="24"/>
                      <w:highlight w:val="none"/>
                    </w:rPr>
                    <w:t>达标情况</w:t>
                  </w:r>
                </w:p>
              </w:tc>
            </w:tr>
            <w:tr w14:paraId="50B5C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vAlign w:val="center"/>
                </w:tcPr>
                <w:p w14:paraId="7095BC0A">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302" w:type="dxa"/>
                  <w:vAlign w:val="center"/>
                </w:tcPr>
                <w:p w14:paraId="4132E98A">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厂界东侧</w:t>
                  </w:r>
                </w:p>
              </w:tc>
              <w:tc>
                <w:tcPr>
                  <w:tcW w:w="1559" w:type="dxa"/>
                  <w:shd w:val="clear" w:color="auto" w:fill="auto"/>
                  <w:vAlign w:val="center"/>
                </w:tcPr>
                <w:p w14:paraId="1E0730E5">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95" w:type="dxa"/>
                  <w:shd w:val="clear" w:color="auto" w:fill="auto"/>
                  <w:vAlign w:val="center"/>
                </w:tcPr>
                <w:p w14:paraId="2126C2E3">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1305" w:type="dxa"/>
                  <w:vAlign w:val="center"/>
                </w:tcPr>
                <w:p w14:paraId="4C0D63B5">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652" w:type="dxa"/>
                  <w:vAlign w:val="center"/>
                </w:tcPr>
                <w:p w14:paraId="04C5BA9B">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653" w:type="dxa"/>
                  <w:vAlign w:val="center"/>
                </w:tcPr>
                <w:p w14:paraId="04EE4BC9">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5</w:t>
                  </w:r>
                </w:p>
              </w:tc>
              <w:tc>
                <w:tcPr>
                  <w:tcW w:w="1305" w:type="dxa"/>
                  <w:vAlign w:val="center"/>
                </w:tcPr>
                <w:p w14:paraId="03BA11E6">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达标</w:t>
                  </w:r>
                </w:p>
              </w:tc>
            </w:tr>
            <w:tr w14:paraId="0ED44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vAlign w:val="center"/>
                </w:tcPr>
                <w:p w14:paraId="0BA2CC3B">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302" w:type="dxa"/>
                  <w:vAlign w:val="center"/>
                </w:tcPr>
                <w:p w14:paraId="48DC51CF">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厂界南侧</w:t>
                  </w:r>
                </w:p>
              </w:tc>
              <w:tc>
                <w:tcPr>
                  <w:tcW w:w="1559" w:type="dxa"/>
                  <w:shd w:val="clear" w:color="auto" w:fill="auto"/>
                  <w:vAlign w:val="center"/>
                </w:tcPr>
                <w:p w14:paraId="7BEC69B5">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95" w:type="dxa"/>
                  <w:shd w:val="clear" w:color="auto" w:fill="auto"/>
                  <w:vAlign w:val="center"/>
                </w:tcPr>
                <w:p w14:paraId="15EF91C8">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1305" w:type="dxa"/>
                  <w:vAlign w:val="center"/>
                </w:tcPr>
                <w:p w14:paraId="1C765AE1">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652" w:type="dxa"/>
                  <w:vAlign w:val="center"/>
                </w:tcPr>
                <w:p w14:paraId="59215404">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昼间</w:t>
                  </w:r>
                </w:p>
              </w:tc>
              <w:tc>
                <w:tcPr>
                  <w:tcW w:w="653" w:type="dxa"/>
                  <w:vAlign w:val="center"/>
                </w:tcPr>
                <w:p w14:paraId="61C52C0E">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5</w:t>
                  </w:r>
                </w:p>
              </w:tc>
              <w:tc>
                <w:tcPr>
                  <w:tcW w:w="1305" w:type="dxa"/>
                  <w:vAlign w:val="center"/>
                </w:tcPr>
                <w:p w14:paraId="10822DF2">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达标</w:t>
                  </w:r>
                </w:p>
              </w:tc>
            </w:tr>
            <w:tr w14:paraId="76E6E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vAlign w:val="center"/>
                </w:tcPr>
                <w:p w14:paraId="6083B612">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302" w:type="dxa"/>
                  <w:vAlign w:val="center"/>
                </w:tcPr>
                <w:p w14:paraId="79845FFD">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厂界西侧</w:t>
                  </w:r>
                </w:p>
              </w:tc>
              <w:tc>
                <w:tcPr>
                  <w:tcW w:w="1559" w:type="dxa"/>
                  <w:shd w:val="clear" w:color="auto" w:fill="auto"/>
                  <w:vAlign w:val="center"/>
                </w:tcPr>
                <w:p w14:paraId="4F589DF7">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95" w:type="dxa"/>
                  <w:shd w:val="clear" w:color="auto" w:fill="auto"/>
                  <w:vAlign w:val="center"/>
                </w:tcPr>
                <w:p w14:paraId="2D665F82">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49</w:t>
                  </w:r>
                </w:p>
              </w:tc>
              <w:tc>
                <w:tcPr>
                  <w:tcW w:w="1305" w:type="dxa"/>
                  <w:vAlign w:val="center"/>
                </w:tcPr>
                <w:p w14:paraId="64FDE9DF">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49</w:t>
                  </w:r>
                </w:p>
              </w:tc>
              <w:tc>
                <w:tcPr>
                  <w:tcW w:w="652" w:type="dxa"/>
                  <w:vAlign w:val="center"/>
                </w:tcPr>
                <w:p w14:paraId="2F9DAFDD">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昼间</w:t>
                  </w:r>
                </w:p>
              </w:tc>
              <w:tc>
                <w:tcPr>
                  <w:tcW w:w="653" w:type="dxa"/>
                  <w:vAlign w:val="center"/>
                </w:tcPr>
                <w:p w14:paraId="78F2D783">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5</w:t>
                  </w:r>
                </w:p>
              </w:tc>
              <w:tc>
                <w:tcPr>
                  <w:tcW w:w="1305" w:type="dxa"/>
                  <w:vAlign w:val="center"/>
                </w:tcPr>
                <w:p w14:paraId="11926469">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达标</w:t>
                  </w:r>
                </w:p>
              </w:tc>
            </w:tr>
            <w:tr w14:paraId="280D9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vAlign w:val="center"/>
                </w:tcPr>
                <w:p w14:paraId="03B72042">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302" w:type="dxa"/>
                  <w:vAlign w:val="center"/>
                </w:tcPr>
                <w:p w14:paraId="712FAB1B">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厂界北侧</w:t>
                  </w:r>
                </w:p>
              </w:tc>
              <w:tc>
                <w:tcPr>
                  <w:tcW w:w="1559" w:type="dxa"/>
                  <w:shd w:val="clear" w:color="auto" w:fill="auto"/>
                  <w:vAlign w:val="center"/>
                </w:tcPr>
                <w:p w14:paraId="570D814B">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95" w:type="dxa"/>
                  <w:shd w:val="clear" w:color="auto" w:fill="auto"/>
                  <w:vAlign w:val="center"/>
                </w:tcPr>
                <w:p w14:paraId="105EC4D9">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1305" w:type="dxa"/>
                  <w:vAlign w:val="center"/>
                </w:tcPr>
                <w:p w14:paraId="4A5EB3B5">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652" w:type="dxa"/>
                  <w:vAlign w:val="center"/>
                </w:tcPr>
                <w:p w14:paraId="5816DAE0">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昼间</w:t>
                  </w:r>
                </w:p>
              </w:tc>
              <w:tc>
                <w:tcPr>
                  <w:tcW w:w="653" w:type="dxa"/>
                  <w:vAlign w:val="center"/>
                </w:tcPr>
                <w:p w14:paraId="7ED496B1">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5</w:t>
                  </w:r>
                </w:p>
              </w:tc>
              <w:tc>
                <w:tcPr>
                  <w:tcW w:w="1305" w:type="dxa"/>
                  <w:vAlign w:val="center"/>
                </w:tcPr>
                <w:p w14:paraId="33665F0A">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达标</w:t>
                  </w:r>
                </w:p>
              </w:tc>
            </w:tr>
          </w:tbl>
          <w:p w14:paraId="24C1AFA2">
            <w:pPr>
              <w:spacing w:afterAutospacing="0" w:line="360" w:lineRule="auto"/>
              <w:ind w:left="0" w:leftChars="0" w:firstLine="720" w:firstLineChars="300"/>
              <w:rPr>
                <w:rFonts w:hint="default" w:ascii="Times New Roman" w:hAnsi="Times New Roman" w:eastAsia="宋体" w:cs="Times New Roman"/>
                <w:b w:val="0"/>
                <w:bCs/>
                <w:color w:val="auto"/>
                <w:sz w:val="24"/>
                <w:highlight w:val="none"/>
                <w:vertAlign w:val="baseline"/>
                <w:lang w:val="en-US" w:eastAsia="zh-CN"/>
              </w:rPr>
            </w:pPr>
            <w:r>
              <w:rPr>
                <w:rFonts w:hint="default" w:ascii="Times New Roman" w:hAnsi="Times New Roman" w:eastAsia="宋体" w:cs="Times New Roman"/>
                <w:b w:val="0"/>
                <w:bCs/>
                <w:color w:val="auto"/>
                <w:sz w:val="24"/>
                <w:highlight w:val="none"/>
                <w:vertAlign w:val="baseline"/>
                <w:lang w:eastAsia="zh-CN"/>
              </w:rPr>
              <w:t>由表4-</w:t>
            </w:r>
            <w:r>
              <w:rPr>
                <w:rFonts w:hint="eastAsia" w:ascii="Times New Roman" w:hAnsi="Times New Roman" w:eastAsia="宋体" w:cs="Times New Roman"/>
                <w:b w:val="0"/>
                <w:bCs/>
                <w:color w:val="auto"/>
                <w:sz w:val="24"/>
                <w:highlight w:val="none"/>
                <w:vertAlign w:val="baseline"/>
                <w:lang w:val="en-US" w:eastAsia="zh-CN"/>
              </w:rPr>
              <w:t>20</w:t>
            </w:r>
            <w:r>
              <w:rPr>
                <w:rFonts w:hint="default" w:ascii="Times New Roman" w:hAnsi="Times New Roman" w:eastAsia="宋体" w:cs="Times New Roman"/>
                <w:b w:val="0"/>
                <w:bCs/>
                <w:color w:val="auto"/>
                <w:sz w:val="24"/>
                <w:highlight w:val="none"/>
                <w:vertAlign w:val="baseline"/>
                <w:lang w:eastAsia="zh-CN"/>
              </w:rPr>
              <w:t xml:space="preserve"> 可知，项目正常运行情况下，厂界昼间噪声贡献值满足《工业企业厂界环境噪声排放标准》（GB12348-2008）</w:t>
            </w:r>
            <w:r>
              <w:rPr>
                <w:rFonts w:hint="eastAsia" w:ascii="Times New Roman" w:hAnsi="Times New Roman" w:eastAsia="宋体" w:cs="Times New Roman"/>
                <w:b w:val="0"/>
                <w:bCs/>
                <w:color w:val="auto"/>
                <w:sz w:val="24"/>
                <w:highlight w:val="none"/>
                <w:vertAlign w:val="baseline"/>
                <w:lang w:val="en-US" w:eastAsia="zh-CN"/>
              </w:rPr>
              <w:t>3</w:t>
            </w:r>
            <w:r>
              <w:rPr>
                <w:rFonts w:hint="default" w:ascii="Times New Roman" w:hAnsi="Times New Roman" w:eastAsia="宋体" w:cs="Times New Roman"/>
                <w:b w:val="0"/>
                <w:bCs/>
                <w:color w:val="auto"/>
                <w:sz w:val="24"/>
                <w:highlight w:val="none"/>
                <w:vertAlign w:val="baseline"/>
                <w:lang w:eastAsia="zh-CN"/>
              </w:rPr>
              <w:t>类标准。</w:t>
            </w:r>
          </w:p>
          <w:p w14:paraId="332F2146">
            <w:pPr>
              <w:snapToGrid/>
              <w:spacing w:line="360" w:lineRule="auto"/>
              <w:ind w:firstLine="482" w:firstLineChars="200"/>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eastAsia="zh-CN"/>
              </w:rPr>
              <w:t>（</w:t>
            </w:r>
            <w:r>
              <w:rPr>
                <w:rFonts w:hint="eastAsia"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lang w:eastAsia="zh-CN"/>
              </w:rPr>
              <w:t>）噪声防治措施</w:t>
            </w:r>
          </w:p>
          <w:p w14:paraId="3FCD6A57">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设备日常维护降噪：建立厂内机械设备定期保养制度，重点检查设备润滑系统、传动部件等关键部位，及时补充润滑剂、修复磨损部件，避免因部件干燥摩擦、松动或异常接触导致噪声升高，确保设备运行噪声稳定在设计范围内。​</w:t>
            </w:r>
          </w:p>
          <w:p w14:paraId="1126939E">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源头选型优化降噪：在满足项目生产工艺参数（如风量、风压）的前提下，优先选用变频风机。通过变频技术根据实际工况调节风机转速，避免设备长期满负荷运行产生的高噪声，从声源端降低噪声辐射强度，同时兼顾节能效果。​</w:t>
            </w:r>
          </w:p>
          <w:p w14:paraId="49B68B71">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安装减振与隔声降噪：风机安装时，需结合设备自重、额定振动频率等参数，选用匹配的阻尼减振垫或减振器，减少设备振动向基础及建筑物结构的传递；同时利用厂房墙体、隔声屏障等建筑物自身的隔声性能，阻断噪声向外传播路径，降低对厂界及周边环境的影响。​</w:t>
            </w:r>
          </w:p>
          <w:p w14:paraId="0BFB9041">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④运行管理规范降噪：加强设备日常巡检与维护，定期监测设备运行噪声值，及时排查并处理轴承故障、部件失衡等异常问题，杜绝设备非正常运转产生的突发性高噪声；同时制定标准化操作流程，规范员工设备启停、参数调节等操作行为，避免因操作不当引发噪声超标。​</w:t>
            </w:r>
          </w:p>
          <w:p w14:paraId="5C29E237">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⑤时间管控降噪：合理规划生产作业时间，严格执行夜间（通常指22:00-次日6:00）不运行噪声源设备的制度，避免夜间噪声对周边居民生活环境造成影响</w:t>
            </w:r>
            <w:r>
              <w:rPr>
                <w:rFonts w:hint="eastAsia" w:ascii="Times New Roman" w:hAnsi="Times New Roman" w:eastAsia="宋体" w:cs="Times New Roman"/>
                <w:color w:val="auto"/>
                <w:sz w:val="24"/>
                <w:highlight w:val="none"/>
                <w:lang w:val="en-US" w:eastAsia="zh-CN"/>
              </w:rPr>
              <w:t>。</w:t>
            </w:r>
          </w:p>
          <w:p w14:paraId="17A4198C">
            <w:pPr>
              <w:snapToGrid/>
              <w:spacing w:line="360" w:lineRule="auto"/>
              <w:ind w:firstLine="482" w:firstLineChars="200"/>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eastAsia="zh-CN"/>
              </w:rPr>
              <w:t>（</w:t>
            </w:r>
            <w:r>
              <w:rPr>
                <w:rFonts w:hint="eastAsia"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lang w:eastAsia="zh-CN"/>
              </w:rPr>
              <w:t>）监测要求</w:t>
            </w:r>
          </w:p>
          <w:p w14:paraId="23A992B2">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监测工作可由企业自身完成，企业如不具备工作条件，可安排资金委托有资质单位完成，参照《排污许可证申请与核发技术规范</w:t>
            </w:r>
            <w:r>
              <w:rPr>
                <w:rFonts w:hint="default"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工业噪声》（HJ1301-2023）要求，结合厂区现有生产计划，在厂区四周各布置一个噪声监测点，每季度至少开展一次昼夜间噪声监测。监测计划见下表：</w:t>
            </w:r>
          </w:p>
          <w:p w14:paraId="74476DD1">
            <w:pPr>
              <w:autoSpaceDE w:val="0"/>
              <w:autoSpaceDN w:val="0"/>
              <w:adjustRightInd w:val="0"/>
              <w:spacing w:line="360" w:lineRule="auto"/>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表4-</w:t>
            </w:r>
            <w:r>
              <w:rPr>
                <w:rFonts w:hint="eastAsia" w:ascii="Times New Roman" w:hAnsi="Times New Roman" w:eastAsia="宋体" w:cs="Times New Roman"/>
                <w:b/>
                <w:color w:val="auto"/>
                <w:kern w:val="0"/>
                <w:szCs w:val="21"/>
                <w:highlight w:val="none"/>
                <w:lang w:val="en-US" w:eastAsia="zh-CN"/>
              </w:rPr>
              <w:t>21</w:t>
            </w:r>
            <w:r>
              <w:rPr>
                <w:rFonts w:hint="default" w:ascii="Times New Roman" w:hAnsi="Times New Roman" w:eastAsia="宋体" w:cs="Times New Roman"/>
                <w:b/>
                <w:color w:val="auto"/>
                <w:kern w:val="0"/>
                <w:szCs w:val="21"/>
                <w:highlight w:val="none"/>
              </w:rPr>
              <w:t xml:space="preserve"> 营运期建设单位噪声监测内容及计划</w:t>
            </w:r>
          </w:p>
          <w:tbl>
            <w:tblPr>
              <w:tblStyle w:val="2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64"/>
              <w:gridCol w:w="1288"/>
              <w:gridCol w:w="1288"/>
              <w:gridCol w:w="1573"/>
              <w:gridCol w:w="3020"/>
            </w:tblGrid>
            <w:tr w14:paraId="70DAF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75" w:type="pct"/>
                  <w:vAlign w:val="center"/>
                </w:tcPr>
                <w:p w14:paraId="167047AC">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监测项目</w:t>
                  </w:r>
                </w:p>
              </w:tc>
              <w:tc>
                <w:tcPr>
                  <w:tcW w:w="705" w:type="pct"/>
                  <w:vAlign w:val="center"/>
                </w:tcPr>
                <w:p w14:paraId="6675156D">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监测因子</w:t>
                  </w:r>
                </w:p>
              </w:tc>
              <w:tc>
                <w:tcPr>
                  <w:tcW w:w="705" w:type="pct"/>
                  <w:vAlign w:val="center"/>
                </w:tcPr>
                <w:p w14:paraId="00AD04B8">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监测频次</w:t>
                  </w:r>
                </w:p>
              </w:tc>
              <w:tc>
                <w:tcPr>
                  <w:tcW w:w="861" w:type="pct"/>
                  <w:vAlign w:val="center"/>
                </w:tcPr>
                <w:p w14:paraId="578ED4FD">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监测点位</w:t>
                  </w:r>
                </w:p>
              </w:tc>
              <w:tc>
                <w:tcPr>
                  <w:tcW w:w="1652" w:type="pct"/>
                  <w:vAlign w:val="center"/>
                </w:tcPr>
                <w:p w14:paraId="3C043540">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监测方法</w:t>
                  </w:r>
                </w:p>
              </w:tc>
            </w:tr>
            <w:tr w14:paraId="496BA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75" w:type="pct"/>
                  <w:vAlign w:val="center"/>
                </w:tcPr>
                <w:p w14:paraId="73E11145">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厂界噪声</w:t>
                  </w:r>
                </w:p>
              </w:tc>
              <w:tc>
                <w:tcPr>
                  <w:tcW w:w="705" w:type="pct"/>
                  <w:vAlign w:val="center"/>
                </w:tcPr>
                <w:p w14:paraId="51C4A9CC">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等效A声级</w:t>
                  </w:r>
                </w:p>
              </w:tc>
              <w:tc>
                <w:tcPr>
                  <w:tcW w:w="705" w:type="pct"/>
                  <w:vAlign w:val="center"/>
                </w:tcPr>
                <w:p w14:paraId="51BABF8B">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1次/季度</w:t>
                  </w:r>
                </w:p>
              </w:tc>
              <w:tc>
                <w:tcPr>
                  <w:tcW w:w="861" w:type="pct"/>
                  <w:vAlign w:val="center"/>
                </w:tcPr>
                <w:p w14:paraId="65F94E70">
                  <w:pPr>
                    <w:autoSpaceDE w:val="0"/>
                    <w:autoSpaceDN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厂界</w:t>
                  </w:r>
                  <w:r>
                    <w:rPr>
                      <w:rFonts w:hint="default" w:ascii="Times New Roman" w:hAnsi="Times New Roman" w:eastAsia="宋体" w:cs="Times New Roman"/>
                      <w:color w:val="auto"/>
                      <w:szCs w:val="21"/>
                      <w:highlight w:val="none"/>
                      <w:lang w:eastAsia="zh-CN"/>
                    </w:rPr>
                    <w:t>四周</w:t>
                  </w:r>
                </w:p>
              </w:tc>
              <w:tc>
                <w:tcPr>
                  <w:tcW w:w="1652" w:type="pct"/>
                  <w:vAlign w:val="center"/>
                </w:tcPr>
                <w:p w14:paraId="329809E9">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《工业企业厂界环境噪声排放标准》（GB12348-2008</w:t>
                  </w:r>
                  <w:r>
                    <w:rPr>
                      <w:rFonts w:hint="default"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3</w:t>
                  </w:r>
                  <w:r>
                    <w:rPr>
                      <w:rFonts w:hint="default" w:ascii="Times New Roman" w:hAnsi="Times New Roman" w:eastAsia="宋体" w:cs="Times New Roman"/>
                      <w:color w:val="auto"/>
                      <w:szCs w:val="21"/>
                      <w:highlight w:val="none"/>
                    </w:rPr>
                    <w:t>类</w:t>
                  </w:r>
                </w:p>
              </w:tc>
            </w:tr>
          </w:tbl>
          <w:p w14:paraId="2D67ADB8">
            <w:pPr>
              <w:snapToGrid/>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eastAsia="zh-CN"/>
              </w:rPr>
              <w:t>4.</w:t>
            </w:r>
            <w:r>
              <w:rPr>
                <w:rFonts w:hint="default" w:ascii="Times New Roman" w:hAnsi="Times New Roman" w:eastAsia="宋体" w:cs="Times New Roman"/>
                <w:b/>
                <w:color w:val="auto"/>
                <w:sz w:val="24"/>
                <w:highlight w:val="none"/>
              </w:rPr>
              <w:t>固体废物</w:t>
            </w:r>
          </w:p>
          <w:p w14:paraId="4832374B">
            <w:pPr>
              <w:snapToGrid/>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4.1、产排情况</w:t>
            </w:r>
          </w:p>
          <w:p w14:paraId="6429A49C">
            <w:pPr>
              <w:keepNext w:val="0"/>
              <w:keepLines w:val="0"/>
              <w:pageBreakBefore w:val="0"/>
              <w:kinsoku/>
              <w:wordWrap/>
              <w:overflowPunct/>
              <w:topLinePunct w:val="0"/>
              <w:bidi w:val="0"/>
              <w:adjustRightInd w:val="0"/>
              <w:snapToGrid w:val="0"/>
              <w:spacing w:line="440" w:lineRule="exact"/>
              <w:ind w:leftChars="0"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项目运营期固体废物主要包括一般工业固体废物、危险废物及生活垃圾。</w:t>
            </w:r>
          </w:p>
          <w:p w14:paraId="24EB31DC">
            <w:pPr>
              <w:keepNext w:val="0"/>
              <w:keepLines w:val="0"/>
              <w:pageBreakBefore w:val="0"/>
              <w:numPr>
                <w:ilvl w:val="0"/>
                <w:numId w:val="0"/>
              </w:numPr>
              <w:kinsoku/>
              <w:wordWrap/>
              <w:overflowPunct/>
              <w:topLinePunct w:val="0"/>
              <w:bidi w:val="0"/>
              <w:adjustRightInd w:val="0"/>
              <w:snapToGrid w:val="0"/>
              <w:spacing w:line="440" w:lineRule="exact"/>
              <w:ind w:leftChars="0"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一般工业固体废物</w:t>
            </w:r>
          </w:p>
          <w:p w14:paraId="7F7BB775">
            <w:pPr>
              <w:keepNext w:val="0"/>
              <w:keepLines w:val="0"/>
              <w:pageBreakBefore w:val="0"/>
              <w:kinsoku/>
              <w:wordWrap/>
              <w:overflowPunct/>
              <w:topLinePunct w:val="0"/>
              <w:bidi w:val="0"/>
              <w:adjustRightInd w:val="0"/>
              <w:snapToGrid w:val="0"/>
              <w:spacing w:line="440" w:lineRule="exact"/>
              <w:ind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收尘灰</w:t>
            </w:r>
          </w:p>
          <w:p w14:paraId="4377D922">
            <w:pPr>
              <w:keepNext w:val="0"/>
              <w:keepLines w:val="0"/>
              <w:pageBreakBefore w:val="0"/>
              <w:kinsoku/>
              <w:wordWrap/>
              <w:overflowPunct/>
              <w:topLinePunct w:val="0"/>
              <w:autoSpaceDE w:val="0"/>
              <w:autoSpaceDN w:val="0"/>
              <w:bidi w:val="0"/>
              <w:adjustRightInd w:val="0"/>
              <w:snapToGrid w:val="0"/>
              <w:spacing w:beforeAutospacing="0" w:afterAutospacing="0" w:line="440" w:lineRule="exact"/>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项目喷砂工序废气经除尘器处理后排放，除尘器定期清理会产生一定量的收尘灰，</w:t>
            </w:r>
            <w:r>
              <w:rPr>
                <w:rFonts w:hint="default" w:ascii="Times New Roman" w:hAnsi="Times New Roman" w:eastAsia="宋体" w:cs="Times New Roman"/>
                <w:color w:val="auto"/>
                <w:sz w:val="24"/>
                <w:highlight w:val="none"/>
              </w:rPr>
              <w:t>根据废气工程分析及物料守恒</w:t>
            </w:r>
            <w:r>
              <w:rPr>
                <w:rFonts w:hint="default" w:ascii="Times New Roman" w:hAnsi="Times New Roman" w:eastAsia="宋体" w:cs="Times New Roman"/>
                <w:color w:val="auto"/>
                <w:sz w:val="24"/>
                <w:highlight w:val="none"/>
                <w:lang w:val="en-US" w:eastAsia="zh-CN"/>
              </w:rPr>
              <w:t>，喷砂收尘灰产生量为</w:t>
            </w:r>
            <w:r>
              <w:rPr>
                <w:rFonts w:hint="eastAsia" w:ascii="Times New Roman" w:hAnsi="Times New Roman" w:eastAsia="宋体" w:cs="Times New Roman"/>
                <w:color w:val="auto"/>
                <w:sz w:val="24"/>
                <w:highlight w:val="none"/>
                <w:lang w:val="en-US" w:eastAsia="zh-CN"/>
              </w:rPr>
              <w:t>8.281</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lang w:val="en-US" w:eastAsia="zh-CN"/>
              </w:rPr>
              <w:t>收尘灰属于《固体废物分类与代码目录》（公告2024年第4号）中的</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SW59其他工业固体废物-非特定行业-900-099-S59 其他工业生产过程中产生的固体废物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收集暂存于一般固废暂存区，</w:t>
            </w:r>
            <w:r>
              <w:rPr>
                <w:rFonts w:hint="default" w:ascii="Times New Roman" w:hAnsi="Times New Roman" w:eastAsia="宋体" w:cs="Times New Roman"/>
                <w:color w:val="auto"/>
                <w:sz w:val="24"/>
                <w:szCs w:val="24"/>
                <w:highlight w:val="none"/>
                <w:lang w:val="en-US" w:eastAsia="zh-CN"/>
              </w:rPr>
              <w:t>定期外售于物资回收公司</w:t>
            </w:r>
            <w:r>
              <w:rPr>
                <w:rFonts w:hint="default" w:ascii="Times New Roman" w:hAnsi="Times New Roman" w:eastAsia="宋体" w:cs="Times New Roman"/>
                <w:color w:val="auto"/>
                <w:sz w:val="24"/>
                <w:szCs w:val="24"/>
                <w:highlight w:val="none"/>
                <w:lang w:eastAsia="zh-CN"/>
              </w:rPr>
              <w:t>。</w:t>
            </w:r>
          </w:p>
          <w:p w14:paraId="06371DC0">
            <w:pPr>
              <w:keepNext w:val="0"/>
              <w:keepLines w:val="0"/>
              <w:pageBreakBefore w:val="0"/>
              <w:kinsoku/>
              <w:wordWrap/>
              <w:overflowPunct/>
              <w:topLinePunct w:val="0"/>
              <w:autoSpaceDE w:val="0"/>
              <w:autoSpaceDN w:val="0"/>
              <w:bidi w:val="0"/>
              <w:adjustRightInd w:val="0"/>
              <w:snapToGrid w:val="0"/>
              <w:spacing w:beforeAutospacing="0" w:afterAutospacing="0" w:line="440" w:lineRule="exact"/>
              <w:ind w:left="0" w:leftChars="0"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 废棕刚玉砂</w:t>
            </w:r>
          </w:p>
          <w:p w14:paraId="75D69259">
            <w:pPr>
              <w:keepNext w:val="0"/>
              <w:keepLines w:val="0"/>
              <w:pageBreakBefore w:val="0"/>
              <w:kinsoku/>
              <w:wordWrap/>
              <w:overflowPunct/>
              <w:topLinePunct w:val="0"/>
              <w:autoSpaceDE w:val="0"/>
              <w:autoSpaceDN w:val="0"/>
              <w:bidi w:val="0"/>
              <w:adjustRightInd w:val="0"/>
              <w:snapToGrid w:val="0"/>
              <w:spacing w:beforeAutospacing="0" w:afterAutospacing="0" w:line="440" w:lineRule="exact"/>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项目喷砂过程中会产生一定量的经撞击破碎的棕刚玉砂，根据同类行业类比，废棕刚玉砂产生量为废棕刚玉砂用量的10%，本项目棕刚玉砂年使用量为10t，则废棕刚玉砂产生量为1t/a，废棕刚玉砂</w:t>
            </w:r>
            <w:r>
              <w:rPr>
                <w:rFonts w:hint="default" w:ascii="Times New Roman" w:hAnsi="Times New Roman" w:eastAsia="宋体" w:cs="Times New Roman"/>
                <w:color w:val="auto"/>
                <w:sz w:val="24"/>
                <w:szCs w:val="24"/>
                <w:highlight w:val="none"/>
                <w:lang w:val="en-US" w:eastAsia="zh-CN"/>
              </w:rPr>
              <w:t>属于《固体废物分类与代码目录》（公告2024年第4号）中的</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SW59其他工业固体废物-非特定行业-900-099-S59 其他工业生产过程中产生的固体废物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收集暂存于一般固废暂存区，</w:t>
            </w:r>
            <w:r>
              <w:rPr>
                <w:rFonts w:hint="default" w:ascii="Times New Roman" w:hAnsi="Times New Roman" w:eastAsia="宋体" w:cs="Times New Roman"/>
                <w:color w:val="auto"/>
                <w:sz w:val="24"/>
                <w:szCs w:val="24"/>
                <w:highlight w:val="none"/>
                <w:lang w:val="en-US" w:eastAsia="zh-CN"/>
              </w:rPr>
              <w:t>定期外售于物资回收公司</w:t>
            </w:r>
            <w:r>
              <w:rPr>
                <w:rFonts w:hint="default" w:ascii="Times New Roman" w:hAnsi="Times New Roman" w:eastAsia="宋体" w:cs="Times New Roman"/>
                <w:color w:val="auto"/>
                <w:sz w:val="24"/>
                <w:szCs w:val="24"/>
                <w:highlight w:val="none"/>
                <w:lang w:eastAsia="zh-CN"/>
              </w:rPr>
              <w:t>。</w:t>
            </w:r>
          </w:p>
          <w:p w14:paraId="6761EECA">
            <w:pPr>
              <w:keepNext w:val="0"/>
              <w:keepLines w:val="0"/>
              <w:pageBreakBefore w:val="0"/>
              <w:numPr>
                <w:ilvl w:val="0"/>
                <w:numId w:val="0"/>
              </w:numPr>
              <w:kinsoku/>
              <w:wordWrap/>
              <w:overflowPunct/>
              <w:topLinePunct w:val="0"/>
              <w:bidi w:val="0"/>
              <w:adjustRightInd w:val="0"/>
              <w:snapToGrid w:val="0"/>
              <w:spacing w:line="440" w:lineRule="exact"/>
              <w:ind w:leftChars="0"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危险废物</w:t>
            </w:r>
          </w:p>
          <w:p w14:paraId="3E798118">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 xml:space="preserve">① 废漆桶 </w:t>
            </w:r>
          </w:p>
          <w:p w14:paraId="026ED2E6">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highlight w:val="none"/>
                <w:lang w:val="en-US" w:eastAsia="zh-CN"/>
              </w:rPr>
              <w:t>项目用</w:t>
            </w:r>
            <w:r>
              <w:rPr>
                <w:rFonts w:hint="eastAsia" w:ascii="Times New Roman" w:hAnsi="Times New Roman" w:eastAsia="宋体" w:cs="Times New Roman"/>
                <w:color w:val="auto"/>
                <w:sz w:val="24"/>
                <w:highlight w:val="none"/>
                <w:lang w:val="en-US" w:eastAsia="zh-CN"/>
              </w:rPr>
              <w:t>漆</w:t>
            </w:r>
            <w:r>
              <w:rPr>
                <w:rFonts w:hint="default" w:ascii="Times New Roman" w:hAnsi="Times New Roman" w:eastAsia="宋体" w:cs="Times New Roman"/>
                <w:color w:val="auto"/>
                <w:sz w:val="24"/>
                <w:highlight w:val="none"/>
                <w:lang w:val="en-US" w:eastAsia="zh-CN"/>
              </w:rPr>
              <w:t>量核算</w:t>
            </w:r>
            <w:r>
              <w:rPr>
                <w:rFonts w:hint="eastAsia" w:ascii="Times New Roman" w:hAnsi="Times New Roman" w:eastAsia="宋体" w:cs="Times New Roman"/>
                <w:color w:val="auto"/>
                <w:sz w:val="24"/>
                <w:highlight w:val="none"/>
                <w:lang w:val="en-US" w:eastAsia="zh-CN"/>
              </w:rPr>
              <w:t>可知，</w:t>
            </w:r>
            <w:r>
              <w:rPr>
                <w:rFonts w:hint="default" w:ascii="Times New Roman" w:hAnsi="Times New Roman" w:eastAsia="宋体" w:cs="Times New Roman"/>
                <w:color w:val="auto"/>
                <w:sz w:val="24"/>
                <w:highlight w:val="none"/>
                <w:lang w:val="en-US" w:eastAsia="zh-CN"/>
              </w:rPr>
              <w:t>年用</w:t>
            </w:r>
            <w:r>
              <w:rPr>
                <w:rFonts w:hint="eastAsia" w:ascii="Times New Roman" w:hAnsi="Times New Roman" w:eastAsia="宋体" w:cs="Times New Roman"/>
                <w:color w:val="auto"/>
                <w:sz w:val="24"/>
                <w:highlight w:val="none"/>
                <w:lang w:val="en-US" w:eastAsia="zh-CN"/>
              </w:rPr>
              <w:t>油性漆</w:t>
            </w:r>
            <w:r>
              <w:rPr>
                <w:rFonts w:hint="default" w:ascii="Times New Roman" w:hAnsi="Times New Roman" w:eastAsia="宋体" w:cs="Times New Roman"/>
                <w:color w:val="auto"/>
                <w:sz w:val="24"/>
                <w:highlight w:val="none"/>
                <w:lang w:val="en-US" w:eastAsia="zh-CN"/>
              </w:rPr>
              <w:t>量178桶</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年用水性漆501桶，因本项目水性漆与油性漆的喷涂作业共用同一喷漆房，调漆作业共用同一调漆房，在实际操作过程中，水性漆桶不可避免会接触、沾染油性漆，故本项目水性漆桶作为危废处理，1个废漆桶约0.6kg，则废漆桶预计产生量约为</w:t>
            </w:r>
            <w:r>
              <w:rPr>
                <w:rFonts w:hint="eastAsia" w:ascii="Times New Roman" w:hAnsi="Times New Roman" w:eastAsia="宋体" w:cs="Times New Roman"/>
                <w:color w:val="auto"/>
                <w:sz w:val="24"/>
                <w:highlight w:val="none"/>
                <w:lang w:val="en-US" w:eastAsia="zh-CN"/>
              </w:rPr>
              <w:t>0.407t/a。</w:t>
            </w:r>
            <w:r>
              <w:rPr>
                <w:rFonts w:hint="default" w:ascii="Times New Roman" w:hAnsi="Times New Roman" w:eastAsia="宋体" w:cs="Times New Roman"/>
                <w:color w:val="auto"/>
                <w:sz w:val="24"/>
                <w:highlight w:val="none"/>
                <w:lang w:val="en-US" w:eastAsia="zh-CN"/>
              </w:rPr>
              <w:t>废漆桶</w:t>
            </w:r>
            <w:r>
              <w:rPr>
                <w:rFonts w:hint="default" w:ascii="Times New Roman" w:hAnsi="Times New Roman" w:eastAsia="宋体" w:cs="Times New Roman"/>
                <w:color w:val="auto"/>
                <w:sz w:val="24"/>
                <w:szCs w:val="24"/>
                <w:highlight w:val="none"/>
                <w:lang w:val="en-US" w:eastAsia="zh-CN"/>
              </w:rPr>
              <w:t>属于</w:t>
            </w:r>
            <w:r>
              <w:rPr>
                <w:rFonts w:hint="default" w:ascii="Times New Roman" w:hAnsi="Times New Roman" w:eastAsia="宋体" w:cs="Times New Roman"/>
                <w:color w:val="auto"/>
                <w:sz w:val="24"/>
                <w:highlight w:val="none"/>
                <w:lang w:val="en-US" w:eastAsia="zh-CN"/>
              </w:rPr>
              <w:t>《国家危险废物名录》（202</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年版）中</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HW49 其他废物</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中的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900-041-49 含有或者沾染毒性、感染性危险废物的废弃的包装物、容器、过滤吸附介质）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，故废漆桶为危险废物，分类收集后妥善暂存于</w:t>
            </w:r>
            <w:r>
              <w:rPr>
                <w:rFonts w:hint="eastAsia" w:ascii="Times New Roman" w:hAnsi="Times New Roman" w:eastAsia="宋体" w:cs="Times New Roman"/>
                <w:color w:val="auto"/>
                <w:sz w:val="24"/>
                <w:highlight w:val="none"/>
                <w:lang w:val="en-US" w:eastAsia="zh-CN"/>
              </w:rPr>
              <w:t>危险废物贮存库</w:t>
            </w:r>
            <w:r>
              <w:rPr>
                <w:rFonts w:hint="default" w:ascii="Times New Roman" w:hAnsi="Times New Roman" w:eastAsia="宋体" w:cs="Times New Roman"/>
                <w:color w:val="auto"/>
                <w:sz w:val="24"/>
                <w:highlight w:val="none"/>
                <w:lang w:val="en-US" w:eastAsia="zh-CN"/>
              </w:rPr>
              <w:t>（位于车间内</w:t>
            </w:r>
            <w:r>
              <w:rPr>
                <w:rFonts w:hint="eastAsia" w:ascii="Times New Roman" w:hAnsi="Times New Roman" w:eastAsia="宋体" w:cs="Times New Roman"/>
                <w:color w:val="auto"/>
                <w:sz w:val="24"/>
                <w:highlight w:val="none"/>
                <w:lang w:val="en-US" w:eastAsia="zh-CN"/>
              </w:rPr>
              <w:t>西</w:t>
            </w:r>
            <w:r>
              <w:rPr>
                <w:rFonts w:hint="default" w:ascii="Times New Roman" w:hAnsi="Times New Roman" w:eastAsia="宋体" w:cs="Times New Roman"/>
                <w:color w:val="auto"/>
                <w:sz w:val="24"/>
                <w:highlight w:val="none"/>
                <w:lang w:val="en-US" w:eastAsia="zh-CN"/>
              </w:rPr>
              <w:t>南侧，占地面积为</w:t>
            </w:r>
            <w:r>
              <w:rPr>
                <w:rFonts w:hint="eastAsia"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），交由有资质单位进行处理。</w:t>
            </w:r>
          </w:p>
          <w:p w14:paraId="75DDD9B1">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 废漆渣</w:t>
            </w:r>
          </w:p>
          <w:p w14:paraId="775B7C10">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项目喷涂过程中会产生废漆渣，结合本项目工程分析，项目油性漆喷涂产生的废漆渣量为0.326t/a，项目水性漆喷涂产生的废漆渣量为1.088t/a，因水性漆和油性漆喷涂废气采用同一喷漆房，废漆渣混合在一起不可区分，故收集的水性漆渣作为危废处理，项目废漆渣产生量为</w:t>
            </w:r>
            <w:r>
              <w:rPr>
                <w:rFonts w:hint="eastAsia" w:ascii="Times New Roman" w:hAnsi="Times New Roman" w:eastAsia="宋体" w:cs="Times New Roman"/>
                <w:color w:val="auto"/>
                <w:sz w:val="24"/>
                <w:highlight w:val="none"/>
                <w:lang w:val="en-US" w:eastAsia="zh-CN"/>
              </w:rPr>
              <w:t>1.414</w:t>
            </w:r>
            <w:r>
              <w:rPr>
                <w:rFonts w:hint="default" w:ascii="Times New Roman" w:hAnsi="Times New Roman" w:eastAsia="宋体" w:cs="Times New Roman"/>
                <w:color w:val="auto"/>
                <w:sz w:val="24"/>
                <w:highlight w:val="none"/>
                <w:lang w:val="en-US" w:eastAsia="zh-CN"/>
              </w:rPr>
              <w:t>t/a。废漆渣</w:t>
            </w:r>
            <w:r>
              <w:rPr>
                <w:rFonts w:hint="default" w:ascii="Times New Roman" w:hAnsi="Times New Roman" w:eastAsia="宋体" w:cs="Times New Roman"/>
                <w:color w:val="auto"/>
                <w:sz w:val="24"/>
                <w:szCs w:val="24"/>
                <w:highlight w:val="none"/>
                <w:lang w:val="en-US" w:eastAsia="zh-CN"/>
              </w:rPr>
              <w:t>属于</w:t>
            </w:r>
            <w:r>
              <w:rPr>
                <w:rFonts w:hint="default" w:ascii="Times New Roman" w:hAnsi="Times New Roman" w:eastAsia="宋体" w:cs="Times New Roman"/>
                <w:color w:val="auto"/>
                <w:sz w:val="24"/>
                <w:highlight w:val="none"/>
                <w:lang w:val="en-US" w:eastAsia="zh-CN"/>
              </w:rPr>
              <w:t>《国家危险废物名录》（202</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年版）中</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HW12 染料、涂料废物</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中的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900-250-12使用有机溶剂、光漆进行光漆涂布、喷漆工艺过程中产生的废物）</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，分类收集后妥善暂存于</w:t>
            </w:r>
            <w:r>
              <w:rPr>
                <w:rFonts w:hint="eastAsia" w:ascii="Times New Roman" w:hAnsi="Times New Roman" w:eastAsia="宋体" w:cs="Times New Roman"/>
                <w:color w:val="auto"/>
                <w:sz w:val="24"/>
                <w:highlight w:val="none"/>
                <w:lang w:val="en-US" w:eastAsia="zh-CN"/>
              </w:rPr>
              <w:t>危险废物贮存库</w:t>
            </w:r>
            <w:r>
              <w:rPr>
                <w:rFonts w:hint="default" w:ascii="Times New Roman" w:hAnsi="Times New Roman" w:eastAsia="宋体" w:cs="Times New Roman"/>
                <w:color w:val="auto"/>
                <w:sz w:val="24"/>
                <w:highlight w:val="none"/>
                <w:lang w:val="en-US" w:eastAsia="zh-CN"/>
              </w:rPr>
              <w:t>（位于车间内</w:t>
            </w:r>
            <w:r>
              <w:rPr>
                <w:rFonts w:hint="eastAsia" w:ascii="Times New Roman" w:hAnsi="Times New Roman" w:eastAsia="宋体" w:cs="Times New Roman"/>
                <w:color w:val="auto"/>
                <w:sz w:val="24"/>
                <w:highlight w:val="none"/>
                <w:lang w:val="en-US" w:eastAsia="zh-CN"/>
              </w:rPr>
              <w:t>西</w:t>
            </w:r>
            <w:r>
              <w:rPr>
                <w:rFonts w:hint="default" w:ascii="Times New Roman" w:hAnsi="Times New Roman" w:eastAsia="宋体" w:cs="Times New Roman"/>
                <w:color w:val="auto"/>
                <w:sz w:val="24"/>
                <w:highlight w:val="none"/>
                <w:lang w:val="en-US" w:eastAsia="zh-CN"/>
              </w:rPr>
              <w:t>南侧，占地面积为</w:t>
            </w:r>
            <w:r>
              <w:rPr>
                <w:rFonts w:hint="eastAsia"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），交由有资质单位进行处理。</w:t>
            </w:r>
          </w:p>
          <w:p w14:paraId="0F37D9E3">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 收集的</w:t>
            </w:r>
            <w:r>
              <w:rPr>
                <w:rFonts w:hint="eastAsia" w:ascii="Times New Roman" w:hAnsi="Times New Roman" w:eastAsia="宋体" w:cs="Times New Roman"/>
                <w:color w:val="auto"/>
                <w:sz w:val="24"/>
                <w:highlight w:val="none"/>
                <w:lang w:val="en-US" w:eastAsia="zh-CN"/>
              </w:rPr>
              <w:t>喷漆颗粒物及废干式纸盒过滤器</w:t>
            </w:r>
          </w:p>
          <w:p w14:paraId="217124C3">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项目</w:t>
            </w:r>
            <w:r>
              <w:rPr>
                <w:rFonts w:hint="eastAsia" w:ascii="Times New Roman" w:hAnsi="Times New Roman" w:eastAsia="宋体" w:cs="Times New Roman"/>
                <w:color w:val="auto"/>
                <w:sz w:val="24"/>
                <w:highlight w:val="none"/>
                <w:lang w:val="en-US" w:eastAsia="zh-CN"/>
              </w:rPr>
              <w:t>采用干式纸盒过滤器</w:t>
            </w:r>
            <w:r>
              <w:rPr>
                <w:rFonts w:hint="default" w:ascii="Times New Roman" w:hAnsi="Times New Roman" w:eastAsia="宋体" w:cs="Times New Roman"/>
                <w:color w:val="auto"/>
                <w:sz w:val="24"/>
                <w:highlight w:val="none"/>
                <w:lang w:val="en-US" w:eastAsia="zh-CN"/>
              </w:rPr>
              <w:t>对喷漆过程产生的</w:t>
            </w:r>
            <w:r>
              <w:rPr>
                <w:rFonts w:hint="eastAsia" w:ascii="Times New Roman" w:hAnsi="Times New Roman" w:eastAsia="宋体" w:cs="Times New Roman"/>
                <w:color w:val="auto"/>
                <w:sz w:val="24"/>
                <w:highlight w:val="none"/>
                <w:lang w:val="en-US" w:eastAsia="zh-CN"/>
              </w:rPr>
              <w:t>颗粒物</w:t>
            </w:r>
            <w:r>
              <w:rPr>
                <w:rFonts w:hint="default" w:ascii="Times New Roman" w:hAnsi="Times New Roman" w:eastAsia="宋体" w:cs="Times New Roman"/>
                <w:color w:val="auto"/>
                <w:sz w:val="24"/>
                <w:highlight w:val="none"/>
                <w:lang w:val="en-US" w:eastAsia="zh-CN"/>
              </w:rPr>
              <w:t>进行过滤，使用一段时间后对过滤的</w:t>
            </w:r>
            <w:r>
              <w:rPr>
                <w:rFonts w:hint="eastAsia" w:ascii="Times New Roman" w:hAnsi="Times New Roman" w:eastAsia="宋体" w:cs="Times New Roman"/>
                <w:color w:val="auto"/>
                <w:sz w:val="24"/>
                <w:highlight w:val="none"/>
                <w:lang w:val="en-US" w:eastAsia="zh-CN"/>
              </w:rPr>
              <w:t>颗粒物</w:t>
            </w:r>
            <w:r>
              <w:rPr>
                <w:rFonts w:hint="default" w:ascii="Times New Roman" w:hAnsi="Times New Roman" w:eastAsia="宋体" w:cs="Times New Roman"/>
                <w:color w:val="auto"/>
                <w:sz w:val="24"/>
                <w:highlight w:val="none"/>
                <w:lang w:val="en-US" w:eastAsia="zh-CN"/>
              </w:rPr>
              <w:t>进行清理，会产生收集的</w:t>
            </w:r>
            <w:r>
              <w:rPr>
                <w:rFonts w:hint="eastAsia" w:ascii="Times New Roman" w:hAnsi="Times New Roman" w:eastAsia="宋体" w:cs="Times New Roman"/>
                <w:color w:val="auto"/>
                <w:sz w:val="24"/>
                <w:highlight w:val="none"/>
                <w:lang w:val="en-US" w:eastAsia="zh-CN"/>
              </w:rPr>
              <w:t>喷漆颗粒物</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纸盒半年更换一次，一次更换的纸盒约0.005t/a，则年产生废干式纸盒过滤器0.01t/a，</w:t>
            </w:r>
            <w:r>
              <w:rPr>
                <w:rFonts w:hint="default" w:ascii="Times New Roman" w:hAnsi="Times New Roman" w:eastAsia="宋体" w:cs="Times New Roman"/>
                <w:color w:val="auto"/>
                <w:sz w:val="24"/>
                <w:highlight w:val="none"/>
                <w:lang w:val="en-US" w:eastAsia="zh-CN"/>
              </w:rPr>
              <w:t>结合本项目工程分析，项目</w:t>
            </w:r>
            <w:r>
              <w:rPr>
                <w:rFonts w:hint="eastAsia" w:ascii="Times New Roman" w:hAnsi="Times New Roman" w:eastAsia="宋体" w:cs="Times New Roman"/>
                <w:color w:val="auto"/>
                <w:sz w:val="24"/>
                <w:highlight w:val="none"/>
                <w:lang w:val="en-US" w:eastAsia="zh-CN"/>
              </w:rPr>
              <w:t>油</w:t>
            </w:r>
            <w:r>
              <w:rPr>
                <w:rFonts w:hint="default" w:ascii="Times New Roman" w:hAnsi="Times New Roman" w:eastAsia="宋体" w:cs="Times New Roman"/>
                <w:color w:val="auto"/>
                <w:sz w:val="24"/>
                <w:highlight w:val="none"/>
                <w:lang w:val="en-US" w:eastAsia="zh-CN"/>
              </w:rPr>
              <w:t>性漆喷涂废气收集的</w:t>
            </w:r>
            <w:r>
              <w:rPr>
                <w:rFonts w:hint="eastAsia" w:ascii="Times New Roman" w:hAnsi="Times New Roman" w:eastAsia="宋体" w:cs="Times New Roman"/>
                <w:color w:val="auto"/>
                <w:sz w:val="24"/>
                <w:highlight w:val="none"/>
                <w:lang w:val="en-US" w:eastAsia="zh-CN"/>
              </w:rPr>
              <w:t>喷漆颗粒物</w:t>
            </w:r>
            <w:r>
              <w:rPr>
                <w:rFonts w:hint="default" w:ascii="Times New Roman" w:hAnsi="Times New Roman" w:eastAsia="宋体" w:cs="Times New Roman"/>
                <w:color w:val="auto"/>
                <w:sz w:val="24"/>
                <w:highlight w:val="none"/>
                <w:lang w:val="en-US" w:eastAsia="zh-CN"/>
              </w:rPr>
              <w:t>量为0.589t/a</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水性漆喷涂废气收集的</w:t>
            </w:r>
            <w:r>
              <w:rPr>
                <w:rFonts w:hint="eastAsia" w:ascii="Times New Roman" w:hAnsi="Times New Roman" w:eastAsia="宋体" w:cs="Times New Roman"/>
                <w:color w:val="auto"/>
                <w:sz w:val="24"/>
                <w:highlight w:val="none"/>
                <w:lang w:val="en-US" w:eastAsia="zh-CN"/>
              </w:rPr>
              <w:t>喷漆颗粒物</w:t>
            </w:r>
            <w:r>
              <w:rPr>
                <w:rFonts w:hint="default" w:ascii="Times New Roman" w:hAnsi="Times New Roman" w:eastAsia="宋体" w:cs="Times New Roman"/>
                <w:color w:val="auto"/>
                <w:sz w:val="24"/>
                <w:highlight w:val="none"/>
                <w:lang w:val="en-US" w:eastAsia="zh-CN"/>
              </w:rPr>
              <w:t>量为</w:t>
            </w:r>
            <w:r>
              <w:rPr>
                <w:rFonts w:hint="eastAsia" w:ascii="Times New Roman" w:hAnsi="Times New Roman" w:eastAsia="宋体" w:cs="Times New Roman"/>
                <w:color w:val="auto"/>
                <w:sz w:val="24"/>
                <w:highlight w:val="none"/>
                <w:lang w:val="en-US" w:eastAsia="zh-CN"/>
              </w:rPr>
              <w:t>1.963</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eastAsia="宋体" w:cs="Times New Roman"/>
                <w:color w:val="auto"/>
                <w:sz w:val="24"/>
                <w:highlight w:val="none"/>
                <w:lang w:val="en-US" w:eastAsia="zh-CN"/>
              </w:rPr>
              <w:t>，则</w:t>
            </w:r>
            <w:r>
              <w:rPr>
                <w:rFonts w:hint="default" w:ascii="Times New Roman" w:hAnsi="Times New Roman" w:eastAsia="宋体" w:cs="Times New Roman"/>
                <w:color w:val="auto"/>
                <w:sz w:val="24"/>
                <w:highlight w:val="none"/>
                <w:lang w:val="en-US" w:eastAsia="zh-CN"/>
              </w:rPr>
              <w:t>收集的</w:t>
            </w:r>
            <w:r>
              <w:rPr>
                <w:rFonts w:hint="eastAsia" w:ascii="Times New Roman" w:hAnsi="Times New Roman" w:eastAsia="宋体" w:cs="Times New Roman"/>
                <w:color w:val="auto"/>
                <w:sz w:val="24"/>
                <w:highlight w:val="none"/>
                <w:lang w:val="en-US" w:eastAsia="zh-CN"/>
              </w:rPr>
              <w:t>喷漆颗粒物及废干式纸盒过滤器产生量为2.562t/a</w:t>
            </w:r>
            <w:r>
              <w:rPr>
                <w:rFonts w:hint="default" w:ascii="Times New Roman" w:hAnsi="Times New Roman" w:eastAsia="宋体" w:cs="Times New Roman"/>
                <w:color w:val="auto"/>
                <w:sz w:val="24"/>
                <w:highlight w:val="none"/>
                <w:lang w:val="en-US" w:eastAsia="zh-CN"/>
              </w:rPr>
              <w:t>。收集的</w:t>
            </w:r>
            <w:r>
              <w:rPr>
                <w:rFonts w:hint="eastAsia" w:ascii="Times New Roman" w:hAnsi="Times New Roman" w:eastAsia="宋体" w:cs="Times New Roman"/>
                <w:color w:val="auto"/>
                <w:sz w:val="24"/>
                <w:highlight w:val="none"/>
                <w:lang w:val="en-US" w:eastAsia="zh-CN"/>
              </w:rPr>
              <w:t>喷漆颗粒物及废干式纸盒过滤器</w:t>
            </w:r>
            <w:r>
              <w:rPr>
                <w:rFonts w:hint="default" w:ascii="Times New Roman" w:hAnsi="Times New Roman" w:eastAsia="宋体" w:cs="Times New Roman"/>
                <w:color w:val="auto"/>
                <w:sz w:val="24"/>
                <w:highlight w:val="none"/>
                <w:lang w:val="en-US" w:eastAsia="zh-CN"/>
              </w:rPr>
              <w:t>属于《国家危险废物名录》（202</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年版）中</w:t>
            </w:r>
            <w:r>
              <w:rPr>
                <w:rFonts w:hint="eastAsia" w:ascii="Times New Roman" w:hAnsi="Times New Roman" w:eastAsia="宋体" w:cs="Times New Roman"/>
                <w:color w:val="auto"/>
                <w:sz w:val="24"/>
                <w:highlight w:val="none"/>
                <w:lang w:val="en-US" w:eastAsia="zh-CN"/>
              </w:rPr>
              <w:t>“HW49 其他废物</w:t>
            </w:r>
            <w:r>
              <w:rPr>
                <w:rFonts w:hint="default" w:ascii="Times New Roman" w:hAnsi="Times New Roman" w:eastAsia="宋体" w:cs="Times New Roman"/>
                <w:color w:val="auto"/>
                <w:sz w:val="24"/>
                <w:highlight w:val="none"/>
                <w:lang w:val="en-US" w:eastAsia="zh-CN"/>
              </w:rPr>
              <w:t xml:space="preserve"> 非特定行业</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中的</w:t>
            </w:r>
            <w:r>
              <w:rPr>
                <w:rFonts w:hint="eastAsia" w:ascii="Times New Roman" w:hAnsi="Times New Roman" w:eastAsia="宋体" w:cs="Times New Roman"/>
                <w:color w:val="auto"/>
                <w:sz w:val="24"/>
                <w:highlight w:val="none"/>
                <w:lang w:val="en-US" w:eastAsia="zh-CN"/>
              </w:rPr>
              <w:t>“900-041-49含有或沾染毒性、感染性危险废物的废弃包装物、容器、过滤吸附介质</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，分类收集后妥善暂存于</w:t>
            </w:r>
            <w:r>
              <w:rPr>
                <w:rFonts w:hint="eastAsia" w:ascii="Times New Roman" w:hAnsi="Times New Roman" w:eastAsia="宋体" w:cs="Times New Roman"/>
                <w:color w:val="auto"/>
                <w:sz w:val="24"/>
                <w:highlight w:val="none"/>
                <w:lang w:val="en-US" w:eastAsia="zh-CN"/>
              </w:rPr>
              <w:t>危险废物贮存库</w:t>
            </w:r>
            <w:r>
              <w:rPr>
                <w:rFonts w:hint="default" w:ascii="Times New Roman" w:hAnsi="Times New Roman" w:eastAsia="宋体" w:cs="Times New Roman"/>
                <w:color w:val="auto"/>
                <w:sz w:val="24"/>
                <w:highlight w:val="none"/>
                <w:lang w:val="en-US" w:eastAsia="zh-CN"/>
              </w:rPr>
              <w:t>（位于车间内</w:t>
            </w:r>
            <w:r>
              <w:rPr>
                <w:rFonts w:hint="eastAsia" w:ascii="Times New Roman" w:hAnsi="Times New Roman" w:eastAsia="宋体" w:cs="Times New Roman"/>
                <w:color w:val="auto"/>
                <w:sz w:val="24"/>
                <w:highlight w:val="none"/>
                <w:lang w:val="en-US" w:eastAsia="zh-CN"/>
              </w:rPr>
              <w:t>西</w:t>
            </w:r>
            <w:r>
              <w:rPr>
                <w:rFonts w:hint="default" w:ascii="Times New Roman" w:hAnsi="Times New Roman" w:eastAsia="宋体" w:cs="Times New Roman"/>
                <w:color w:val="auto"/>
                <w:sz w:val="24"/>
                <w:highlight w:val="none"/>
                <w:lang w:val="en-US" w:eastAsia="zh-CN"/>
              </w:rPr>
              <w:t>南侧，占地面积为</w:t>
            </w:r>
            <w:r>
              <w:rPr>
                <w:rFonts w:hint="eastAsia"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），交由有资质单位进行处理。</w:t>
            </w:r>
          </w:p>
          <w:p w14:paraId="44BC7F90">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④ 废活性炭</w:t>
            </w:r>
          </w:p>
          <w:p w14:paraId="4B7F3F2C">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项目喷漆废气采用</w:t>
            </w:r>
            <w:r>
              <w:rPr>
                <w:rFonts w:hint="eastAsia" w:ascii="Times New Roman" w:hAnsi="Times New Roman" w:eastAsia="宋体" w:cs="Times New Roman"/>
                <w:color w:val="auto"/>
                <w:sz w:val="24"/>
                <w:highlight w:val="none"/>
                <w:lang w:val="en-US" w:eastAsia="zh-CN"/>
              </w:rPr>
              <w:t>“干式纸盒过滤器+</w:t>
            </w:r>
            <w:r>
              <w:rPr>
                <w:rFonts w:hint="default" w:ascii="Times New Roman" w:hAnsi="Times New Roman" w:eastAsia="宋体" w:cs="Times New Roman"/>
                <w:color w:val="auto"/>
                <w:sz w:val="24"/>
                <w:highlight w:val="none"/>
                <w:lang w:val="en-US" w:eastAsia="zh-CN"/>
              </w:rPr>
              <w:t>活性炭吸附脱附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催化燃烧</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，进行处理。根据企业提供资料，本项目使用活性炭吸附脱附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催化燃烧，活性炭可重复使用，约</w:t>
            </w:r>
            <w:r>
              <w:rPr>
                <w:rFonts w:hint="eastAsia" w:ascii="Times New Roman" w:hAnsi="Times New Roman" w:eastAsia="宋体" w:cs="Times New Roman"/>
                <w:color w:val="auto"/>
                <w:sz w:val="24"/>
                <w:highlight w:val="none"/>
                <w:lang w:val="en-US" w:eastAsia="zh-CN"/>
              </w:rPr>
              <w:t>半</w:t>
            </w:r>
            <w:r>
              <w:rPr>
                <w:rFonts w:hint="default" w:ascii="Times New Roman" w:hAnsi="Times New Roman" w:eastAsia="宋体" w:cs="Times New Roman"/>
                <w:color w:val="auto"/>
                <w:sz w:val="24"/>
                <w:highlight w:val="none"/>
                <w:lang w:val="en-US" w:eastAsia="zh-CN"/>
              </w:rPr>
              <w:t>年更换一次，</w:t>
            </w:r>
            <w:r>
              <w:rPr>
                <w:rFonts w:hint="eastAsia" w:ascii="Times New Roman" w:hAnsi="Times New Roman" w:eastAsia="宋体" w:cs="Times New Roman"/>
                <w:color w:val="auto"/>
                <w:sz w:val="24"/>
                <w:highlight w:val="none"/>
                <w:lang w:val="en-US" w:eastAsia="zh-CN"/>
              </w:rPr>
              <w:t>一次活性炭填充总量</w:t>
            </w:r>
            <w:r>
              <w:rPr>
                <w:rFonts w:hint="default" w:ascii="Times New Roman" w:hAnsi="Times New Roman" w:eastAsia="宋体" w:cs="Times New Roman"/>
                <w:color w:val="auto"/>
                <w:sz w:val="24"/>
                <w:highlight w:val="none"/>
                <w:lang w:val="en-US" w:eastAsia="zh-CN"/>
              </w:rPr>
              <w:t>为</w:t>
            </w:r>
            <w:r>
              <w:rPr>
                <w:rFonts w:hint="eastAsia"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/a，本项目拟选用颗粒活性炭，活性炭每1m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约0.56吨，则废活性炭产生量为</w:t>
            </w:r>
            <w:r>
              <w:rPr>
                <w:rFonts w:hint="eastAsia" w:ascii="Times New Roman" w:hAnsi="Times New Roman" w:eastAsia="宋体" w:cs="Times New Roman"/>
                <w:color w:val="auto"/>
                <w:sz w:val="24"/>
                <w:highlight w:val="none"/>
                <w:lang w:val="en-US" w:eastAsia="zh-CN"/>
              </w:rPr>
              <w:t>8.96</w:t>
            </w:r>
            <w:r>
              <w:rPr>
                <w:rFonts w:hint="default" w:ascii="Times New Roman" w:hAnsi="Times New Roman" w:eastAsia="宋体" w:cs="Times New Roman"/>
                <w:color w:val="auto"/>
                <w:sz w:val="24"/>
                <w:highlight w:val="none"/>
                <w:lang w:val="en-US" w:eastAsia="zh-CN"/>
              </w:rPr>
              <w:t>t/a。废活性炭属于《国家危险废物名录》（202</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年版）中</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HW49其他废物</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中的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900-039-49烟气、VOCs治理过程（不包括餐饮行业油烟治理过程）产生的废活性炭，化学原料和化学制品脱色（不包括有机合成食品添加剂脱色）、除杂、净化过程产生的废活性炭（不包括900-405-06、772-005-18、261-053-29、265-002-29、384-003-29、387-001-29 类废物）</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，故废活性炭为危险废物，分类收集后妥善暂存于危险废物贮存间（位于车间内</w:t>
            </w:r>
            <w:r>
              <w:rPr>
                <w:rFonts w:hint="eastAsia" w:ascii="Times New Roman" w:hAnsi="Times New Roman" w:eastAsia="宋体" w:cs="Times New Roman"/>
                <w:color w:val="auto"/>
                <w:sz w:val="24"/>
                <w:highlight w:val="none"/>
                <w:lang w:val="en-US" w:eastAsia="zh-CN"/>
              </w:rPr>
              <w:t>西</w:t>
            </w:r>
            <w:r>
              <w:rPr>
                <w:rFonts w:hint="default" w:ascii="Times New Roman" w:hAnsi="Times New Roman" w:eastAsia="宋体" w:cs="Times New Roman"/>
                <w:color w:val="auto"/>
                <w:sz w:val="24"/>
                <w:highlight w:val="none"/>
                <w:lang w:val="en-US" w:eastAsia="zh-CN"/>
              </w:rPr>
              <w:t>南侧，占地面积为</w:t>
            </w:r>
            <w:r>
              <w:rPr>
                <w:rFonts w:hint="eastAsia"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），交由有资质单位进行处理。</w:t>
            </w:r>
          </w:p>
          <w:p w14:paraId="78BACABC">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⑤ 废催化剂</w:t>
            </w:r>
          </w:p>
          <w:p w14:paraId="1932E12F">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根据项目设计单位提供的资料，本项目催化燃烧装置选用的催化剂型号为工业废气VOC净化催化剂，是处理各种不同类型有机废气的高效广谱型催化剂。催化剂以蜂窝陶瓷做载体，内浸渍贵金属铂和钯，具有高活性、耐高温及使用寿命长等特点，使用寿命约为1年。项目1套催化燃烧装置的催化剂装填量约为0.002t，每年更换一次，则废催化剂的产生量约为0.002t/a。废催化剂属于《国家危险废物名录》（202</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版）中</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HW49其他废物</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中的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900-041-49含有或沾染毒性、感染性危险废物的废弃包装物、容器、过滤吸附介质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，故废催化剂为危险废物，分类收集后妥善暂存于危险废物贮存间（位于车间内东南侧，占地面积为</w:t>
            </w:r>
            <w:r>
              <w:rPr>
                <w:rFonts w:hint="eastAsia" w:ascii="Times New Roman" w:hAnsi="Times New Roman" w:eastAsia="宋体" w:cs="Times New Roman"/>
                <w:color w:val="auto"/>
                <w:sz w:val="24"/>
                <w:highlight w:val="none"/>
                <w:lang w:val="en-US" w:eastAsia="zh-CN"/>
              </w:rPr>
              <w:t>16</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），交由有资质单位进行处理。</w:t>
            </w:r>
          </w:p>
          <w:p w14:paraId="5F7AAFAC">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⑥</w:t>
            </w:r>
            <w:r>
              <w:rPr>
                <w:rFonts w:hint="default"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废机油</w:t>
            </w:r>
            <w:r>
              <w:rPr>
                <w:rFonts w:hint="default" w:ascii="Times New Roman" w:hAnsi="Times New Roman" w:eastAsia="宋体" w:cs="Times New Roman"/>
                <w:color w:val="auto"/>
                <w:sz w:val="24"/>
                <w:szCs w:val="24"/>
                <w:highlight w:val="none"/>
                <w:lang w:val="en-US" w:eastAsia="zh-CN"/>
              </w:rPr>
              <w:t>及废油桶</w:t>
            </w:r>
          </w:p>
          <w:p w14:paraId="66F7DA6B">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eastAsia="zh-CN"/>
              </w:rPr>
              <w:t>本次项目</w:t>
            </w:r>
            <w:r>
              <w:rPr>
                <w:rFonts w:hint="default" w:ascii="Times New Roman" w:hAnsi="Times New Roman" w:eastAsia="宋体" w:cs="Times New Roman"/>
                <w:color w:val="auto"/>
                <w:sz w:val="24"/>
                <w:highlight w:val="none"/>
              </w:rPr>
              <w:t>设备维护过程中会产生一定的</w:t>
            </w:r>
            <w:r>
              <w:rPr>
                <w:rFonts w:hint="eastAsia" w:ascii="Times New Roman" w:hAnsi="Times New Roman" w:eastAsia="宋体" w:cs="Times New Roman"/>
                <w:color w:val="auto"/>
                <w:sz w:val="24"/>
                <w:highlight w:val="none"/>
                <w:lang w:eastAsia="zh-CN"/>
              </w:rPr>
              <w:t>废机油</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废机油</w:t>
            </w:r>
            <w:r>
              <w:rPr>
                <w:rFonts w:hint="default" w:ascii="Times New Roman" w:hAnsi="Times New Roman" w:eastAsia="宋体" w:cs="Times New Roman"/>
                <w:color w:val="auto"/>
                <w:sz w:val="24"/>
                <w:highlight w:val="none"/>
              </w:rPr>
              <w:t>产生量约为</w:t>
            </w:r>
            <w:r>
              <w:rPr>
                <w:rFonts w:hint="eastAsia" w:ascii="Times New Roman" w:hAnsi="Times New Roman" w:eastAsia="宋体" w:cs="Times New Roman"/>
                <w:color w:val="auto"/>
                <w:sz w:val="24"/>
                <w:highlight w:val="none"/>
                <w:lang w:val="en-US" w:eastAsia="zh-CN"/>
              </w:rPr>
              <w:t>0.003</w:t>
            </w:r>
            <w:r>
              <w:rPr>
                <w:rFonts w:hint="default"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val="en-US" w:eastAsia="zh-CN"/>
              </w:rPr>
              <w:t>机油</w:t>
            </w:r>
            <w:r>
              <w:rPr>
                <w:rFonts w:hint="default" w:ascii="Times New Roman" w:hAnsi="Times New Roman" w:eastAsia="宋体" w:cs="Times New Roman"/>
                <w:color w:val="auto"/>
                <w:sz w:val="24"/>
                <w:highlight w:val="none"/>
              </w:rPr>
              <w:t>使用量0</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03</w:t>
            </w:r>
            <w:r>
              <w:rPr>
                <w:rFonts w:hint="default" w:ascii="Times New Roman" w:hAnsi="Times New Roman" w:eastAsia="宋体" w:cs="Times New Roman"/>
                <w:color w:val="auto"/>
                <w:sz w:val="24"/>
                <w:highlight w:val="none"/>
              </w:rPr>
              <w:t>t/a，损耗按90%计）</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机油</w:t>
            </w:r>
            <w:r>
              <w:rPr>
                <w:rFonts w:hint="default" w:ascii="Times New Roman" w:hAnsi="Times New Roman" w:eastAsia="宋体" w:cs="Times New Roman"/>
                <w:color w:val="auto"/>
                <w:sz w:val="24"/>
                <w:highlight w:val="none"/>
                <w:lang w:val="en-US" w:eastAsia="zh-CN"/>
              </w:rPr>
              <w:t>为外购的桶装</w:t>
            </w:r>
            <w:r>
              <w:rPr>
                <w:rFonts w:hint="eastAsia" w:ascii="Times New Roman" w:hAnsi="Times New Roman" w:eastAsia="宋体" w:cs="Times New Roman"/>
                <w:color w:val="auto"/>
                <w:sz w:val="24"/>
                <w:highlight w:val="none"/>
                <w:lang w:val="en-US" w:eastAsia="zh-CN"/>
              </w:rPr>
              <w:t>机油</w:t>
            </w:r>
            <w:r>
              <w:rPr>
                <w:rFonts w:hint="default" w:ascii="Times New Roman" w:hAnsi="Times New Roman" w:eastAsia="宋体" w:cs="Times New Roman"/>
                <w:color w:val="auto"/>
                <w:sz w:val="24"/>
                <w:highlight w:val="none"/>
                <w:lang w:val="en-US" w:eastAsia="zh-CN"/>
              </w:rPr>
              <w:t>，基本规格为15kg/桶，则年使用</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桶</w:t>
            </w:r>
            <w:r>
              <w:rPr>
                <w:rFonts w:hint="eastAsia" w:ascii="Times New Roman" w:hAnsi="Times New Roman" w:eastAsia="宋体" w:cs="Times New Roman"/>
                <w:color w:val="auto"/>
                <w:sz w:val="24"/>
                <w:highlight w:val="none"/>
                <w:lang w:val="en-US" w:eastAsia="zh-CN"/>
              </w:rPr>
              <w:t>机油</w:t>
            </w:r>
            <w:r>
              <w:rPr>
                <w:rFonts w:hint="default" w:ascii="Times New Roman" w:hAnsi="Times New Roman" w:eastAsia="宋体" w:cs="Times New Roman"/>
                <w:color w:val="auto"/>
                <w:sz w:val="24"/>
                <w:highlight w:val="none"/>
                <w:lang w:val="en-US" w:eastAsia="zh-CN"/>
              </w:rPr>
              <w:t>，产生</w:t>
            </w:r>
            <w:r>
              <w:rPr>
                <w:rFonts w:hint="eastAsia" w:ascii="Times New Roman" w:hAnsi="Times New Roman" w:eastAsia="宋体" w:cs="Times New Roman"/>
                <w:color w:val="auto"/>
                <w:sz w:val="24"/>
                <w:highlight w:val="none"/>
                <w:lang w:val="en-US" w:eastAsia="zh-CN"/>
              </w:rPr>
              <w:t>废机油</w:t>
            </w:r>
            <w:r>
              <w:rPr>
                <w:rFonts w:hint="default" w:ascii="Times New Roman" w:hAnsi="Times New Roman" w:eastAsia="宋体" w:cs="Times New Roman"/>
                <w:color w:val="auto"/>
                <w:sz w:val="24"/>
                <w:highlight w:val="none"/>
                <w:lang w:val="en-US" w:eastAsia="zh-CN"/>
              </w:rPr>
              <w:t>桶</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个，1个废</w:t>
            </w:r>
            <w:r>
              <w:rPr>
                <w:rFonts w:hint="eastAsia" w:ascii="Times New Roman" w:hAnsi="Times New Roman" w:eastAsia="宋体" w:cs="Times New Roman"/>
                <w:color w:val="auto"/>
                <w:sz w:val="24"/>
                <w:highlight w:val="none"/>
                <w:lang w:val="en-US" w:eastAsia="zh-CN"/>
              </w:rPr>
              <w:t>油</w:t>
            </w:r>
            <w:r>
              <w:rPr>
                <w:rFonts w:hint="default" w:ascii="Times New Roman" w:hAnsi="Times New Roman" w:eastAsia="宋体" w:cs="Times New Roman"/>
                <w:color w:val="auto"/>
                <w:sz w:val="24"/>
                <w:highlight w:val="none"/>
                <w:lang w:val="en-US" w:eastAsia="zh-CN"/>
              </w:rPr>
              <w:t>桶约0.4kg，则产生废</w:t>
            </w:r>
            <w:r>
              <w:rPr>
                <w:rFonts w:hint="eastAsia" w:ascii="Times New Roman" w:hAnsi="Times New Roman" w:eastAsia="宋体" w:cs="Times New Roman"/>
                <w:color w:val="auto"/>
                <w:sz w:val="24"/>
                <w:highlight w:val="none"/>
                <w:lang w:val="en-US" w:eastAsia="zh-CN"/>
              </w:rPr>
              <w:t>油</w:t>
            </w:r>
            <w:r>
              <w:rPr>
                <w:rFonts w:hint="default" w:ascii="Times New Roman" w:hAnsi="Times New Roman" w:eastAsia="宋体" w:cs="Times New Roman"/>
                <w:color w:val="auto"/>
                <w:sz w:val="24"/>
                <w:highlight w:val="none"/>
                <w:lang w:val="en-US" w:eastAsia="zh-CN"/>
              </w:rPr>
              <w:t>桶0.00</w:t>
            </w:r>
            <w:r>
              <w:rPr>
                <w:rFonts w:hint="eastAsia"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en-US" w:eastAsia="zh-CN"/>
              </w:rPr>
              <w:t>8t/a</w:t>
            </w:r>
            <w:r>
              <w:rPr>
                <w:rFonts w:hint="default" w:ascii="Times New Roman" w:hAnsi="Times New Roman" w:eastAsia="宋体" w:cs="Times New Roman"/>
                <w:color w:val="auto"/>
                <w:sz w:val="24"/>
                <w:szCs w:val="24"/>
                <w:highlight w:val="none"/>
                <w:lang w:val="en-US" w:eastAsia="zh-CN"/>
              </w:rPr>
              <w:t>，产生的</w:t>
            </w:r>
            <w:r>
              <w:rPr>
                <w:rFonts w:hint="eastAsia" w:ascii="Times New Roman" w:hAnsi="Times New Roman" w:eastAsia="宋体" w:cs="Times New Roman"/>
                <w:color w:val="auto"/>
                <w:sz w:val="24"/>
                <w:szCs w:val="24"/>
                <w:highlight w:val="none"/>
                <w:lang w:val="en-US" w:eastAsia="zh-CN"/>
              </w:rPr>
              <w:t>废机油</w:t>
            </w:r>
            <w:r>
              <w:rPr>
                <w:rFonts w:hint="default" w:ascii="Times New Roman" w:hAnsi="Times New Roman" w:eastAsia="宋体" w:cs="Times New Roman"/>
                <w:color w:val="auto"/>
                <w:sz w:val="24"/>
                <w:szCs w:val="24"/>
                <w:highlight w:val="none"/>
                <w:lang w:val="en-US" w:eastAsia="zh-CN"/>
              </w:rPr>
              <w:t>及废油桶约0.0</w:t>
            </w:r>
            <w:r>
              <w:rPr>
                <w:rFonts w:hint="eastAsia" w:ascii="Times New Roman" w:hAnsi="Times New Roman" w:eastAsia="宋体" w:cs="Times New Roman"/>
                <w:color w:val="auto"/>
                <w:sz w:val="24"/>
                <w:szCs w:val="24"/>
                <w:highlight w:val="none"/>
                <w:lang w:val="en-US" w:eastAsia="zh-CN"/>
              </w:rPr>
              <w:t>04</w:t>
            </w:r>
            <w:r>
              <w:rPr>
                <w:rFonts w:hint="default" w:ascii="Times New Roman" w:hAnsi="Times New Roman" w:eastAsia="宋体" w:cs="Times New Roman"/>
                <w:color w:val="auto"/>
                <w:sz w:val="24"/>
                <w:szCs w:val="24"/>
                <w:highlight w:val="none"/>
                <w:lang w:val="en-US" w:eastAsia="zh-CN"/>
              </w:rPr>
              <w:t>t/a，经查阅《国家危险废物名录》（202</w:t>
            </w:r>
            <w:r>
              <w:rPr>
                <w:rFonts w:hint="eastAsia" w:ascii="Times New Roman" w:hAnsi="Times New Roman" w:eastAsia="宋体" w:cs="Times New Roman"/>
                <w:color w:val="auto"/>
                <w:sz w:val="24"/>
                <w:szCs w:val="24"/>
                <w:highlight w:val="none"/>
                <w:lang w:val="en-US" w:eastAsia="zh-CN"/>
              </w:rPr>
              <w:t>5</w:t>
            </w:r>
            <w:r>
              <w:rPr>
                <w:rFonts w:ascii="Times New Roman" w:hAnsi="Times New Roman" w:eastAsia="宋体" w:cs="Times New Roman"/>
                <w:color w:val="auto"/>
                <w:sz w:val="24"/>
                <w:highlight w:val="none"/>
              </w:rPr>
              <w:t>年</w:t>
            </w:r>
            <w:r>
              <w:rPr>
                <w:rFonts w:hint="default" w:ascii="Times New Roman" w:hAnsi="Times New Roman" w:eastAsia="宋体" w:cs="Times New Roman"/>
                <w:color w:val="auto"/>
                <w:sz w:val="24"/>
                <w:szCs w:val="24"/>
                <w:highlight w:val="none"/>
                <w:lang w:val="en-US" w:eastAsia="zh-CN"/>
              </w:rPr>
              <w:t>版），</w:t>
            </w:r>
            <w:r>
              <w:rPr>
                <w:rFonts w:hint="eastAsia" w:ascii="Times New Roman" w:hAnsi="Times New Roman" w:eastAsia="宋体" w:cs="Times New Roman"/>
                <w:color w:val="auto"/>
                <w:sz w:val="24"/>
                <w:szCs w:val="24"/>
                <w:highlight w:val="none"/>
                <w:lang w:val="en-US" w:eastAsia="zh-CN"/>
              </w:rPr>
              <w:t>废机油</w:t>
            </w:r>
            <w:r>
              <w:rPr>
                <w:rFonts w:hint="default" w:ascii="Times New Roman" w:hAnsi="Times New Roman" w:eastAsia="宋体" w:cs="Times New Roman"/>
                <w:color w:val="auto"/>
                <w:sz w:val="24"/>
                <w:szCs w:val="24"/>
                <w:highlight w:val="none"/>
                <w:lang w:val="en-US" w:eastAsia="zh-CN"/>
              </w:rPr>
              <w:t>及废油桶属于</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HW08废矿物油与含矿物油废物中非特定行业900-249-08其他生产、销售、使用过程中产生的废矿物油及沾染矿物油的废弃包装物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eastAsia="zh-CN"/>
              </w:rPr>
              <w:t>废机油</w:t>
            </w:r>
            <w:r>
              <w:rPr>
                <w:rFonts w:hint="default" w:ascii="Times New Roman" w:hAnsi="Times New Roman" w:eastAsia="宋体" w:cs="Times New Roman"/>
                <w:color w:val="auto"/>
                <w:sz w:val="24"/>
                <w:szCs w:val="24"/>
                <w:highlight w:val="none"/>
                <w:lang w:val="en-US" w:eastAsia="zh-CN"/>
              </w:rPr>
              <w:t>及废油桶收集后妥善暂存于危险废物贮存库（位于车间内东南侧，占地面积为</w:t>
            </w:r>
            <w:r>
              <w:rPr>
                <w:rFonts w:hint="eastAsia"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），定期交由有资质单位安全处置。</w:t>
            </w:r>
          </w:p>
          <w:p w14:paraId="6A645C60">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 xml:space="preserve">⑦ </w:t>
            </w:r>
            <w:r>
              <w:rPr>
                <w:rFonts w:hint="default" w:ascii="Times New Roman" w:hAnsi="Times New Roman" w:cs="Times New Roman"/>
                <w:b w:val="0"/>
                <w:bCs w:val="0"/>
                <w:color w:val="auto"/>
                <w:sz w:val="24"/>
                <w:highlight w:val="none"/>
                <w:lang w:val="en-US" w:eastAsia="zh-CN"/>
              </w:rPr>
              <w:t>废含油抹布及手套</w:t>
            </w:r>
          </w:p>
          <w:p w14:paraId="6FB1FD30">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项目设备进行维护保养产生含油抹布及手套。产生量约0.0</w:t>
            </w:r>
            <w:r>
              <w:rPr>
                <w:rFonts w:hint="eastAsia" w:ascii="Times New Roman" w:hAnsi="Times New Roman" w:eastAsia="宋体" w:cs="Times New Roman"/>
                <w:color w:val="auto"/>
                <w:sz w:val="24"/>
                <w:highlight w:val="none"/>
                <w:lang w:val="en-US" w:eastAsia="zh-CN"/>
              </w:rPr>
              <w:t>2</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rPr>
              <w:t>经查阅</w:t>
            </w:r>
            <w:r>
              <w:rPr>
                <w:rFonts w:ascii="Times New Roman" w:hAnsi="Times New Roman" w:eastAsia="宋体" w:cs="Times New Roman"/>
                <w:color w:val="auto"/>
                <w:sz w:val="24"/>
                <w:highlight w:val="none"/>
              </w:rPr>
              <w:t>《国家危险废物名录》（202</w:t>
            </w:r>
            <w:r>
              <w:rPr>
                <w:rFonts w:hint="eastAsia" w:ascii="Times New Roman" w:hAnsi="Times New Roman" w:eastAsia="宋体" w:cs="Times New Roman"/>
                <w:color w:val="auto"/>
                <w:sz w:val="24"/>
                <w:highlight w:val="none"/>
                <w:lang w:val="en-US" w:eastAsia="zh-CN"/>
              </w:rPr>
              <w:t>5</w:t>
            </w:r>
            <w:r>
              <w:rPr>
                <w:rFonts w:ascii="Times New Roman" w:hAnsi="Times New Roman" w:eastAsia="宋体" w:cs="Times New Roman"/>
                <w:color w:val="auto"/>
                <w:sz w:val="24"/>
                <w:highlight w:val="none"/>
              </w:rPr>
              <w:t>年版），</w:t>
            </w:r>
            <w:r>
              <w:rPr>
                <w:rFonts w:hint="default" w:ascii="Times New Roman" w:hAnsi="Times New Roman" w:cs="Times New Roman"/>
                <w:b w:val="0"/>
                <w:bCs w:val="0"/>
                <w:color w:val="auto"/>
                <w:sz w:val="24"/>
                <w:highlight w:val="none"/>
                <w:lang w:val="en-US" w:eastAsia="zh-CN"/>
              </w:rPr>
              <w:t>废含油抹布及手套</w:t>
            </w:r>
            <w:r>
              <w:rPr>
                <w:rFonts w:ascii="Times New Roman" w:hAnsi="Times New Roman" w:eastAsia="宋体" w:cs="Times New Roman"/>
                <w:color w:val="auto"/>
                <w:sz w:val="24"/>
                <w:highlight w:val="none"/>
              </w:rPr>
              <w:t>属</w:t>
            </w:r>
            <w:r>
              <w:rPr>
                <w:rFonts w:hint="eastAsia" w:ascii="Times New Roman" w:hAnsi="Times New Roman" w:eastAsia="宋体" w:cs="Times New Roman"/>
                <w:color w:val="auto"/>
                <w:sz w:val="24"/>
                <w:highlight w:val="none"/>
                <w:lang w:val="en-US" w:eastAsia="zh-CN"/>
              </w:rPr>
              <w:t>于“</w:t>
            </w:r>
            <w:r>
              <w:rPr>
                <w:rFonts w:ascii="Times New Roman" w:hAnsi="Times New Roman" w:eastAsia="宋体" w:cs="Times New Roman"/>
                <w:color w:val="auto"/>
                <w:sz w:val="24"/>
                <w:highlight w:val="none"/>
              </w:rPr>
              <w:t>HW49其他废物</w:t>
            </w:r>
            <w:r>
              <w:rPr>
                <w:rFonts w:hint="eastAsia" w:ascii="Times New Roman" w:hAnsi="Times New Roman" w:eastAsia="宋体" w:cs="Times New Roman"/>
                <w:color w:val="auto"/>
                <w:sz w:val="24"/>
                <w:highlight w:val="none"/>
                <w:lang w:val="en-US" w:eastAsia="zh-CN"/>
              </w:rPr>
              <w:t>中非特定行业</w:t>
            </w:r>
            <w:r>
              <w:rPr>
                <w:rFonts w:ascii="Times New Roman" w:hAnsi="Times New Roman" w:eastAsia="宋体" w:cs="Times New Roman"/>
                <w:color w:val="auto"/>
                <w:sz w:val="24"/>
                <w:highlight w:val="none"/>
              </w:rPr>
              <w:t>900-041-49含有或沾染毒性、感染性危险废物的废弃包装物、容器、过滤吸附介质</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b w:val="0"/>
                <w:bCs w:val="0"/>
                <w:color w:val="auto"/>
                <w:sz w:val="24"/>
                <w:highlight w:val="none"/>
                <w:lang w:val="en-US" w:eastAsia="zh-CN"/>
              </w:rPr>
              <w:t>废含油抹布及手套</w:t>
            </w:r>
            <w:r>
              <w:rPr>
                <w:rFonts w:hint="default" w:ascii="Times New Roman" w:hAnsi="Times New Roman" w:eastAsia="宋体" w:cs="Times New Roman"/>
                <w:color w:val="auto"/>
                <w:sz w:val="24"/>
                <w:szCs w:val="24"/>
                <w:highlight w:val="none"/>
                <w:lang w:val="en-US" w:eastAsia="zh-CN"/>
              </w:rPr>
              <w:t>收集后妥善暂存于危险废物贮存库（位于车间内东南侧，占地面积为</w:t>
            </w:r>
            <w:r>
              <w:rPr>
                <w:rFonts w:hint="eastAsia"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），定期交由有资质单位安全处置。</w:t>
            </w:r>
          </w:p>
          <w:p w14:paraId="5FB5D592">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生活垃圾</w:t>
            </w:r>
          </w:p>
          <w:p w14:paraId="6ABD1D6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val="en-US" w:eastAsia="zh-CN"/>
              </w:rPr>
              <w:t>本项目员工人数</w:t>
            </w:r>
            <w:r>
              <w:rPr>
                <w:rFonts w:hint="eastAsia" w:ascii="Times New Roman" w:hAnsi="Times New Roman" w:eastAsia="宋体" w:cs="Times New Roman"/>
                <w:color w:val="auto"/>
                <w:kern w:val="0"/>
                <w:sz w:val="24"/>
                <w:highlight w:val="none"/>
                <w:lang w:val="en-US" w:eastAsia="zh-CN"/>
              </w:rPr>
              <w:t>23</w:t>
            </w:r>
            <w:r>
              <w:rPr>
                <w:rFonts w:hint="default" w:ascii="Times New Roman" w:hAnsi="Times New Roman" w:eastAsia="宋体" w:cs="Times New Roman"/>
                <w:color w:val="auto"/>
                <w:kern w:val="0"/>
                <w:sz w:val="24"/>
                <w:highlight w:val="none"/>
                <w:lang w:val="en-US" w:eastAsia="zh-CN"/>
              </w:rPr>
              <w:t>人</w:t>
            </w:r>
            <w:r>
              <w:rPr>
                <w:rFonts w:hint="default" w:ascii="Times New Roman" w:hAnsi="Times New Roman" w:eastAsia="宋体" w:cs="Times New Roman"/>
                <w:color w:val="auto"/>
                <w:sz w:val="24"/>
                <w:highlight w:val="none"/>
              </w:rPr>
              <w:t>，生活垃圾产生量按0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44kg/d·人计（数据引自《第一次全国污 染源普查城镇生活源产排污系数手册》），项目生活垃圾产生量为</w:t>
            </w:r>
            <w:r>
              <w:rPr>
                <w:rFonts w:hint="eastAsia" w:ascii="Times New Roman" w:hAnsi="Times New Roman" w:eastAsia="宋体" w:cs="Times New Roman"/>
                <w:color w:val="auto"/>
                <w:sz w:val="24"/>
                <w:highlight w:val="none"/>
                <w:lang w:val="en-US" w:eastAsia="zh-CN"/>
              </w:rPr>
              <w:t>10.12</w:t>
            </w:r>
            <w:r>
              <w:rPr>
                <w:rFonts w:hint="default" w:ascii="Times New Roman" w:hAnsi="Times New Roman" w:eastAsia="宋体" w:cs="Times New Roman"/>
                <w:color w:val="auto"/>
                <w:sz w:val="24"/>
                <w:highlight w:val="none"/>
              </w:rPr>
              <w:t>kg/d，</w:t>
            </w:r>
            <w:r>
              <w:rPr>
                <w:rFonts w:hint="eastAsia" w:ascii="Times New Roman" w:hAnsi="Times New Roman" w:eastAsia="宋体" w:cs="Times New Roman"/>
                <w:color w:val="auto"/>
                <w:sz w:val="24"/>
                <w:highlight w:val="none"/>
                <w:lang w:val="en-US" w:eastAsia="zh-CN"/>
              </w:rPr>
              <w:t>2.834</w:t>
            </w:r>
            <w:r>
              <w:rPr>
                <w:rFonts w:hint="default" w:ascii="Times New Roman" w:hAnsi="Times New Roman" w:eastAsia="宋体" w:cs="Times New Roman"/>
                <w:color w:val="auto"/>
                <w:sz w:val="24"/>
                <w:highlight w:val="none"/>
              </w:rPr>
              <w:t>t/a。厂区设置垃圾桶，生活垃圾集中收集后，交由环卫部门统一处理。</w:t>
            </w:r>
          </w:p>
          <w:p w14:paraId="6A3D8182">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固体废物产生量见下表。</w:t>
            </w:r>
          </w:p>
          <w:p w14:paraId="38FDC3E8">
            <w:pPr>
              <w:autoSpaceDE w:val="0"/>
              <w:autoSpaceDN w:val="0"/>
              <w:adjustRightInd w:val="0"/>
              <w:spacing w:line="360" w:lineRule="auto"/>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表4-</w:t>
            </w:r>
            <w:r>
              <w:rPr>
                <w:rFonts w:hint="eastAsia" w:ascii="Times New Roman" w:hAnsi="Times New Roman" w:eastAsia="宋体" w:cs="Times New Roman"/>
                <w:b/>
                <w:color w:val="auto"/>
                <w:kern w:val="0"/>
                <w:szCs w:val="21"/>
                <w:highlight w:val="none"/>
                <w:lang w:val="en-US" w:eastAsia="zh-CN"/>
              </w:rPr>
              <w:t>22</w:t>
            </w:r>
            <w:r>
              <w:rPr>
                <w:rFonts w:hint="default" w:ascii="Times New Roman" w:hAnsi="Times New Roman" w:eastAsia="宋体" w:cs="Times New Roman"/>
                <w:b/>
                <w:color w:val="auto"/>
                <w:kern w:val="0"/>
                <w:szCs w:val="21"/>
                <w:highlight w:val="none"/>
              </w:rPr>
              <w:t xml:space="preserve"> 固体废物产生及处置情况一览表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48"/>
              <w:gridCol w:w="930"/>
              <w:gridCol w:w="2191"/>
              <w:gridCol w:w="700"/>
              <w:gridCol w:w="1530"/>
              <w:gridCol w:w="1201"/>
              <w:gridCol w:w="673"/>
              <w:gridCol w:w="1458"/>
            </w:tblGrid>
            <w:tr w14:paraId="5657D0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333" w:hRule="atLeast"/>
                <w:jc w:val="center"/>
              </w:trPr>
              <w:tc>
                <w:tcPr>
                  <w:tcW w:w="245" w:type="pct"/>
                  <w:tcBorders>
                    <w:top w:val="single" w:color="auto" w:sz="4" w:space="0"/>
                    <w:left w:val="single" w:color="auto" w:sz="4" w:space="0"/>
                    <w:bottom w:val="single" w:color="auto" w:sz="6" w:space="0"/>
                    <w:right w:val="single" w:color="auto" w:sz="6" w:space="0"/>
                  </w:tcBorders>
                  <w:vAlign w:val="center"/>
                </w:tcPr>
                <w:p w14:paraId="2C9524FF">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序号</w:t>
                  </w:r>
                </w:p>
              </w:tc>
              <w:tc>
                <w:tcPr>
                  <w:tcW w:w="509" w:type="pct"/>
                  <w:tcBorders>
                    <w:top w:val="single" w:color="auto" w:sz="4" w:space="0"/>
                    <w:left w:val="single" w:color="auto" w:sz="6" w:space="0"/>
                    <w:bottom w:val="single" w:color="auto" w:sz="6" w:space="0"/>
                    <w:right w:val="single" w:color="auto" w:sz="6" w:space="0"/>
                  </w:tcBorders>
                  <w:vAlign w:val="center"/>
                </w:tcPr>
                <w:p w14:paraId="3D07C800">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产污环节</w:t>
                  </w:r>
                </w:p>
              </w:tc>
              <w:tc>
                <w:tcPr>
                  <w:tcW w:w="1199" w:type="pct"/>
                  <w:tcBorders>
                    <w:top w:val="single" w:color="auto" w:sz="4" w:space="0"/>
                    <w:left w:val="single" w:color="auto" w:sz="6" w:space="0"/>
                    <w:bottom w:val="single" w:color="auto" w:sz="6" w:space="0"/>
                    <w:right w:val="single" w:color="auto" w:sz="6" w:space="0"/>
                  </w:tcBorders>
                  <w:vAlign w:val="center"/>
                </w:tcPr>
                <w:p w14:paraId="10AB20E0">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固废名称</w:t>
                  </w:r>
                </w:p>
              </w:tc>
              <w:tc>
                <w:tcPr>
                  <w:tcW w:w="383" w:type="pct"/>
                  <w:tcBorders>
                    <w:top w:val="single" w:color="auto" w:sz="4" w:space="0"/>
                    <w:left w:val="single" w:color="auto" w:sz="6" w:space="0"/>
                    <w:bottom w:val="single" w:color="auto" w:sz="6" w:space="0"/>
                    <w:right w:val="single" w:color="auto" w:sz="6" w:space="0"/>
                  </w:tcBorders>
                  <w:vAlign w:val="center"/>
                </w:tcPr>
                <w:p w14:paraId="7450C058">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固废属性</w:t>
                  </w:r>
                </w:p>
              </w:tc>
              <w:tc>
                <w:tcPr>
                  <w:tcW w:w="837" w:type="pct"/>
                  <w:tcBorders>
                    <w:top w:val="single" w:color="auto" w:sz="4" w:space="0"/>
                    <w:left w:val="single" w:color="auto" w:sz="6" w:space="0"/>
                    <w:bottom w:val="single" w:color="auto" w:sz="6" w:space="0"/>
                    <w:right w:val="single" w:color="auto" w:sz="6" w:space="0"/>
                  </w:tcBorders>
                  <w:vAlign w:val="center"/>
                </w:tcPr>
                <w:p w14:paraId="07CFF0F3">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废物代码</w:t>
                  </w:r>
                </w:p>
              </w:tc>
              <w:tc>
                <w:tcPr>
                  <w:tcW w:w="657" w:type="pct"/>
                  <w:tcBorders>
                    <w:top w:val="single" w:color="auto" w:sz="4" w:space="0"/>
                    <w:left w:val="single" w:color="auto" w:sz="6" w:space="0"/>
                    <w:bottom w:val="single" w:color="auto" w:sz="6" w:space="0"/>
                    <w:right w:val="single" w:color="auto" w:sz="6" w:space="0"/>
                  </w:tcBorders>
                  <w:vAlign w:val="center"/>
                </w:tcPr>
                <w:p w14:paraId="04FC63B8">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产生量</w:t>
                  </w:r>
                </w:p>
              </w:tc>
              <w:tc>
                <w:tcPr>
                  <w:tcW w:w="368" w:type="pct"/>
                  <w:tcBorders>
                    <w:top w:val="single" w:color="auto" w:sz="4" w:space="0"/>
                    <w:left w:val="single" w:color="auto" w:sz="6" w:space="0"/>
                    <w:bottom w:val="single" w:color="auto" w:sz="6" w:space="0"/>
                    <w:right w:val="single" w:color="auto" w:sz="6" w:space="0"/>
                  </w:tcBorders>
                  <w:vAlign w:val="center"/>
                </w:tcPr>
                <w:p w14:paraId="6123421E">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贮存方式</w:t>
                  </w:r>
                </w:p>
              </w:tc>
              <w:tc>
                <w:tcPr>
                  <w:tcW w:w="798" w:type="pct"/>
                  <w:tcBorders>
                    <w:top w:val="single" w:color="auto" w:sz="4" w:space="0"/>
                    <w:left w:val="single" w:color="auto" w:sz="6" w:space="0"/>
                    <w:bottom w:val="single" w:color="auto" w:sz="6" w:space="0"/>
                    <w:right w:val="single" w:color="auto" w:sz="6" w:space="0"/>
                  </w:tcBorders>
                  <w:vAlign w:val="center"/>
                </w:tcPr>
                <w:p w14:paraId="78AE63C2">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利用处置方式和去向</w:t>
                  </w:r>
                </w:p>
              </w:tc>
            </w:tr>
            <w:tr w14:paraId="02F900B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245" w:type="pct"/>
                  <w:tcBorders>
                    <w:top w:val="single" w:color="auto" w:sz="4" w:space="0"/>
                    <w:left w:val="single" w:color="auto" w:sz="4" w:space="0"/>
                    <w:bottom w:val="single" w:color="auto" w:sz="6" w:space="0"/>
                    <w:right w:val="single" w:color="auto" w:sz="6" w:space="0"/>
                  </w:tcBorders>
                  <w:vAlign w:val="center"/>
                </w:tcPr>
                <w:p w14:paraId="4382A40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1</w:t>
                  </w:r>
                </w:p>
              </w:tc>
              <w:tc>
                <w:tcPr>
                  <w:tcW w:w="509" w:type="pct"/>
                  <w:tcBorders>
                    <w:top w:val="single" w:color="auto" w:sz="4" w:space="0"/>
                    <w:left w:val="single" w:color="auto" w:sz="6" w:space="0"/>
                    <w:bottom w:val="single" w:color="auto" w:sz="6" w:space="0"/>
                    <w:right w:val="single" w:color="auto" w:sz="6" w:space="0"/>
                  </w:tcBorders>
                  <w:vAlign w:val="center"/>
                </w:tcPr>
                <w:p w14:paraId="17D06655">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喷砂废气治理</w:t>
                  </w:r>
                </w:p>
              </w:tc>
              <w:tc>
                <w:tcPr>
                  <w:tcW w:w="1199" w:type="pct"/>
                  <w:tcBorders>
                    <w:top w:val="single" w:color="auto" w:sz="4" w:space="0"/>
                    <w:left w:val="single" w:color="auto" w:sz="6" w:space="0"/>
                    <w:bottom w:val="single" w:color="auto" w:sz="6" w:space="0"/>
                    <w:right w:val="single" w:color="auto" w:sz="6" w:space="0"/>
                  </w:tcBorders>
                  <w:vAlign w:val="center"/>
                </w:tcPr>
                <w:p w14:paraId="391F2CBF">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收尘灰</w:t>
                  </w:r>
                </w:p>
              </w:tc>
              <w:tc>
                <w:tcPr>
                  <w:tcW w:w="383" w:type="pct"/>
                  <w:tcBorders>
                    <w:top w:val="single" w:color="auto" w:sz="4" w:space="0"/>
                    <w:left w:val="single" w:color="auto" w:sz="6" w:space="0"/>
                    <w:bottom w:val="single" w:color="auto" w:sz="6" w:space="0"/>
                    <w:right w:val="single" w:color="auto" w:sz="6" w:space="0"/>
                  </w:tcBorders>
                  <w:vAlign w:val="center"/>
                </w:tcPr>
                <w:p w14:paraId="7C60834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一般固废</w:t>
                  </w:r>
                </w:p>
              </w:tc>
              <w:tc>
                <w:tcPr>
                  <w:tcW w:w="837" w:type="pct"/>
                  <w:tcBorders>
                    <w:top w:val="single" w:color="auto" w:sz="4" w:space="0"/>
                    <w:left w:val="single" w:color="auto" w:sz="6" w:space="0"/>
                    <w:bottom w:val="single" w:color="auto" w:sz="6" w:space="0"/>
                    <w:right w:val="single" w:color="auto" w:sz="6" w:space="0"/>
                  </w:tcBorders>
                  <w:vAlign w:val="center"/>
                </w:tcPr>
                <w:p w14:paraId="016E6F82">
                  <w:pPr>
                    <w:widowControl/>
                    <w:adjustRightInd w:val="0"/>
                    <w:snapToGrid w:val="0"/>
                    <w:jc w:val="center"/>
                    <w:rPr>
                      <w:rFonts w:hint="eastAsia"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SW59</w:t>
                  </w:r>
                  <w:r>
                    <w:rPr>
                      <w:rFonts w:hint="eastAsia" w:ascii="Times New Roman" w:hAnsi="Times New Roman" w:eastAsia="宋体" w:cs="Times New Roman"/>
                      <w:b w:val="0"/>
                      <w:bCs/>
                      <w:color w:val="auto"/>
                      <w:kern w:val="0"/>
                      <w:sz w:val="21"/>
                      <w:szCs w:val="21"/>
                      <w:highlight w:val="none"/>
                      <w:lang w:val="en-US" w:eastAsia="zh-CN"/>
                    </w:rPr>
                    <w:t>-</w:t>
                  </w:r>
                </w:p>
                <w:p w14:paraId="3CD91699">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900-099-S59</w:t>
                  </w:r>
                </w:p>
              </w:tc>
              <w:tc>
                <w:tcPr>
                  <w:tcW w:w="657" w:type="pct"/>
                  <w:tcBorders>
                    <w:top w:val="single" w:color="auto" w:sz="4" w:space="0"/>
                    <w:left w:val="single" w:color="auto" w:sz="6" w:space="0"/>
                    <w:bottom w:val="single" w:color="auto" w:sz="6" w:space="0"/>
                    <w:right w:val="single" w:color="auto" w:sz="6" w:space="0"/>
                  </w:tcBorders>
                  <w:vAlign w:val="center"/>
                </w:tcPr>
                <w:p w14:paraId="4B697F40">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8.281t/a</w:t>
                  </w:r>
                </w:p>
              </w:tc>
              <w:tc>
                <w:tcPr>
                  <w:tcW w:w="368" w:type="pct"/>
                  <w:vMerge w:val="restart"/>
                  <w:tcBorders>
                    <w:top w:val="single" w:color="auto" w:sz="4" w:space="0"/>
                    <w:left w:val="single" w:color="auto" w:sz="6" w:space="0"/>
                    <w:right w:val="single" w:color="auto" w:sz="6" w:space="0"/>
                  </w:tcBorders>
                  <w:vAlign w:val="center"/>
                </w:tcPr>
                <w:p w14:paraId="611761A1">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一般固废暂存区</w:t>
                  </w:r>
                </w:p>
              </w:tc>
              <w:tc>
                <w:tcPr>
                  <w:tcW w:w="798" w:type="pct"/>
                  <w:vMerge w:val="restart"/>
                  <w:tcBorders>
                    <w:top w:val="single" w:color="auto" w:sz="4" w:space="0"/>
                    <w:left w:val="single" w:color="auto" w:sz="6" w:space="0"/>
                    <w:right w:val="single" w:color="auto" w:sz="6" w:space="0"/>
                  </w:tcBorders>
                  <w:vAlign w:val="center"/>
                </w:tcPr>
                <w:p w14:paraId="11EFCA7B">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定期外售于物资回收公司</w:t>
                  </w:r>
                </w:p>
              </w:tc>
            </w:tr>
            <w:tr w14:paraId="31AA71E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245" w:type="pct"/>
                  <w:tcBorders>
                    <w:top w:val="single" w:color="auto" w:sz="4" w:space="0"/>
                    <w:left w:val="single" w:color="auto" w:sz="4" w:space="0"/>
                    <w:bottom w:val="single" w:color="auto" w:sz="6" w:space="0"/>
                    <w:right w:val="single" w:color="auto" w:sz="6" w:space="0"/>
                  </w:tcBorders>
                  <w:vAlign w:val="center"/>
                </w:tcPr>
                <w:p w14:paraId="4C607D1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2</w:t>
                  </w:r>
                </w:p>
              </w:tc>
              <w:tc>
                <w:tcPr>
                  <w:tcW w:w="509" w:type="pct"/>
                  <w:tcBorders>
                    <w:top w:val="single" w:color="auto" w:sz="4" w:space="0"/>
                    <w:left w:val="single" w:color="auto" w:sz="6" w:space="0"/>
                    <w:bottom w:val="single" w:color="auto" w:sz="6" w:space="0"/>
                    <w:right w:val="single" w:color="auto" w:sz="6" w:space="0"/>
                  </w:tcBorders>
                  <w:vAlign w:val="center"/>
                </w:tcPr>
                <w:p w14:paraId="0A76C713">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喷砂</w:t>
                  </w:r>
                </w:p>
              </w:tc>
              <w:tc>
                <w:tcPr>
                  <w:tcW w:w="1199" w:type="pct"/>
                  <w:tcBorders>
                    <w:top w:val="single" w:color="auto" w:sz="4" w:space="0"/>
                    <w:left w:val="single" w:color="auto" w:sz="6" w:space="0"/>
                    <w:bottom w:val="single" w:color="auto" w:sz="6" w:space="0"/>
                    <w:right w:val="single" w:color="auto" w:sz="6" w:space="0"/>
                  </w:tcBorders>
                  <w:vAlign w:val="center"/>
                </w:tcPr>
                <w:p w14:paraId="60905372">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废棕刚玉砂</w:t>
                  </w:r>
                </w:p>
              </w:tc>
              <w:tc>
                <w:tcPr>
                  <w:tcW w:w="383" w:type="pct"/>
                  <w:tcBorders>
                    <w:top w:val="single" w:color="auto" w:sz="4" w:space="0"/>
                    <w:left w:val="single" w:color="auto" w:sz="6" w:space="0"/>
                    <w:bottom w:val="single" w:color="auto" w:sz="6" w:space="0"/>
                    <w:right w:val="single" w:color="auto" w:sz="6" w:space="0"/>
                  </w:tcBorders>
                  <w:vAlign w:val="center"/>
                </w:tcPr>
                <w:p w14:paraId="4527EA49">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一般固废</w:t>
                  </w:r>
                </w:p>
              </w:tc>
              <w:tc>
                <w:tcPr>
                  <w:tcW w:w="837" w:type="pct"/>
                  <w:tcBorders>
                    <w:top w:val="single" w:color="auto" w:sz="4" w:space="0"/>
                    <w:left w:val="single" w:color="auto" w:sz="6" w:space="0"/>
                    <w:bottom w:val="single" w:color="auto" w:sz="6" w:space="0"/>
                    <w:right w:val="single" w:color="auto" w:sz="6" w:space="0"/>
                  </w:tcBorders>
                  <w:vAlign w:val="center"/>
                </w:tcPr>
                <w:p w14:paraId="494B39BC">
                  <w:pPr>
                    <w:widowControl/>
                    <w:adjustRightInd w:val="0"/>
                    <w:snapToGrid w:val="0"/>
                    <w:jc w:val="center"/>
                    <w:rPr>
                      <w:rFonts w:hint="eastAsia"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SW59</w:t>
                  </w:r>
                  <w:r>
                    <w:rPr>
                      <w:rFonts w:hint="eastAsia" w:ascii="Times New Roman" w:hAnsi="Times New Roman" w:eastAsia="宋体" w:cs="Times New Roman"/>
                      <w:b w:val="0"/>
                      <w:bCs/>
                      <w:color w:val="auto"/>
                      <w:kern w:val="0"/>
                      <w:sz w:val="21"/>
                      <w:szCs w:val="21"/>
                      <w:highlight w:val="none"/>
                      <w:lang w:val="en-US" w:eastAsia="zh-CN"/>
                    </w:rPr>
                    <w:t>-</w:t>
                  </w:r>
                </w:p>
                <w:p w14:paraId="640455A7">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900-099-S59</w:t>
                  </w:r>
                </w:p>
              </w:tc>
              <w:tc>
                <w:tcPr>
                  <w:tcW w:w="657" w:type="pct"/>
                  <w:tcBorders>
                    <w:top w:val="single" w:color="auto" w:sz="4" w:space="0"/>
                    <w:left w:val="single" w:color="auto" w:sz="6" w:space="0"/>
                    <w:bottom w:val="single" w:color="auto" w:sz="6" w:space="0"/>
                    <w:right w:val="single" w:color="auto" w:sz="6" w:space="0"/>
                  </w:tcBorders>
                  <w:vAlign w:val="center"/>
                </w:tcPr>
                <w:p w14:paraId="0908DC81">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1</w:t>
                  </w:r>
                </w:p>
                <w:p w14:paraId="1F949025">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t/a</w:t>
                  </w:r>
                </w:p>
              </w:tc>
              <w:tc>
                <w:tcPr>
                  <w:tcW w:w="368" w:type="pct"/>
                  <w:vMerge w:val="continue"/>
                  <w:tcBorders>
                    <w:left w:val="single" w:color="auto" w:sz="6" w:space="0"/>
                    <w:bottom w:val="single" w:color="auto" w:sz="6" w:space="0"/>
                    <w:right w:val="single" w:color="auto" w:sz="6" w:space="0"/>
                  </w:tcBorders>
                  <w:vAlign w:val="center"/>
                </w:tcPr>
                <w:p w14:paraId="15CE0F33">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p>
              </w:tc>
              <w:tc>
                <w:tcPr>
                  <w:tcW w:w="798" w:type="pct"/>
                  <w:vMerge w:val="continue"/>
                  <w:tcBorders>
                    <w:left w:val="single" w:color="auto" w:sz="6" w:space="0"/>
                    <w:bottom w:val="single" w:color="auto" w:sz="6" w:space="0"/>
                    <w:right w:val="single" w:color="auto" w:sz="6" w:space="0"/>
                  </w:tcBorders>
                  <w:vAlign w:val="center"/>
                </w:tcPr>
                <w:p w14:paraId="40167D4C">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p>
              </w:tc>
            </w:tr>
            <w:tr w14:paraId="69921C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8" w:type="dxa"/>
                  <w:tcBorders>
                    <w:top w:val="single" w:color="auto" w:sz="4" w:space="0"/>
                    <w:left w:val="single" w:color="auto" w:sz="4" w:space="0"/>
                    <w:bottom w:val="single" w:color="auto" w:sz="6" w:space="0"/>
                    <w:right w:val="single" w:color="auto" w:sz="6" w:space="0"/>
                  </w:tcBorders>
                  <w:vAlign w:val="center"/>
                </w:tcPr>
                <w:p w14:paraId="62DF81D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3</w:t>
                  </w:r>
                </w:p>
              </w:tc>
              <w:tc>
                <w:tcPr>
                  <w:tcW w:w="509" w:type="pct"/>
                  <w:tcBorders>
                    <w:top w:val="single" w:color="auto" w:sz="4" w:space="0"/>
                    <w:left w:val="single" w:color="auto" w:sz="6" w:space="0"/>
                    <w:bottom w:val="single" w:color="auto" w:sz="6" w:space="0"/>
                    <w:right w:val="single" w:color="auto" w:sz="6" w:space="0"/>
                  </w:tcBorders>
                  <w:vAlign w:val="center"/>
                </w:tcPr>
                <w:p w14:paraId="57D5DB9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喷漆</w:t>
                  </w:r>
                </w:p>
              </w:tc>
              <w:tc>
                <w:tcPr>
                  <w:tcW w:w="1199" w:type="pct"/>
                  <w:tcBorders>
                    <w:top w:val="single" w:color="auto" w:sz="4" w:space="0"/>
                    <w:left w:val="single" w:color="auto" w:sz="6" w:space="0"/>
                    <w:bottom w:val="single" w:color="auto" w:sz="6" w:space="0"/>
                    <w:right w:val="single" w:color="auto" w:sz="6" w:space="0"/>
                  </w:tcBorders>
                  <w:vAlign w:val="center"/>
                </w:tcPr>
                <w:p w14:paraId="61DED93C">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废漆桶</w:t>
                  </w:r>
                </w:p>
              </w:tc>
              <w:tc>
                <w:tcPr>
                  <w:tcW w:w="383" w:type="pct"/>
                  <w:tcBorders>
                    <w:top w:val="single" w:color="auto" w:sz="4" w:space="0"/>
                    <w:left w:val="single" w:color="auto" w:sz="6" w:space="0"/>
                    <w:bottom w:val="single" w:color="auto" w:sz="6" w:space="0"/>
                    <w:right w:val="single" w:color="auto" w:sz="6" w:space="0"/>
                  </w:tcBorders>
                  <w:vAlign w:val="center"/>
                </w:tcPr>
                <w:p w14:paraId="581EC38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4" w:space="0"/>
                    <w:left w:val="single" w:color="auto" w:sz="6" w:space="0"/>
                    <w:bottom w:val="single" w:color="auto" w:sz="6" w:space="0"/>
                    <w:right w:val="single" w:color="auto" w:sz="6" w:space="0"/>
                  </w:tcBorders>
                  <w:vAlign w:val="center"/>
                </w:tcPr>
                <w:p w14:paraId="584EB7F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2287EFD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900-041-49</w:t>
                  </w:r>
                </w:p>
              </w:tc>
              <w:tc>
                <w:tcPr>
                  <w:tcW w:w="657" w:type="pct"/>
                  <w:tcBorders>
                    <w:top w:val="single" w:color="auto" w:sz="4" w:space="0"/>
                    <w:left w:val="single" w:color="auto" w:sz="6" w:space="0"/>
                    <w:bottom w:val="single" w:color="auto" w:sz="6" w:space="0"/>
                    <w:right w:val="single" w:color="auto" w:sz="6" w:space="0"/>
                  </w:tcBorders>
                  <w:vAlign w:val="center"/>
                </w:tcPr>
                <w:p w14:paraId="5309119D">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0.407</w:t>
                  </w:r>
                </w:p>
                <w:p w14:paraId="1CFA27E8">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restart"/>
                  <w:tcBorders>
                    <w:left w:val="single" w:color="auto" w:sz="6" w:space="0"/>
                    <w:right w:val="single" w:color="auto" w:sz="6" w:space="0"/>
                  </w:tcBorders>
                  <w:vAlign w:val="center"/>
                </w:tcPr>
                <w:p w14:paraId="13BC843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危险废物贮存库</w:t>
                  </w:r>
                </w:p>
              </w:tc>
              <w:tc>
                <w:tcPr>
                  <w:tcW w:w="798" w:type="pct"/>
                  <w:vMerge w:val="restart"/>
                  <w:tcBorders>
                    <w:left w:val="single" w:color="auto" w:sz="6" w:space="0"/>
                    <w:right w:val="single" w:color="auto" w:sz="6" w:space="0"/>
                  </w:tcBorders>
                  <w:vAlign w:val="center"/>
                </w:tcPr>
                <w:p w14:paraId="6C5C8BB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委托有资质的第三方单位处置。</w:t>
                  </w:r>
                </w:p>
              </w:tc>
            </w:tr>
            <w:tr w14:paraId="16A08E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8" w:type="dxa"/>
                  <w:tcBorders>
                    <w:top w:val="single" w:color="auto" w:sz="6" w:space="0"/>
                    <w:left w:val="single" w:color="auto" w:sz="4" w:space="0"/>
                    <w:bottom w:val="single" w:color="auto" w:sz="6" w:space="0"/>
                    <w:right w:val="single" w:color="auto" w:sz="6" w:space="0"/>
                  </w:tcBorders>
                  <w:vAlign w:val="center"/>
                </w:tcPr>
                <w:p w14:paraId="2033420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4</w:t>
                  </w:r>
                </w:p>
              </w:tc>
              <w:tc>
                <w:tcPr>
                  <w:tcW w:w="509" w:type="pct"/>
                  <w:tcBorders>
                    <w:top w:val="single" w:color="auto" w:sz="6" w:space="0"/>
                    <w:left w:val="single" w:color="auto" w:sz="6" w:space="0"/>
                    <w:bottom w:val="single" w:color="auto" w:sz="6" w:space="0"/>
                    <w:right w:val="single" w:color="auto" w:sz="6" w:space="0"/>
                  </w:tcBorders>
                  <w:vAlign w:val="center"/>
                </w:tcPr>
                <w:p w14:paraId="3502828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喷漆</w:t>
                  </w:r>
                </w:p>
              </w:tc>
              <w:tc>
                <w:tcPr>
                  <w:tcW w:w="1199" w:type="pct"/>
                  <w:tcBorders>
                    <w:top w:val="single" w:color="auto" w:sz="6" w:space="0"/>
                    <w:left w:val="single" w:color="auto" w:sz="6" w:space="0"/>
                    <w:bottom w:val="single" w:color="auto" w:sz="6" w:space="0"/>
                    <w:right w:val="single" w:color="auto" w:sz="6" w:space="0"/>
                  </w:tcBorders>
                  <w:vAlign w:val="center"/>
                </w:tcPr>
                <w:p w14:paraId="77CDDA1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废漆渣</w:t>
                  </w:r>
                </w:p>
              </w:tc>
              <w:tc>
                <w:tcPr>
                  <w:tcW w:w="383" w:type="pct"/>
                  <w:tcBorders>
                    <w:top w:val="single" w:color="auto" w:sz="6" w:space="0"/>
                    <w:left w:val="single" w:color="auto" w:sz="6" w:space="0"/>
                    <w:bottom w:val="single" w:color="auto" w:sz="6" w:space="0"/>
                    <w:right w:val="single" w:color="auto" w:sz="6" w:space="0"/>
                  </w:tcBorders>
                  <w:vAlign w:val="center"/>
                </w:tcPr>
                <w:p w14:paraId="67752BE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1DAA1E4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HW12</w:t>
                  </w:r>
                </w:p>
                <w:p w14:paraId="043AAC2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900-250-12</w:t>
                  </w:r>
                </w:p>
              </w:tc>
              <w:tc>
                <w:tcPr>
                  <w:tcW w:w="657" w:type="pct"/>
                  <w:tcBorders>
                    <w:top w:val="single" w:color="auto" w:sz="6" w:space="0"/>
                    <w:left w:val="single" w:color="auto" w:sz="6" w:space="0"/>
                    <w:bottom w:val="single" w:color="auto" w:sz="6" w:space="0"/>
                    <w:right w:val="single" w:color="auto" w:sz="6" w:space="0"/>
                  </w:tcBorders>
                  <w:vAlign w:val="center"/>
                </w:tcPr>
                <w:p w14:paraId="02388A2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1.414</w:t>
                  </w:r>
                </w:p>
                <w:p w14:paraId="3EBDA42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3E1FDEF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79B3C7F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51DE85A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8" w:type="dxa"/>
                  <w:tcBorders>
                    <w:top w:val="single" w:color="auto" w:sz="6" w:space="0"/>
                    <w:left w:val="single" w:color="auto" w:sz="4" w:space="0"/>
                    <w:bottom w:val="single" w:color="auto" w:sz="6" w:space="0"/>
                    <w:right w:val="single" w:color="auto" w:sz="6" w:space="0"/>
                  </w:tcBorders>
                  <w:vAlign w:val="center"/>
                </w:tcPr>
                <w:p w14:paraId="5A05117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5</w:t>
                  </w:r>
                </w:p>
              </w:tc>
              <w:tc>
                <w:tcPr>
                  <w:tcW w:w="509" w:type="pct"/>
                  <w:tcBorders>
                    <w:top w:val="single" w:color="auto" w:sz="6" w:space="0"/>
                    <w:left w:val="single" w:color="auto" w:sz="6" w:space="0"/>
                    <w:bottom w:val="single" w:color="auto" w:sz="6" w:space="0"/>
                    <w:right w:val="single" w:color="auto" w:sz="6" w:space="0"/>
                  </w:tcBorders>
                  <w:vAlign w:val="center"/>
                </w:tcPr>
                <w:p w14:paraId="5CF5603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喷漆废气治理</w:t>
                  </w:r>
                </w:p>
              </w:tc>
              <w:tc>
                <w:tcPr>
                  <w:tcW w:w="1199" w:type="pct"/>
                  <w:tcBorders>
                    <w:top w:val="single" w:color="auto" w:sz="6" w:space="0"/>
                    <w:left w:val="single" w:color="auto" w:sz="6" w:space="0"/>
                    <w:bottom w:val="single" w:color="auto" w:sz="6" w:space="0"/>
                    <w:right w:val="single" w:color="auto" w:sz="6" w:space="0"/>
                  </w:tcBorders>
                  <w:vAlign w:val="center"/>
                </w:tcPr>
                <w:p w14:paraId="46FD98F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收集的</w:t>
                  </w:r>
                  <w:r>
                    <w:rPr>
                      <w:rFonts w:hint="eastAsia" w:ascii="Times New Roman" w:hAnsi="Times New Roman" w:eastAsia="宋体" w:cs="Times New Roman"/>
                      <w:b w:val="0"/>
                      <w:bCs/>
                      <w:color w:val="auto"/>
                      <w:kern w:val="0"/>
                      <w:sz w:val="21"/>
                      <w:szCs w:val="21"/>
                      <w:highlight w:val="none"/>
                      <w:lang w:val="en-US" w:eastAsia="zh-CN"/>
                    </w:rPr>
                    <w:t>喷漆颗粒物</w:t>
                  </w:r>
                  <w:r>
                    <w:rPr>
                      <w:rFonts w:hint="default" w:ascii="Times New Roman" w:hAnsi="Times New Roman" w:eastAsia="宋体" w:cs="Times New Roman"/>
                      <w:b w:val="0"/>
                      <w:bCs/>
                      <w:color w:val="auto"/>
                      <w:kern w:val="0"/>
                      <w:sz w:val="21"/>
                      <w:szCs w:val="21"/>
                      <w:highlight w:val="none"/>
                      <w:lang w:val="en-US" w:eastAsia="zh-CN"/>
                    </w:rPr>
                    <w:t>及</w:t>
                  </w:r>
                  <w:r>
                    <w:rPr>
                      <w:rFonts w:hint="eastAsia" w:ascii="Times New Roman" w:hAnsi="Times New Roman" w:eastAsia="宋体" w:cs="Times New Roman"/>
                      <w:b w:val="0"/>
                      <w:bCs/>
                      <w:color w:val="auto"/>
                      <w:kern w:val="0"/>
                      <w:sz w:val="21"/>
                      <w:szCs w:val="21"/>
                      <w:highlight w:val="none"/>
                      <w:lang w:val="en-US" w:eastAsia="zh-CN"/>
                    </w:rPr>
                    <w:t>废干式纸盒过滤器</w:t>
                  </w:r>
                </w:p>
              </w:tc>
              <w:tc>
                <w:tcPr>
                  <w:tcW w:w="383" w:type="pct"/>
                  <w:tcBorders>
                    <w:top w:val="single" w:color="auto" w:sz="6" w:space="0"/>
                    <w:left w:val="single" w:color="auto" w:sz="6" w:space="0"/>
                    <w:bottom w:val="single" w:color="auto" w:sz="6" w:space="0"/>
                    <w:right w:val="single" w:color="auto" w:sz="6" w:space="0"/>
                  </w:tcBorders>
                  <w:vAlign w:val="center"/>
                </w:tcPr>
                <w:p w14:paraId="231942D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6C6B98B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0720048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900-041-49</w:t>
                  </w:r>
                </w:p>
              </w:tc>
              <w:tc>
                <w:tcPr>
                  <w:tcW w:w="657" w:type="pct"/>
                  <w:tcBorders>
                    <w:top w:val="single" w:color="auto" w:sz="6" w:space="0"/>
                    <w:left w:val="single" w:color="auto" w:sz="6" w:space="0"/>
                    <w:bottom w:val="single" w:color="auto" w:sz="6" w:space="0"/>
                    <w:right w:val="single" w:color="auto" w:sz="6" w:space="0"/>
                  </w:tcBorders>
                  <w:vAlign w:val="center"/>
                </w:tcPr>
                <w:p w14:paraId="3FE7F02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2.562</w:t>
                  </w:r>
                </w:p>
                <w:p w14:paraId="77240A2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3964FF9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4EC7AF5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1E3DFD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8" w:type="dxa"/>
                  <w:tcBorders>
                    <w:top w:val="single" w:color="auto" w:sz="6" w:space="0"/>
                    <w:left w:val="single" w:color="auto" w:sz="4" w:space="0"/>
                    <w:bottom w:val="single" w:color="auto" w:sz="6" w:space="0"/>
                    <w:right w:val="single" w:color="auto" w:sz="6" w:space="0"/>
                  </w:tcBorders>
                  <w:vAlign w:val="center"/>
                </w:tcPr>
                <w:p w14:paraId="71481ED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rPr>
                    <w:t>6</w:t>
                  </w:r>
                </w:p>
              </w:tc>
              <w:tc>
                <w:tcPr>
                  <w:tcW w:w="509" w:type="pct"/>
                  <w:tcBorders>
                    <w:top w:val="single" w:color="auto" w:sz="6" w:space="0"/>
                    <w:left w:val="single" w:color="auto" w:sz="6" w:space="0"/>
                    <w:bottom w:val="single" w:color="auto" w:sz="6" w:space="0"/>
                    <w:right w:val="single" w:color="auto" w:sz="6" w:space="0"/>
                  </w:tcBorders>
                  <w:vAlign w:val="center"/>
                </w:tcPr>
                <w:p w14:paraId="260EAAC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喷漆废气治理</w:t>
                  </w:r>
                </w:p>
              </w:tc>
              <w:tc>
                <w:tcPr>
                  <w:tcW w:w="1199" w:type="pct"/>
                  <w:tcBorders>
                    <w:top w:val="single" w:color="auto" w:sz="6" w:space="0"/>
                    <w:left w:val="single" w:color="auto" w:sz="6" w:space="0"/>
                    <w:bottom w:val="single" w:color="auto" w:sz="6" w:space="0"/>
                    <w:right w:val="single" w:color="auto" w:sz="6" w:space="0"/>
                  </w:tcBorders>
                  <w:vAlign w:val="center"/>
                </w:tcPr>
                <w:p w14:paraId="5E9AF38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废活性炭</w:t>
                  </w:r>
                </w:p>
              </w:tc>
              <w:tc>
                <w:tcPr>
                  <w:tcW w:w="383" w:type="pct"/>
                  <w:tcBorders>
                    <w:top w:val="single" w:color="auto" w:sz="6" w:space="0"/>
                    <w:left w:val="single" w:color="auto" w:sz="6" w:space="0"/>
                    <w:bottom w:val="single" w:color="auto" w:sz="6" w:space="0"/>
                    <w:right w:val="single" w:color="auto" w:sz="6" w:space="0"/>
                  </w:tcBorders>
                  <w:vAlign w:val="center"/>
                </w:tcPr>
                <w:p w14:paraId="66D5478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5B225A1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5073DA7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900-039-49</w:t>
                  </w:r>
                </w:p>
              </w:tc>
              <w:tc>
                <w:tcPr>
                  <w:tcW w:w="657" w:type="pct"/>
                  <w:tcBorders>
                    <w:top w:val="single" w:color="auto" w:sz="6" w:space="0"/>
                    <w:left w:val="single" w:color="auto" w:sz="6" w:space="0"/>
                    <w:bottom w:val="single" w:color="auto" w:sz="6" w:space="0"/>
                    <w:right w:val="single" w:color="auto" w:sz="6" w:space="0"/>
                  </w:tcBorders>
                  <w:vAlign w:val="center"/>
                </w:tcPr>
                <w:p w14:paraId="2AD40CA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8.96</w:t>
                  </w:r>
                </w:p>
                <w:p w14:paraId="7B5361C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2D4AC0A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71F7E01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218517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8" w:type="dxa"/>
                  <w:tcBorders>
                    <w:top w:val="single" w:color="auto" w:sz="6" w:space="0"/>
                    <w:left w:val="single" w:color="auto" w:sz="4" w:space="0"/>
                    <w:bottom w:val="single" w:color="auto" w:sz="6" w:space="0"/>
                    <w:right w:val="single" w:color="auto" w:sz="6" w:space="0"/>
                  </w:tcBorders>
                  <w:shd w:val="clear" w:color="auto" w:fill="auto"/>
                  <w:vAlign w:val="center"/>
                </w:tcPr>
                <w:p w14:paraId="3DE212F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rPr>
                    <w:t>7</w:t>
                  </w:r>
                </w:p>
              </w:tc>
              <w:tc>
                <w:tcPr>
                  <w:tcW w:w="509" w:type="pct"/>
                  <w:tcBorders>
                    <w:top w:val="single" w:color="auto" w:sz="6" w:space="0"/>
                    <w:left w:val="single" w:color="auto" w:sz="6" w:space="0"/>
                    <w:bottom w:val="single" w:color="auto" w:sz="6" w:space="0"/>
                    <w:right w:val="single" w:color="auto" w:sz="6" w:space="0"/>
                  </w:tcBorders>
                  <w:vAlign w:val="center"/>
                </w:tcPr>
                <w:p w14:paraId="2BE360D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喷漆废气治理</w:t>
                  </w:r>
                </w:p>
              </w:tc>
              <w:tc>
                <w:tcPr>
                  <w:tcW w:w="1199" w:type="pct"/>
                  <w:tcBorders>
                    <w:top w:val="single" w:color="auto" w:sz="6" w:space="0"/>
                    <w:left w:val="single" w:color="auto" w:sz="6" w:space="0"/>
                    <w:bottom w:val="single" w:color="auto" w:sz="6" w:space="0"/>
                    <w:right w:val="single" w:color="auto" w:sz="6" w:space="0"/>
                  </w:tcBorders>
                  <w:vAlign w:val="center"/>
                </w:tcPr>
                <w:p w14:paraId="054DD26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废催化剂</w:t>
                  </w:r>
                </w:p>
              </w:tc>
              <w:tc>
                <w:tcPr>
                  <w:tcW w:w="383" w:type="pct"/>
                  <w:tcBorders>
                    <w:top w:val="single" w:color="auto" w:sz="6" w:space="0"/>
                    <w:left w:val="single" w:color="auto" w:sz="6" w:space="0"/>
                    <w:bottom w:val="single" w:color="auto" w:sz="6" w:space="0"/>
                    <w:right w:val="single" w:color="auto" w:sz="6" w:space="0"/>
                  </w:tcBorders>
                  <w:vAlign w:val="center"/>
                </w:tcPr>
                <w:p w14:paraId="77125C1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595ED9C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11B3427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900-041-49</w:t>
                  </w:r>
                </w:p>
              </w:tc>
              <w:tc>
                <w:tcPr>
                  <w:tcW w:w="657" w:type="pct"/>
                  <w:tcBorders>
                    <w:top w:val="single" w:color="auto" w:sz="6" w:space="0"/>
                    <w:left w:val="single" w:color="auto" w:sz="6" w:space="0"/>
                    <w:bottom w:val="single" w:color="auto" w:sz="6" w:space="0"/>
                    <w:right w:val="single" w:color="auto" w:sz="6" w:space="0"/>
                  </w:tcBorders>
                  <w:vAlign w:val="center"/>
                </w:tcPr>
                <w:p w14:paraId="3D0B768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0.002</w:t>
                  </w:r>
                </w:p>
                <w:p w14:paraId="3529438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76DD1E9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770CED0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63144DD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8" w:type="dxa"/>
                  <w:tcBorders>
                    <w:top w:val="single" w:color="auto" w:sz="6" w:space="0"/>
                    <w:left w:val="single" w:color="auto" w:sz="4" w:space="0"/>
                    <w:bottom w:val="single" w:color="auto" w:sz="6" w:space="0"/>
                    <w:right w:val="single" w:color="auto" w:sz="6" w:space="0"/>
                  </w:tcBorders>
                  <w:shd w:val="clear" w:color="auto" w:fill="auto"/>
                  <w:vAlign w:val="center"/>
                </w:tcPr>
                <w:p w14:paraId="424502E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eastAsia="宋体" w:cs="Times New Roman"/>
                      <w:b w:val="0"/>
                      <w:bCs/>
                      <w:color w:val="auto"/>
                      <w:kern w:val="0"/>
                      <w:sz w:val="21"/>
                      <w:szCs w:val="21"/>
                      <w:highlight w:val="none"/>
                      <w:lang w:val="en-US" w:eastAsia="zh-CN"/>
                    </w:rPr>
                    <w:t>8</w:t>
                  </w:r>
                </w:p>
              </w:tc>
              <w:tc>
                <w:tcPr>
                  <w:tcW w:w="509" w:type="pct"/>
                  <w:tcBorders>
                    <w:top w:val="single" w:color="auto" w:sz="6" w:space="0"/>
                    <w:left w:val="single" w:color="auto" w:sz="6" w:space="0"/>
                    <w:bottom w:val="single" w:color="auto" w:sz="6" w:space="0"/>
                    <w:right w:val="single" w:color="auto" w:sz="6" w:space="0"/>
                  </w:tcBorders>
                  <w:vAlign w:val="center"/>
                </w:tcPr>
                <w:p w14:paraId="0B4D103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设备维护保养</w:t>
                  </w:r>
                </w:p>
              </w:tc>
              <w:tc>
                <w:tcPr>
                  <w:tcW w:w="1199" w:type="pct"/>
                  <w:tcBorders>
                    <w:top w:val="single" w:color="auto" w:sz="6" w:space="0"/>
                    <w:left w:val="single" w:color="auto" w:sz="6" w:space="0"/>
                    <w:bottom w:val="single" w:color="auto" w:sz="6" w:space="0"/>
                    <w:right w:val="single" w:color="auto" w:sz="6" w:space="0"/>
                  </w:tcBorders>
                  <w:vAlign w:val="center"/>
                </w:tcPr>
                <w:p w14:paraId="2DAD0B3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废机油</w:t>
                  </w:r>
                  <w:r>
                    <w:rPr>
                      <w:rFonts w:hint="default" w:ascii="Times New Roman" w:hAnsi="Times New Roman" w:eastAsia="宋体" w:cs="Times New Roman"/>
                      <w:b w:val="0"/>
                      <w:bCs/>
                      <w:color w:val="auto"/>
                      <w:kern w:val="0"/>
                      <w:sz w:val="21"/>
                      <w:szCs w:val="21"/>
                      <w:highlight w:val="none"/>
                      <w:lang w:val="en-US" w:eastAsia="zh-CN"/>
                    </w:rPr>
                    <w:t>及废油桶</w:t>
                  </w:r>
                </w:p>
              </w:tc>
              <w:tc>
                <w:tcPr>
                  <w:tcW w:w="383" w:type="pct"/>
                  <w:tcBorders>
                    <w:top w:val="single" w:color="auto" w:sz="6" w:space="0"/>
                    <w:left w:val="single" w:color="auto" w:sz="6" w:space="0"/>
                    <w:bottom w:val="single" w:color="auto" w:sz="6" w:space="0"/>
                    <w:right w:val="single" w:color="auto" w:sz="6" w:space="0"/>
                  </w:tcBorders>
                  <w:vAlign w:val="center"/>
                </w:tcPr>
                <w:p w14:paraId="5E29A7D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450A445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HW08</w:t>
                  </w:r>
                </w:p>
                <w:p w14:paraId="04E039A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900-249-08</w:t>
                  </w:r>
                </w:p>
              </w:tc>
              <w:tc>
                <w:tcPr>
                  <w:tcW w:w="657" w:type="pct"/>
                  <w:tcBorders>
                    <w:top w:val="single" w:color="auto" w:sz="6" w:space="0"/>
                    <w:left w:val="single" w:color="auto" w:sz="6" w:space="0"/>
                    <w:bottom w:val="single" w:color="auto" w:sz="6" w:space="0"/>
                    <w:right w:val="single" w:color="auto" w:sz="6" w:space="0"/>
                  </w:tcBorders>
                  <w:vAlign w:val="center"/>
                </w:tcPr>
                <w:p w14:paraId="53854BF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w:t>
                  </w:r>
                  <w:r>
                    <w:rPr>
                      <w:rFonts w:hint="eastAsia" w:ascii="Times New Roman" w:hAnsi="Times New Roman" w:eastAsia="宋体" w:cs="Times New Roman"/>
                      <w:b w:val="0"/>
                      <w:bCs/>
                      <w:color w:val="auto"/>
                      <w:kern w:val="0"/>
                      <w:sz w:val="21"/>
                      <w:szCs w:val="21"/>
                      <w:highlight w:val="none"/>
                      <w:lang w:val="en-US" w:eastAsia="zh-CN"/>
                    </w:rPr>
                    <w:t>0</w:t>
                  </w:r>
                  <w:r>
                    <w:rPr>
                      <w:rFonts w:hint="default" w:ascii="Times New Roman" w:hAnsi="Times New Roman" w:eastAsia="宋体" w:cs="Times New Roman"/>
                      <w:b w:val="0"/>
                      <w:bCs/>
                      <w:color w:val="auto"/>
                      <w:kern w:val="0"/>
                      <w:sz w:val="21"/>
                      <w:szCs w:val="21"/>
                      <w:highlight w:val="none"/>
                      <w:lang w:val="en-US" w:eastAsia="zh-CN"/>
                    </w:rPr>
                    <w:t>3</w:t>
                  </w:r>
                </w:p>
                <w:p w14:paraId="1A26506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3E6845A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67E266C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39DD50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8" w:type="dxa"/>
                  <w:tcBorders>
                    <w:top w:val="single" w:color="auto" w:sz="6" w:space="0"/>
                    <w:left w:val="single" w:color="auto" w:sz="4" w:space="0"/>
                    <w:bottom w:val="single" w:color="auto" w:sz="6" w:space="0"/>
                    <w:right w:val="single" w:color="auto" w:sz="6" w:space="0"/>
                  </w:tcBorders>
                  <w:shd w:val="clear" w:color="auto" w:fill="auto"/>
                  <w:vAlign w:val="center"/>
                </w:tcPr>
                <w:p w14:paraId="001293B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eastAsia="宋体" w:cs="Times New Roman"/>
                      <w:b w:val="0"/>
                      <w:bCs/>
                      <w:color w:val="auto"/>
                      <w:kern w:val="0"/>
                      <w:sz w:val="21"/>
                      <w:szCs w:val="21"/>
                      <w:highlight w:val="none"/>
                      <w:lang w:val="en-US" w:eastAsia="zh-CN"/>
                    </w:rPr>
                    <w:t>9</w:t>
                  </w:r>
                </w:p>
              </w:tc>
              <w:tc>
                <w:tcPr>
                  <w:tcW w:w="509" w:type="pct"/>
                  <w:tcBorders>
                    <w:top w:val="single" w:color="auto" w:sz="6" w:space="0"/>
                    <w:left w:val="single" w:color="auto" w:sz="6" w:space="0"/>
                    <w:bottom w:val="single" w:color="auto" w:sz="6" w:space="0"/>
                    <w:right w:val="single" w:color="auto" w:sz="6" w:space="0"/>
                  </w:tcBorders>
                  <w:vAlign w:val="center"/>
                </w:tcPr>
                <w:p w14:paraId="4BD92F5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设备维护保养</w:t>
                  </w:r>
                </w:p>
              </w:tc>
              <w:tc>
                <w:tcPr>
                  <w:tcW w:w="1199" w:type="pct"/>
                  <w:tcBorders>
                    <w:top w:val="single" w:color="auto" w:sz="6" w:space="0"/>
                    <w:left w:val="single" w:color="auto" w:sz="6" w:space="0"/>
                    <w:bottom w:val="single" w:color="auto" w:sz="6" w:space="0"/>
                    <w:right w:val="single" w:color="auto" w:sz="6" w:space="0"/>
                  </w:tcBorders>
                  <w:vAlign w:val="center"/>
                </w:tcPr>
                <w:p w14:paraId="7F41B5A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废含油抹布及手套</w:t>
                  </w:r>
                </w:p>
              </w:tc>
              <w:tc>
                <w:tcPr>
                  <w:tcW w:w="383" w:type="pct"/>
                  <w:tcBorders>
                    <w:top w:val="single" w:color="auto" w:sz="6" w:space="0"/>
                    <w:left w:val="single" w:color="auto" w:sz="6" w:space="0"/>
                    <w:bottom w:val="single" w:color="auto" w:sz="6" w:space="0"/>
                    <w:right w:val="single" w:color="auto" w:sz="6" w:space="0"/>
                  </w:tcBorders>
                  <w:vAlign w:val="center"/>
                </w:tcPr>
                <w:p w14:paraId="06E0FE6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76BEF32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tc>
              <w:tc>
                <w:tcPr>
                  <w:tcW w:w="657" w:type="pct"/>
                  <w:tcBorders>
                    <w:top w:val="single" w:color="auto" w:sz="6" w:space="0"/>
                    <w:left w:val="single" w:color="auto" w:sz="6" w:space="0"/>
                    <w:bottom w:val="single" w:color="auto" w:sz="6" w:space="0"/>
                    <w:right w:val="single" w:color="auto" w:sz="6" w:space="0"/>
                  </w:tcBorders>
                  <w:vAlign w:val="center"/>
                </w:tcPr>
                <w:p w14:paraId="35FC668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0.02</w:t>
                  </w:r>
                </w:p>
                <w:p w14:paraId="4F2FEDBD">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728F00E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530B19B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7C4A249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8" w:type="dxa"/>
                  <w:tcBorders>
                    <w:top w:val="single" w:color="auto" w:sz="6" w:space="0"/>
                    <w:left w:val="single" w:color="auto" w:sz="4" w:space="0"/>
                    <w:bottom w:val="single" w:color="auto" w:sz="6" w:space="0"/>
                    <w:right w:val="single" w:color="auto" w:sz="6" w:space="0"/>
                  </w:tcBorders>
                  <w:vAlign w:val="center"/>
                </w:tcPr>
                <w:p w14:paraId="4E3152F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10</w:t>
                  </w:r>
                </w:p>
              </w:tc>
              <w:tc>
                <w:tcPr>
                  <w:tcW w:w="509" w:type="pct"/>
                  <w:tcBorders>
                    <w:top w:val="single" w:color="auto" w:sz="6" w:space="0"/>
                    <w:left w:val="single" w:color="auto" w:sz="6" w:space="0"/>
                    <w:bottom w:val="single" w:color="auto" w:sz="6" w:space="0"/>
                    <w:right w:val="single" w:color="auto" w:sz="6" w:space="0"/>
                  </w:tcBorders>
                  <w:vAlign w:val="center"/>
                </w:tcPr>
                <w:p w14:paraId="39BE983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员工生活</w:t>
                  </w:r>
                </w:p>
              </w:tc>
              <w:tc>
                <w:tcPr>
                  <w:tcW w:w="1199" w:type="pct"/>
                  <w:tcBorders>
                    <w:top w:val="single" w:color="auto" w:sz="6" w:space="0"/>
                    <w:left w:val="single" w:color="auto" w:sz="6" w:space="0"/>
                    <w:bottom w:val="single" w:color="auto" w:sz="6" w:space="0"/>
                    <w:right w:val="single" w:color="auto" w:sz="6" w:space="0"/>
                  </w:tcBorders>
                  <w:vAlign w:val="center"/>
                </w:tcPr>
                <w:p w14:paraId="2D53299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生活垃圾</w:t>
                  </w:r>
                </w:p>
              </w:tc>
              <w:tc>
                <w:tcPr>
                  <w:tcW w:w="383" w:type="pct"/>
                  <w:tcBorders>
                    <w:top w:val="single" w:color="auto" w:sz="6" w:space="0"/>
                    <w:left w:val="single" w:color="auto" w:sz="6" w:space="0"/>
                    <w:bottom w:val="single" w:color="auto" w:sz="6" w:space="0"/>
                    <w:right w:val="single" w:color="auto" w:sz="6" w:space="0"/>
                  </w:tcBorders>
                  <w:vAlign w:val="center"/>
                </w:tcPr>
                <w:p w14:paraId="75E537E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生活垃圾</w:t>
                  </w:r>
                </w:p>
              </w:tc>
              <w:tc>
                <w:tcPr>
                  <w:tcW w:w="837" w:type="pct"/>
                  <w:tcBorders>
                    <w:top w:val="single" w:color="auto" w:sz="6" w:space="0"/>
                    <w:left w:val="single" w:color="auto" w:sz="6" w:space="0"/>
                    <w:bottom w:val="single" w:color="auto" w:sz="6" w:space="0"/>
                    <w:right w:val="single" w:color="auto" w:sz="6" w:space="0"/>
                  </w:tcBorders>
                  <w:vAlign w:val="center"/>
                </w:tcPr>
                <w:p w14:paraId="43EA960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w:t>
                  </w:r>
                </w:p>
              </w:tc>
              <w:tc>
                <w:tcPr>
                  <w:tcW w:w="657" w:type="pct"/>
                  <w:tcBorders>
                    <w:top w:val="single" w:color="auto" w:sz="6" w:space="0"/>
                    <w:left w:val="single" w:color="auto" w:sz="6" w:space="0"/>
                    <w:bottom w:val="single" w:color="auto" w:sz="6" w:space="0"/>
                    <w:right w:val="single" w:color="auto" w:sz="6" w:space="0"/>
                  </w:tcBorders>
                  <w:vAlign w:val="center"/>
                </w:tcPr>
                <w:p w14:paraId="4A4F0A6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2.834</w:t>
                  </w:r>
                </w:p>
                <w:p w14:paraId="24736D9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tcBorders>
                    <w:left w:val="single" w:color="auto" w:sz="6" w:space="0"/>
                    <w:bottom w:val="single" w:color="auto" w:sz="6" w:space="0"/>
                    <w:right w:val="single" w:color="auto" w:sz="6" w:space="0"/>
                  </w:tcBorders>
                  <w:vAlign w:val="center"/>
                </w:tcPr>
                <w:p w14:paraId="43835F6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垃圾桶</w:t>
                  </w:r>
                </w:p>
              </w:tc>
              <w:tc>
                <w:tcPr>
                  <w:tcW w:w="798" w:type="pct"/>
                  <w:tcBorders>
                    <w:left w:val="single" w:color="auto" w:sz="6" w:space="0"/>
                    <w:bottom w:val="single" w:color="auto" w:sz="6" w:space="0"/>
                    <w:right w:val="single" w:color="auto" w:sz="6" w:space="0"/>
                  </w:tcBorders>
                  <w:vAlign w:val="center"/>
                </w:tcPr>
                <w:p w14:paraId="673FD6F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集中收集后，交由环卫部门统一处理</w:t>
                  </w:r>
                </w:p>
              </w:tc>
            </w:tr>
          </w:tbl>
          <w:p w14:paraId="432B27F1">
            <w:pPr>
              <w:spacing w:line="360" w:lineRule="auto"/>
              <w:ind w:firstLine="422" w:firstLineChars="200"/>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kern w:val="0"/>
                <w:szCs w:val="21"/>
                <w:highlight w:val="none"/>
              </w:rPr>
              <w:t>表4-</w:t>
            </w:r>
            <w:r>
              <w:rPr>
                <w:rFonts w:hint="eastAsia" w:ascii="Times New Roman" w:hAnsi="Times New Roman" w:eastAsia="宋体" w:cs="Times New Roman"/>
                <w:b/>
                <w:color w:val="auto"/>
                <w:kern w:val="0"/>
                <w:szCs w:val="21"/>
                <w:highlight w:val="none"/>
                <w:lang w:val="en-US" w:eastAsia="zh-CN"/>
              </w:rPr>
              <w:t>23</w:t>
            </w:r>
            <w:r>
              <w:rPr>
                <w:rFonts w:hint="default" w:ascii="Times New Roman" w:hAnsi="Times New Roman" w:eastAsia="宋体" w:cs="Times New Roman"/>
                <w:b/>
                <w:color w:val="auto"/>
                <w:kern w:val="0"/>
                <w:szCs w:val="21"/>
                <w:highlight w:val="none"/>
              </w:rPr>
              <w:t xml:space="preserve"> </w:t>
            </w:r>
            <w:r>
              <w:rPr>
                <w:rFonts w:hint="eastAsia" w:ascii="Times New Roman" w:hAnsi="Times New Roman" w:eastAsia="宋体" w:cs="Times New Roman"/>
                <w:b/>
                <w:color w:val="auto"/>
                <w:kern w:val="0"/>
                <w:szCs w:val="21"/>
                <w:highlight w:val="none"/>
                <w:lang w:val="en-US" w:eastAsia="zh-CN"/>
              </w:rPr>
              <w:t>危险废物特性</w:t>
            </w:r>
            <w:r>
              <w:rPr>
                <w:rFonts w:hint="default" w:ascii="Times New Roman" w:hAnsi="Times New Roman" w:eastAsia="宋体" w:cs="Times New Roman"/>
                <w:b/>
                <w:color w:val="auto"/>
                <w:kern w:val="0"/>
                <w:szCs w:val="21"/>
                <w:highlight w:val="none"/>
              </w:rPr>
              <w:t>一览表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33"/>
              <w:gridCol w:w="2124"/>
              <w:gridCol w:w="1353"/>
              <w:gridCol w:w="2159"/>
              <w:gridCol w:w="1423"/>
              <w:gridCol w:w="1439"/>
            </w:tblGrid>
            <w:tr w14:paraId="49311F5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7" w:type="pct"/>
                  <w:tcBorders>
                    <w:top w:val="single" w:color="auto" w:sz="4" w:space="0"/>
                    <w:left w:val="single" w:color="auto" w:sz="4" w:space="0"/>
                    <w:bottom w:val="single" w:color="auto" w:sz="6" w:space="0"/>
                    <w:right w:val="single" w:color="auto" w:sz="6" w:space="0"/>
                  </w:tcBorders>
                  <w:vAlign w:val="center"/>
                </w:tcPr>
                <w:p w14:paraId="5098770C">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序号</w:t>
                  </w:r>
                </w:p>
              </w:tc>
              <w:tc>
                <w:tcPr>
                  <w:tcW w:w="1163" w:type="pct"/>
                  <w:tcBorders>
                    <w:top w:val="single" w:color="auto" w:sz="4" w:space="0"/>
                    <w:left w:val="single" w:color="auto" w:sz="6" w:space="0"/>
                    <w:bottom w:val="single" w:color="auto" w:sz="6" w:space="0"/>
                    <w:right w:val="single" w:color="auto" w:sz="6" w:space="0"/>
                  </w:tcBorders>
                  <w:vAlign w:val="center"/>
                </w:tcPr>
                <w:p w14:paraId="28C20CCC">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固废名称</w:t>
                  </w:r>
                </w:p>
              </w:tc>
              <w:tc>
                <w:tcPr>
                  <w:tcW w:w="741" w:type="pct"/>
                  <w:tcBorders>
                    <w:top w:val="single" w:color="auto" w:sz="4" w:space="0"/>
                    <w:left w:val="single" w:color="auto" w:sz="6" w:space="0"/>
                    <w:bottom w:val="single" w:color="auto" w:sz="6" w:space="0"/>
                    <w:right w:val="single" w:color="auto" w:sz="6" w:space="0"/>
                  </w:tcBorders>
                  <w:vAlign w:val="center"/>
                </w:tcPr>
                <w:p w14:paraId="1299274E">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固废属性</w:t>
                  </w:r>
                </w:p>
              </w:tc>
              <w:tc>
                <w:tcPr>
                  <w:tcW w:w="1182" w:type="pct"/>
                  <w:tcBorders>
                    <w:top w:val="single" w:color="auto" w:sz="4" w:space="0"/>
                    <w:left w:val="single" w:color="auto" w:sz="6" w:space="0"/>
                    <w:bottom w:val="single" w:color="auto" w:sz="6" w:space="0"/>
                    <w:right w:val="single" w:color="auto" w:sz="6" w:space="0"/>
                  </w:tcBorders>
                  <w:vAlign w:val="center"/>
                </w:tcPr>
                <w:p w14:paraId="3BBB520D">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废物代码</w:t>
                  </w:r>
                </w:p>
              </w:tc>
              <w:tc>
                <w:tcPr>
                  <w:tcW w:w="779" w:type="pct"/>
                  <w:tcBorders>
                    <w:top w:val="single" w:color="auto" w:sz="4" w:space="0"/>
                    <w:left w:val="single" w:color="auto" w:sz="6" w:space="0"/>
                    <w:bottom w:val="single" w:color="auto" w:sz="6" w:space="0"/>
                    <w:right w:val="single" w:color="auto" w:sz="6" w:space="0"/>
                  </w:tcBorders>
                  <w:vAlign w:val="center"/>
                </w:tcPr>
                <w:p w14:paraId="699C56DB">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产生量</w:t>
                  </w:r>
                </w:p>
              </w:tc>
              <w:tc>
                <w:tcPr>
                  <w:tcW w:w="785" w:type="pct"/>
                  <w:tcBorders>
                    <w:top w:val="single" w:color="auto" w:sz="4" w:space="0"/>
                    <w:left w:val="single" w:color="auto" w:sz="6" w:space="0"/>
                    <w:bottom w:val="single" w:color="auto" w:sz="6" w:space="0"/>
                    <w:right w:val="single" w:color="auto" w:sz="6" w:space="0"/>
                  </w:tcBorders>
                  <w:vAlign w:val="center"/>
                </w:tcPr>
                <w:p w14:paraId="3799F15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危险特性</w:t>
                  </w:r>
                </w:p>
              </w:tc>
            </w:tr>
            <w:tr w14:paraId="008D5BB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7" w:type="pct"/>
                  <w:tcBorders>
                    <w:top w:val="single" w:color="auto" w:sz="4" w:space="0"/>
                    <w:left w:val="single" w:color="auto" w:sz="4" w:space="0"/>
                    <w:bottom w:val="single" w:color="auto" w:sz="6" w:space="0"/>
                    <w:right w:val="single" w:color="auto" w:sz="6" w:space="0"/>
                  </w:tcBorders>
                  <w:vAlign w:val="center"/>
                </w:tcPr>
                <w:p w14:paraId="2CBB9CF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1</w:t>
                  </w:r>
                </w:p>
              </w:tc>
              <w:tc>
                <w:tcPr>
                  <w:tcW w:w="1163" w:type="pct"/>
                  <w:tcBorders>
                    <w:top w:val="single" w:color="auto" w:sz="4" w:space="0"/>
                    <w:left w:val="single" w:color="auto" w:sz="6" w:space="0"/>
                    <w:bottom w:val="single" w:color="auto" w:sz="6" w:space="0"/>
                    <w:right w:val="single" w:color="auto" w:sz="6" w:space="0"/>
                  </w:tcBorders>
                  <w:vAlign w:val="center"/>
                </w:tcPr>
                <w:p w14:paraId="012BE346">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废漆桶</w:t>
                  </w:r>
                </w:p>
              </w:tc>
              <w:tc>
                <w:tcPr>
                  <w:tcW w:w="741" w:type="pct"/>
                  <w:tcBorders>
                    <w:top w:val="single" w:color="auto" w:sz="4" w:space="0"/>
                    <w:left w:val="single" w:color="auto" w:sz="6" w:space="0"/>
                    <w:bottom w:val="single" w:color="auto" w:sz="6" w:space="0"/>
                    <w:right w:val="single" w:color="auto" w:sz="6" w:space="0"/>
                  </w:tcBorders>
                  <w:vAlign w:val="center"/>
                </w:tcPr>
                <w:p w14:paraId="3FB2FA2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4" w:space="0"/>
                    <w:left w:val="single" w:color="auto" w:sz="6" w:space="0"/>
                    <w:bottom w:val="single" w:color="auto" w:sz="6" w:space="0"/>
                    <w:right w:val="single" w:color="auto" w:sz="6" w:space="0"/>
                  </w:tcBorders>
                  <w:vAlign w:val="center"/>
                </w:tcPr>
                <w:p w14:paraId="22BFE99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2FA780BD">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900-041-49</w:t>
                  </w:r>
                </w:p>
              </w:tc>
              <w:tc>
                <w:tcPr>
                  <w:tcW w:w="779" w:type="pct"/>
                  <w:tcBorders>
                    <w:top w:val="single" w:color="auto" w:sz="4" w:space="0"/>
                    <w:left w:val="single" w:color="auto" w:sz="6" w:space="0"/>
                    <w:bottom w:val="single" w:color="auto" w:sz="6" w:space="0"/>
                    <w:right w:val="single" w:color="auto" w:sz="6" w:space="0"/>
                  </w:tcBorders>
                  <w:vAlign w:val="center"/>
                </w:tcPr>
                <w:p w14:paraId="49D580C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0.407</w:t>
                  </w:r>
                </w:p>
                <w:p w14:paraId="727BA032">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5" w:type="pct"/>
                  <w:tcBorders>
                    <w:top w:val="single" w:color="auto" w:sz="4" w:space="0"/>
                    <w:left w:val="single" w:color="auto" w:sz="6" w:space="0"/>
                    <w:bottom w:val="single" w:color="auto" w:sz="6" w:space="0"/>
                    <w:right w:val="single" w:color="auto" w:sz="6" w:space="0"/>
                  </w:tcBorders>
                  <w:vAlign w:val="center"/>
                </w:tcPr>
                <w:p w14:paraId="3C88A54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w:t>
                  </w:r>
                </w:p>
              </w:tc>
            </w:tr>
            <w:tr w14:paraId="621E91B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7" w:type="pct"/>
                  <w:tcBorders>
                    <w:top w:val="single" w:color="auto" w:sz="6" w:space="0"/>
                    <w:left w:val="single" w:color="auto" w:sz="4" w:space="0"/>
                    <w:bottom w:val="single" w:color="auto" w:sz="6" w:space="0"/>
                    <w:right w:val="single" w:color="auto" w:sz="6" w:space="0"/>
                  </w:tcBorders>
                  <w:vAlign w:val="center"/>
                </w:tcPr>
                <w:p w14:paraId="4200BBD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2</w:t>
                  </w:r>
                </w:p>
              </w:tc>
              <w:tc>
                <w:tcPr>
                  <w:tcW w:w="1163" w:type="pct"/>
                  <w:tcBorders>
                    <w:top w:val="single" w:color="auto" w:sz="6" w:space="0"/>
                    <w:left w:val="single" w:color="auto" w:sz="6" w:space="0"/>
                    <w:bottom w:val="single" w:color="auto" w:sz="6" w:space="0"/>
                    <w:right w:val="single" w:color="auto" w:sz="6" w:space="0"/>
                  </w:tcBorders>
                  <w:vAlign w:val="center"/>
                </w:tcPr>
                <w:p w14:paraId="40C40E9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废漆渣</w:t>
                  </w:r>
                </w:p>
              </w:tc>
              <w:tc>
                <w:tcPr>
                  <w:tcW w:w="741" w:type="pct"/>
                  <w:tcBorders>
                    <w:top w:val="single" w:color="auto" w:sz="6" w:space="0"/>
                    <w:left w:val="single" w:color="auto" w:sz="6" w:space="0"/>
                    <w:bottom w:val="single" w:color="auto" w:sz="6" w:space="0"/>
                    <w:right w:val="single" w:color="auto" w:sz="6" w:space="0"/>
                  </w:tcBorders>
                  <w:vAlign w:val="center"/>
                </w:tcPr>
                <w:p w14:paraId="0DF3107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6" w:space="0"/>
                    <w:left w:val="single" w:color="auto" w:sz="6" w:space="0"/>
                    <w:bottom w:val="single" w:color="auto" w:sz="6" w:space="0"/>
                    <w:right w:val="single" w:color="auto" w:sz="6" w:space="0"/>
                  </w:tcBorders>
                  <w:vAlign w:val="center"/>
                </w:tcPr>
                <w:p w14:paraId="7955144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HW12</w:t>
                  </w:r>
                </w:p>
                <w:p w14:paraId="44A520CD">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900-250-12</w:t>
                  </w:r>
                </w:p>
              </w:tc>
              <w:tc>
                <w:tcPr>
                  <w:tcW w:w="779" w:type="pct"/>
                  <w:tcBorders>
                    <w:top w:val="single" w:color="auto" w:sz="6" w:space="0"/>
                    <w:left w:val="single" w:color="auto" w:sz="6" w:space="0"/>
                    <w:bottom w:val="single" w:color="auto" w:sz="6" w:space="0"/>
                    <w:right w:val="single" w:color="auto" w:sz="6" w:space="0"/>
                  </w:tcBorders>
                  <w:vAlign w:val="center"/>
                </w:tcPr>
                <w:p w14:paraId="3AEFF7D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1.414</w:t>
                  </w:r>
                </w:p>
                <w:p w14:paraId="29B0ECB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5" w:type="pct"/>
                  <w:tcBorders>
                    <w:top w:val="single" w:color="auto" w:sz="6" w:space="0"/>
                    <w:left w:val="single" w:color="auto" w:sz="6" w:space="0"/>
                    <w:bottom w:val="single" w:color="auto" w:sz="6" w:space="0"/>
                    <w:right w:val="single" w:color="auto" w:sz="6" w:space="0"/>
                  </w:tcBorders>
                  <w:vAlign w:val="center"/>
                </w:tcPr>
                <w:p w14:paraId="5D35CA5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w:t>
                  </w:r>
                  <w:r>
                    <w:rPr>
                      <w:rFonts w:hint="eastAsia" w:ascii="Times New Roman" w:hAnsi="Times New Roman" w:eastAsia="宋体" w:cs="Times New Roman"/>
                      <w:b w:val="0"/>
                      <w:bCs/>
                      <w:color w:val="auto"/>
                      <w:kern w:val="0"/>
                      <w:sz w:val="21"/>
                      <w:szCs w:val="21"/>
                      <w:highlight w:val="none"/>
                      <w:lang w:val="en-US" w:eastAsia="zh-CN"/>
                    </w:rPr>
                    <w:t>，</w:t>
                  </w:r>
                  <w:r>
                    <w:rPr>
                      <w:rFonts w:hint="default" w:ascii="Times New Roman" w:hAnsi="Times New Roman" w:eastAsia="宋体" w:cs="Times New Roman"/>
                      <w:b w:val="0"/>
                      <w:bCs/>
                      <w:color w:val="auto"/>
                      <w:kern w:val="0"/>
                      <w:sz w:val="21"/>
                      <w:szCs w:val="21"/>
                      <w:highlight w:val="none"/>
                      <w:lang w:val="en-US" w:eastAsia="zh-CN"/>
                    </w:rPr>
                    <w:t>I</w:t>
                  </w:r>
                </w:p>
              </w:tc>
            </w:tr>
            <w:tr w14:paraId="36503DD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7" w:type="pct"/>
                  <w:tcBorders>
                    <w:top w:val="single" w:color="auto" w:sz="6" w:space="0"/>
                    <w:left w:val="single" w:color="auto" w:sz="4" w:space="0"/>
                    <w:bottom w:val="single" w:color="auto" w:sz="6" w:space="0"/>
                    <w:right w:val="single" w:color="auto" w:sz="6" w:space="0"/>
                  </w:tcBorders>
                  <w:vAlign w:val="center"/>
                </w:tcPr>
                <w:p w14:paraId="35FAFDA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3</w:t>
                  </w:r>
                </w:p>
              </w:tc>
              <w:tc>
                <w:tcPr>
                  <w:tcW w:w="1163" w:type="pct"/>
                  <w:tcBorders>
                    <w:top w:val="single" w:color="auto" w:sz="6" w:space="0"/>
                    <w:left w:val="single" w:color="auto" w:sz="6" w:space="0"/>
                    <w:bottom w:val="single" w:color="auto" w:sz="6" w:space="0"/>
                    <w:right w:val="single" w:color="auto" w:sz="6" w:space="0"/>
                  </w:tcBorders>
                  <w:vAlign w:val="center"/>
                </w:tcPr>
                <w:p w14:paraId="7E94ECF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收集的</w:t>
                  </w:r>
                  <w:r>
                    <w:rPr>
                      <w:rFonts w:hint="eastAsia" w:ascii="Times New Roman" w:hAnsi="Times New Roman" w:eastAsia="宋体" w:cs="Times New Roman"/>
                      <w:b w:val="0"/>
                      <w:bCs/>
                      <w:color w:val="auto"/>
                      <w:kern w:val="0"/>
                      <w:sz w:val="21"/>
                      <w:szCs w:val="21"/>
                      <w:highlight w:val="none"/>
                      <w:lang w:val="en-US" w:eastAsia="zh-CN"/>
                    </w:rPr>
                    <w:t>喷漆颗粒物</w:t>
                  </w:r>
                  <w:r>
                    <w:rPr>
                      <w:rFonts w:hint="default" w:ascii="Times New Roman" w:hAnsi="Times New Roman" w:eastAsia="宋体" w:cs="Times New Roman"/>
                      <w:b w:val="0"/>
                      <w:bCs/>
                      <w:color w:val="auto"/>
                      <w:kern w:val="0"/>
                      <w:sz w:val="21"/>
                      <w:szCs w:val="21"/>
                      <w:highlight w:val="none"/>
                      <w:lang w:val="en-US" w:eastAsia="zh-CN"/>
                    </w:rPr>
                    <w:t>及</w:t>
                  </w:r>
                  <w:r>
                    <w:rPr>
                      <w:rFonts w:hint="eastAsia" w:ascii="Times New Roman" w:hAnsi="Times New Roman" w:eastAsia="宋体" w:cs="Times New Roman"/>
                      <w:b w:val="0"/>
                      <w:bCs/>
                      <w:color w:val="auto"/>
                      <w:kern w:val="0"/>
                      <w:sz w:val="21"/>
                      <w:szCs w:val="21"/>
                      <w:highlight w:val="none"/>
                      <w:lang w:val="en-US" w:eastAsia="zh-CN"/>
                    </w:rPr>
                    <w:t>废干式纸盒过滤器</w:t>
                  </w:r>
                </w:p>
              </w:tc>
              <w:tc>
                <w:tcPr>
                  <w:tcW w:w="741" w:type="pct"/>
                  <w:tcBorders>
                    <w:top w:val="single" w:color="auto" w:sz="6" w:space="0"/>
                    <w:left w:val="single" w:color="auto" w:sz="6" w:space="0"/>
                    <w:bottom w:val="single" w:color="auto" w:sz="6" w:space="0"/>
                    <w:right w:val="single" w:color="auto" w:sz="6" w:space="0"/>
                  </w:tcBorders>
                  <w:vAlign w:val="center"/>
                </w:tcPr>
                <w:p w14:paraId="780B02C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6" w:space="0"/>
                    <w:left w:val="single" w:color="auto" w:sz="6" w:space="0"/>
                    <w:bottom w:val="single" w:color="auto" w:sz="6" w:space="0"/>
                    <w:right w:val="single" w:color="auto" w:sz="6" w:space="0"/>
                  </w:tcBorders>
                  <w:vAlign w:val="center"/>
                </w:tcPr>
                <w:p w14:paraId="2F03030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4E3769D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900-041-49</w:t>
                  </w:r>
                </w:p>
              </w:tc>
              <w:tc>
                <w:tcPr>
                  <w:tcW w:w="779" w:type="pct"/>
                  <w:tcBorders>
                    <w:top w:val="single" w:color="auto" w:sz="6" w:space="0"/>
                    <w:left w:val="single" w:color="auto" w:sz="6" w:space="0"/>
                    <w:bottom w:val="single" w:color="auto" w:sz="6" w:space="0"/>
                    <w:right w:val="single" w:color="auto" w:sz="6" w:space="0"/>
                  </w:tcBorders>
                  <w:vAlign w:val="center"/>
                </w:tcPr>
                <w:p w14:paraId="3E7ED07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2.562</w:t>
                  </w:r>
                </w:p>
                <w:p w14:paraId="6B5C06F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5" w:type="pct"/>
                  <w:tcBorders>
                    <w:top w:val="single" w:color="auto" w:sz="6" w:space="0"/>
                    <w:left w:val="single" w:color="auto" w:sz="6" w:space="0"/>
                    <w:bottom w:val="single" w:color="auto" w:sz="6" w:space="0"/>
                    <w:right w:val="single" w:color="auto" w:sz="6" w:space="0"/>
                  </w:tcBorders>
                  <w:vAlign w:val="center"/>
                </w:tcPr>
                <w:p w14:paraId="0B9F10B0">
                  <w:pPr>
                    <w:widowControl/>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w:t>
                  </w:r>
                </w:p>
              </w:tc>
            </w:tr>
            <w:tr w14:paraId="3D45C3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7" w:type="pct"/>
                  <w:tcBorders>
                    <w:top w:val="single" w:color="auto" w:sz="6" w:space="0"/>
                    <w:left w:val="single" w:color="auto" w:sz="4" w:space="0"/>
                    <w:bottom w:val="single" w:color="auto" w:sz="6" w:space="0"/>
                    <w:right w:val="single" w:color="auto" w:sz="6" w:space="0"/>
                  </w:tcBorders>
                  <w:vAlign w:val="center"/>
                </w:tcPr>
                <w:p w14:paraId="433B386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rPr>
                    <w:t>4</w:t>
                  </w:r>
                </w:p>
              </w:tc>
              <w:tc>
                <w:tcPr>
                  <w:tcW w:w="1163" w:type="pct"/>
                  <w:tcBorders>
                    <w:top w:val="single" w:color="auto" w:sz="6" w:space="0"/>
                    <w:left w:val="single" w:color="auto" w:sz="6" w:space="0"/>
                    <w:bottom w:val="single" w:color="auto" w:sz="6" w:space="0"/>
                    <w:right w:val="single" w:color="auto" w:sz="6" w:space="0"/>
                  </w:tcBorders>
                  <w:vAlign w:val="center"/>
                </w:tcPr>
                <w:p w14:paraId="7F2A9B3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废活性炭</w:t>
                  </w:r>
                </w:p>
              </w:tc>
              <w:tc>
                <w:tcPr>
                  <w:tcW w:w="741" w:type="pct"/>
                  <w:tcBorders>
                    <w:top w:val="single" w:color="auto" w:sz="6" w:space="0"/>
                    <w:left w:val="single" w:color="auto" w:sz="6" w:space="0"/>
                    <w:bottom w:val="single" w:color="auto" w:sz="6" w:space="0"/>
                    <w:right w:val="single" w:color="auto" w:sz="6" w:space="0"/>
                  </w:tcBorders>
                  <w:vAlign w:val="center"/>
                </w:tcPr>
                <w:p w14:paraId="60F5110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6" w:space="0"/>
                    <w:left w:val="single" w:color="auto" w:sz="6" w:space="0"/>
                    <w:bottom w:val="single" w:color="auto" w:sz="6" w:space="0"/>
                    <w:right w:val="single" w:color="auto" w:sz="6" w:space="0"/>
                  </w:tcBorders>
                  <w:vAlign w:val="center"/>
                </w:tcPr>
                <w:p w14:paraId="33AB99A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6F7CAD3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900-039-49</w:t>
                  </w:r>
                </w:p>
              </w:tc>
              <w:tc>
                <w:tcPr>
                  <w:tcW w:w="779" w:type="pct"/>
                  <w:tcBorders>
                    <w:top w:val="single" w:color="auto" w:sz="6" w:space="0"/>
                    <w:left w:val="single" w:color="auto" w:sz="6" w:space="0"/>
                    <w:bottom w:val="single" w:color="auto" w:sz="6" w:space="0"/>
                    <w:right w:val="single" w:color="auto" w:sz="6" w:space="0"/>
                  </w:tcBorders>
                  <w:vAlign w:val="center"/>
                </w:tcPr>
                <w:p w14:paraId="61F2A2F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8.96</w:t>
                  </w:r>
                </w:p>
                <w:p w14:paraId="6B1AC19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5" w:type="pct"/>
                  <w:tcBorders>
                    <w:top w:val="single" w:color="auto" w:sz="6" w:space="0"/>
                    <w:left w:val="single" w:color="auto" w:sz="6" w:space="0"/>
                    <w:bottom w:val="single" w:color="auto" w:sz="6" w:space="0"/>
                    <w:right w:val="single" w:color="auto" w:sz="6" w:space="0"/>
                  </w:tcBorders>
                  <w:vAlign w:val="center"/>
                </w:tcPr>
                <w:p w14:paraId="166C6BA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w:t>
                  </w:r>
                </w:p>
              </w:tc>
            </w:tr>
            <w:tr w14:paraId="659EE95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7" w:type="pct"/>
                  <w:tcBorders>
                    <w:top w:val="single" w:color="auto" w:sz="6" w:space="0"/>
                    <w:left w:val="single" w:color="auto" w:sz="4" w:space="0"/>
                    <w:bottom w:val="single" w:color="auto" w:sz="6" w:space="0"/>
                    <w:right w:val="single" w:color="auto" w:sz="6" w:space="0"/>
                  </w:tcBorders>
                  <w:shd w:val="clear" w:color="auto" w:fill="auto"/>
                  <w:vAlign w:val="center"/>
                </w:tcPr>
                <w:p w14:paraId="0F19A17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rPr>
                    <w:t>5</w:t>
                  </w:r>
                </w:p>
              </w:tc>
              <w:tc>
                <w:tcPr>
                  <w:tcW w:w="1163" w:type="pct"/>
                  <w:tcBorders>
                    <w:top w:val="single" w:color="auto" w:sz="6" w:space="0"/>
                    <w:left w:val="single" w:color="auto" w:sz="6" w:space="0"/>
                    <w:bottom w:val="single" w:color="auto" w:sz="6" w:space="0"/>
                    <w:right w:val="single" w:color="auto" w:sz="6" w:space="0"/>
                  </w:tcBorders>
                  <w:vAlign w:val="center"/>
                </w:tcPr>
                <w:p w14:paraId="20B9962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废催化剂</w:t>
                  </w:r>
                </w:p>
              </w:tc>
              <w:tc>
                <w:tcPr>
                  <w:tcW w:w="741" w:type="pct"/>
                  <w:tcBorders>
                    <w:top w:val="single" w:color="auto" w:sz="6" w:space="0"/>
                    <w:left w:val="single" w:color="auto" w:sz="6" w:space="0"/>
                    <w:bottom w:val="single" w:color="auto" w:sz="6" w:space="0"/>
                    <w:right w:val="single" w:color="auto" w:sz="6" w:space="0"/>
                  </w:tcBorders>
                  <w:vAlign w:val="center"/>
                </w:tcPr>
                <w:p w14:paraId="15F90D6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6" w:space="0"/>
                    <w:left w:val="single" w:color="auto" w:sz="6" w:space="0"/>
                    <w:bottom w:val="single" w:color="auto" w:sz="6" w:space="0"/>
                    <w:right w:val="single" w:color="auto" w:sz="6" w:space="0"/>
                  </w:tcBorders>
                  <w:vAlign w:val="center"/>
                </w:tcPr>
                <w:p w14:paraId="77530A6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5CEF054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900-041-49</w:t>
                  </w:r>
                </w:p>
              </w:tc>
              <w:tc>
                <w:tcPr>
                  <w:tcW w:w="779" w:type="pct"/>
                  <w:tcBorders>
                    <w:top w:val="single" w:color="auto" w:sz="6" w:space="0"/>
                    <w:left w:val="single" w:color="auto" w:sz="6" w:space="0"/>
                    <w:bottom w:val="single" w:color="auto" w:sz="6" w:space="0"/>
                    <w:right w:val="single" w:color="auto" w:sz="6" w:space="0"/>
                  </w:tcBorders>
                  <w:vAlign w:val="center"/>
                </w:tcPr>
                <w:p w14:paraId="61E000F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0.002</w:t>
                  </w:r>
                </w:p>
                <w:p w14:paraId="65D7D89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5" w:type="pct"/>
                  <w:tcBorders>
                    <w:top w:val="single" w:color="auto" w:sz="6" w:space="0"/>
                    <w:left w:val="single" w:color="auto" w:sz="6" w:space="0"/>
                    <w:bottom w:val="single" w:color="auto" w:sz="6" w:space="0"/>
                    <w:right w:val="single" w:color="auto" w:sz="6" w:space="0"/>
                  </w:tcBorders>
                  <w:vAlign w:val="center"/>
                </w:tcPr>
                <w:p w14:paraId="2AB9960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w:t>
                  </w:r>
                </w:p>
              </w:tc>
            </w:tr>
            <w:tr w14:paraId="01E31F1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7" w:type="pct"/>
                  <w:tcBorders>
                    <w:top w:val="single" w:color="auto" w:sz="6" w:space="0"/>
                    <w:left w:val="single" w:color="auto" w:sz="4" w:space="0"/>
                    <w:bottom w:val="single" w:color="auto" w:sz="6" w:space="0"/>
                    <w:right w:val="single" w:color="auto" w:sz="6" w:space="0"/>
                  </w:tcBorders>
                  <w:shd w:val="clear" w:color="auto" w:fill="auto"/>
                  <w:vAlign w:val="center"/>
                </w:tcPr>
                <w:p w14:paraId="3434F8E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rPr>
                    <w:t>6</w:t>
                  </w:r>
                </w:p>
              </w:tc>
              <w:tc>
                <w:tcPr>
                  <w:tcW w:w="1163" w:type="pct"/>
                  <w:tcBorders>
                    <w:top w:val="single" w:color="auto" w:sz="6" w:space="0"/>
                    <w:left w:val="single" w:color="auto" w:sz="6" w:space="0"/>
                    <w:bottom w:val="single" w:color="auto" w:sz="6" w:space="0"/>
                    <w:right w:val="single" w:color="auto" w:sz="6" w:space="0"/>
                  </w:tcBorders>
                  <w:vAlign w:val="center"/>
                </w:tcPr>
                <w:p w14:paraId="54DE4E6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废机油</w:t>
                  </w:r>
                  <w:r>
                    <w:rPr>
                      <w:rFonts w:hint="default" w:ascii="Times New Roman" w:hAnsi="Times New Roman" w:eastAsia="宋体" w:cs="Times New Roman"/>
                      <w:b w:val="0"/>
                      <w:bCs/>
                      <w:color w:val="auto"/>
                      <w:kern w:val="0"/>
                      <w:sz w:val="21"/>
                      <w:szCs w:val="21"/>
                      <w:highlight w:val="none"/>
                      <w:lang w:val="en-US" w:eastAsia="zh-CN"/>
                    </w:rPr>
                    <w:t>及废油桶</w:t>
                  </w:r>
                </w:p>
              </w:tc>
              <w:tc>
                <w:tcPr>
                  <w:tcW w:w="741" w:type="pct"/>
                  <w:tcBorders>
                    <w:top w:val="single" w:color="auto" w:sz="6" w:space="0"/>
                    <w:left w:val="single" w:color="auto" w:sz="6" w:space="0"/>
                    <w:bottom w:val="single" w:color="auto" w:sz="6" w:space="0"/>
                    <w:right w:val="single" w:color="auto" w:sz="6" w:space="0"/>
                  </w:tcBorders>
                  <w:vAlign w:val="center"/>
                </w:tcPr>
                <w:p w14:paraId="27EC22B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6" w:space="0"/>
                    <w:left w:val="single" w:color="auto" w:sz="6" w:space="0"/>
                    <w:bottom w:val="single" w:color="auto" w:sz="6" w:space="0"/>
                    <w:right w:val="single" w:color="auto" w:sz="6" w:space="0"/>
                  </w:tcBorders>
                  <w:vAlign w:val="center"/>
                </w:tcPr>
                <w:p w14:paraId="7C88067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HW08</w:t>
                  </w:r>
                </w:p>
                <w:p w14:paraId="012B76E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900-249-08</w:t>
                  </w:r>
                </w:p>
              </w:tc>
              <w:tc>
                <w:tcPr>
                  <w:tcW w:w="779" w:type="pct"/>
                  <w:tcBorders>
                    <w:top w:val="single" w:color="auto" w:sz="6" w:space="0"/>
                    <w:left w:val="single" w:color="auto" w:sz="6" w:space="0"/>
                    <w:bottom w:val="single" w:color="auto" w:sz="6" w:space="0"/>
                    <w:right w:val="single" w:color="auto" w:sz="6" w:space="0"/>
                  </w:tcBorders>
                  <w:vAlign w:val="center"/>
                </w:tcPr>
                <w:p w14:paraId="2047B1F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w:t>
                  </w:r>
                  <w:r>
                    <w:rPr>
                      <w:rFonts w:hint="eastAsia" w:ascii="Times New Roman" w:hAnsi="Times New Roman" w:eastAsia="宋体" w:cs="Times New Roman"/>
                      <w:b w:val="0"/>
                      <w:bCs/>
                      <w:color w:val="auto"/>
                      <w:kern w:val="0"/>
                      <w:sz w:val="21"/>
                      <w:szCs w:val="21"/>
                      <w:highlight w:val="none"/>
                      <w:lang w:val="en-US" w:eastAsia="zh-CN"/>
                    </w:rPr>
                    <w:t>0</w:t>
                  </w:r>
                  <w:r>
                    <w:rPr>
                      <w:rFonts w:hint="default" w:ascii="Times New Roman" w:hAnsi="Times New Roman" w:eastAsia="宋体" w:cs="Times New Roman"/>
                      <w:b w:val="0"/>
                      <w:bCs/>
                      <w:color w:val="auto"/>
                      <w:kern w:val="0"/>
                      <w:sz w:val="21"/>
                      <w:szCs w:val="21"/>
                      <w:highlight w:val="none"/>
                      <w:lang w:val="en-US" w:eastAsia="zh-CN"/>
                    </w:rPr>
                    <w:t>3</w:t>
                  </w:r>
                </w:p>
                <w:p w14:paraId="3A7FB4F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5" w:type="pct"/>
                  <w:tcBorders>
                    <w:top w:val="single" w:color="auto" w:sz="6" w:space="0"/>
                    <w:left w:val="single" w:color="auto" w:sz="6" w:space="0"/>
                    <w:bottom w:val="single" w:color="auto" w:sz="6" w:space="0"/>
                    <w:right w:val="single" w:color="auto" w:sz="6" w:space="0"/>
                  </w:tcBorders>
                  <w:vAlign w:val="center"/>
                </w:tcPr>
                <w:p w14:paraId="3089006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w:t>
                  </w:r>
                  <w:r>
                    <w:rPr>
                      <w:rFonts w:hint="eastAsia" w:ascii="Times New Roman" w:hAnsi="Times New Roman" w:eastAsia="宋体" w:cs="Times New Roman"/>
                      <w:b w:val="0"/>
                      <w:bCs/>
                      <w:color w:val="auto"/>
                      <w:kern w:val="0"/>
                      <w:sz w:val="21"/>
                      <w:szCs w:val="21"/>
                      <w:highlight w:val="none"/>
                      <w:lang w:val="en-US" w:eastAsia="zh-CN"/>
                    </w:rPr>
                    <w:t>，</w:t>
                  </w:r>
                  <w:r>
                    <w:rPr>
                      <w:rFonts w:hint="default" w:ascii="Times New Roman" w:hAnsi="Times New Roman" w:eastAsia="宋体" w:cs="Times New Roman"/>
                      <w:b w:val="0"/>
                      <w:bCs/>
                      <w:color w:val="auto"/>
                      <w:kern w:val="0"/>
                      <w:sz w:val="21"/>
                      <w:szCs w:val="21"/>
                      <w:highlight w:val="none"/>
                      <w:lang w:val="en-US" w:eastAsia="zh-CN"/>
                    </w:rPr>
                    <w:t>I</w:t>
                  </w:r>
                </w:p>
              </w:tc>
            </w:tr>
            <w:tr w14:paraId="68C955B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7" w:type="pct"/>
                  <w:tcBorders>
                    <w:top w:val="single" w:color="auto" w:sz="6" w:space="0"/>
                    <w:left w:val="single" w:color="auto" w:sz="4" w:space="0"/>
                    <w:bottom w:val="single" w:color="auto" w:sz="6" w:space="0"/>
                    <w:right w:val="single" w:color="auto" w:sz="6" w:space="0"/>
                  </w:tcBorders>
                  <w:shd w:val="clear" w:color="auto" w:fill="auto"/>
                  <w:vAlign w:val="center"/>
                </w:tcPr>
                <w:p w14:paraId="56DCB46D">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rPr>
                    <w:t>7</w:t>
                  </w:r>
                </w:p>
              </w:tc>
              <w:tc>
                <w:tcPr>
                  <w:tcW w:w="1163" w:type="pct"/>
                  <w:tcBorders>
                    <w:top w:val="single" w:color="auto" w:sz="6" w:space="0"/>
                    <w:left w:val="single" w:color="auto" w:sz="6" w:space="0"/>
                    <w:bottom w:val="single" w:color="auto" w:sz="6" w:space="0"/>
                    <w:right w:val="single" w:color="auto" w:sz="6" w:space="0"/>
                  </w:tcBorders>
                  <w:vAlign w:val="center"/>
                </w:tcPr>
                <w:p w14:paraId="3B5448D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废含油抹布及手套</w:t>
                  </w:r>
                </w:p>
              </w:tc>
              <w:tc>
                <w:tcPr>
                  <w:tcW w:w="741" w:type="pct"/>
                  <w:tcBorders>
                    <w:top w:val="single" w:color="auto" w:sz="6" w:space="0"/>
                    <w:left w:val="single" w:color="auto" w:sz="6" w:space="0"/>
                    <w:bottom w:val="single" w:color="auto" w:sz="6" w:space="0"/>
                    <w:right w:val="single" w:color="auto" w:sz="6" w:space="0"/>
                  </w:tcBorders>
                  <w:vAlign w:val="center"/>
                </w:tcPr>
                <w:p w14:paraId="2000A32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6" w:space="0"/>
                    <w:left w:val="single" w:color="auto" w:sz="6" w:space="0"/>
                    <w:bottom w:val="single" w:color="auto" w:sz="6" w:space="0"/>
                    <w:right w:val="single" w:color="auto" w:sz="6" w:space="0"/>
                  </w:tcBorders>
                  <w:vAlign w:val="center"/>
                </w:tcPr>
                <w:p w14:paraId="3D0BFFC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483E77EF">
                  <w:pPr>
                    <w:pStyle w:val="25"/>
                    <w:ind w:left="0" w:leftChars="0" w:firstLine="0" w:firstLineChars="0"/>
                    <w:jc w:val="center"/>
                    <w:rPr>
                      <w:rFonts w:hint="default"/>
                      <w:color w:val="auto"/>
                      <w:highlight w:val="none"/>
                      <w:lang w:val="en-US" w:eastAsia="zh-CN"/>
                    </w:rPr>
                  </w:pPr>
                  <w:r>
                    <w:rPr>
                      <w:rFonts w:hint="default"/>
                      <w:color w:val="auto"/>
                      <w:highlight w:val="none"/>
                      <w:lang w:val="en-US" w:eastAsia="zh-CN"/>
                    </w:rPr>
                    <w:t>900-041-49</w:t>
                  </w:r>
                </w:p>
              </w:tc>
              <w:tc>
                <w:tcPr>
                  <w:tcW w:w="779" w:type="pct"/>
                  <w:tcBorders>
                    <w:top w:val="single" w:color="auto" w:sz="6" w:space="0"/>
                    <w:left w:val="single" w:color="auto" w:sz="6" w:space="0"/>
                    <w:bottom w:val="single" w:color="auto" w:sz="6" w:space="0"/>
                    <w:right w:val="single" w:color="auto" w:sz="6" w:space="0"/>
                  </w:tcBorders>
                  <w:vAlign w:val="center"/>
                </w:tcPr>
                <w:p w14:paraId="1F9863A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0.02</w:t>
                  </w:r>
                </w:p>
                <w:p w14:paraId="7DF0774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5" w:type="pct"/>
                  <w:tcBorders>
                    <w:top w:val="single" w:color="auto" w:sz="6" w:space="0"/>
                    <w:left w:val="single" w:color="auto" w:sz="6" w:space="0"/>
                    <w:bottom w:val="single" w:color="auto" w:sz="6" w:space="0"/>
                    <w:right w:val="single" w:color="auto" w:sz="6" w:space="0"/>
                  </w:tcBorders>
                  <w:vAlign w:val="center"/>
                </w:tcPr>
                <w:p w14:paraId="1D52381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w:t>
                  </w:r>
                </w:p>
              </w:tc>
            </w:tr>
            <w:tr w14:paraId="54D370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5000" w:type="pct"/>
                  <w:gridSpan w:val="6"/>
                  <w:tcBorders>
                    <w:top w:val="single" w:color="auto" w:sz="6" w:space="0"/>
                    <w:left w:val="single" w:color="auto" w:sz="4" w:space="0"/>
                    <w:bottom w:val="single" w:color="auto" w:sz="6" w:space="0"/>
                    <w:right w:val="single" w:color="auto" w:sz="6" w:space="0"/>
                  </w:tcBorders>
                  <w:shd w:val="clear" w:color="auto" w:fill="auto"/>
                  <w:vAlign w:val="center"/>
                </w:tcPr>
                <w:p w14:paraId="3035F3AA">
                  <w:pPr>
                    <w:widowControl/>
                    <w:adjustRightInd w:val="0"/>
                    <w:snapToGrid w:val="0"/>
                    <w:jc w:val="both"/>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注：危险特性，是指对生态环境和人体健康具有有害影响的毒性（Toxicity，T）、腐蚀性（Corrosivity，C）、易燃性（lgnitability，I）、反应性（Reactivity，R）和感染性（Infectivity，In）。</w:t>
                  </w:r>
                </w:p>
              </w:tc>
            </w:tr>
          </w:tbl>
          <w:p w14:paraId="0B0811E7">
            <w:pPr>
              <w:spacing w:line="360" w:lineRule="auto"/>
              <w:ind w:firstLine="482" w:firstLineChars="2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4.2、管理要求</w:t>
            </w:r>
          </w:p>
          <w:p w14:paraId="3F413590">
            <w:pPr>
              <w:pStyle w:val="25"/>
              <w:snapToGrid/>
              <w:spacing w:after="0" w:afterAutospacing="0" w:line="360" w:lineRule="auto"/>
              <w:ind w:left="0" w:leftChars="0" w:firstLine="482" w:firstLineChars="2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（1）一般固废暂存建设及管理要求</w:t>
            </w:r>
          </w:p>
          <w:p w14:paraId="5DF3D135">
            <w:pPr>
              <w:keepNext w:val="0"/>
              <w:keepLines w:val="0"/>
              <w:pageBreakBefore w:val="0"/>
              <w:kinsoku/>
              <w:wordWrap/>
              <w:overflowPunct/>
              <w:topLinePunct w:val="0"/>
              <w:autoSpaceDE w:val="0"/>
              <w:autoSpaceDN w:val="0"/>
              <w:bidi w:val="0"/>
              <w:adjustRightInd w:val="0"/>
              <w:snapToGrid w:val="0"/>
              <w:spacing w:beforeAutospacing="0" w:afterAutospacing="0" w:line="440" w:lineRule="exact"/>
              <w:ind w:left="0" w:leftChars="0"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val="0"/>
                <w:bCs w:val="0"/>
                <w:color w:val="auto"/>
                <w:kern w:val="0"/>
                <w:sz w:val="24"/>
                <w:highlight w:val="none"/>
                <w:lang w:val="en-US" w:eastAsia="zh-CN" w:bidi="ar"/>
              </w:rPr>
              <w:t>项目一般工业固体废物主要为收尘灰</w:t>
            </w:r>
            <w:r>
              <w:rPr>
                <w:rFonts w:hint="eastAsia" w:ascii="Times New Roman" w:hAnsi="Times New Roman" w:eastAsia="宋体" w:cs="Times New Roman"/>
                <w:b w:val="0"/>
                <w:bCs w:val="0"/>
                <w:color w:val="auto"/>
                <w:kern w:val="0"/>
                <w:sz w:val="24"/>
                <w:highlight w:val="none"/>
                <w:lang w:val="en-US" w:eastAsia="zh-CN" w:bidi="ar"/>
              </w:rPr>
              <w:t>、</w:t>
            </w:r>
            <w:r>
              <w:rPr>
                <w:rFonts w:hint="default" w:ascii="Times New Roman" w:hAnsi="Times New Roman" w:eastAsia="宋体" w:cs="Times New Roman"/>
                <w:b w:val="0"/>
                <w:bCs w:val="0"/>
                <w:color w:val="auto"/>
                <w:kern w:val="0"/>
                <w:sz w:val="24"/>
                <w:highlight w:val="none"/>
                <w:lang w:val="en-US" w:eastAsia="zh-CN" w:bidi="ar"/>
              </w:rPr>
              <w:t>废棕刚玉砂，</w:t>
            </w:r>
            <w:r>
              <w:rPr>
                <w:rFonts w:hint="default" w:ascii="Times New Roman" w:hAnsi="Times New Roman" w:eastAsia="宋体" w:cs="Times New Roman"/>
                <w:color w:val="auto"/>
                <w:sz w:val="24"/>
                <w:szCs w:val="24"/>
                <w:highlight w:val="none"/>
                <w:lang w:eastAsia="zh-CN"/>
              </w:rPr>
              <w:t>收集暂存于一般固废暂存区，</w:t>
            </w:r>
            <w:r>
              <w:rPr>
                <w:rFonts w:hint="default" w:ascii="Times New Roman" w:hAnsi="Times New Roman" w:eastAsia="宋体" w:cs="Times New Roman"/>
                <w:color w:val="auto"/>
                <w:sz w:val="24"/>
                <w:szCs w:val="24"/>
                <w:highlight w:val="none"/>
                <w:lang w:val="en-US" w:eastAsia="zh-CN"/>
              </w:rPr>
              <w:t>定期外售于物资回收公司</w:t>
            </w:r>
            <w:r>
              <w:rPr>
                <w:rFonts w:hint="default" w:ascii="Times New Roman" w:hAnsi="Times New Roman" w:eastAsia="宋体" w:cs="Times New Roman"/>
                <w:color w:val="auto"/>
                <w:sz w:val="24"/>
                <w:szCs w:val="24"/>
                <w:highlight w:val="none"/>
                <w:lang w:eastAsia="zh-CN"/>
              </w:rPr>
              <w:t>。</w:t>
            </w:r>
          </w:p>
          <w:p w14:paraId="5D9A6663">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default" w:ascii="Times New Roman" w:hAnsi="Times New Roman" w:eastAsia="宋体" w:cs="Times New Roman"/>
                <w:b w:val="0"/>
                <w:bCs w:val="0"/>
                <w:color w:val="auto"/>
                <w:kern w:val="0"/>
                <w:sz w:val="24"/>
                <w:highlight w:val="none"/>
                <w:lang w:val="en-US" w:eastAsia="zh-CN" w:bidi="ar"/>
              </w:rPr>
            </w:pPr>
            <w:r>
              <w:rPr>
                <w:rFonts w:hint="default" w:ascii="Times New Roman" w:hAnsi="Times New Roman" w:eastAsia="宋体" w:cs="Times New Roman"/>
                <w:b w:val="0"/>
                <w:bCs w:val="0"/>
                <w:color w:val="auto"/>
                <w:sz w:val="24"/>
                <w:highlight w:val="none"/>
                <w:lang w:val="en-US" w:eastAsia="zh-CN"/>
              </w:rPr>
              <w:t>本项目在</w:t>
            </w:r>
            <w:r>
              <w:rPr>
                <w:rFonts w:hint="eastAsia" w:ascii="Times New Roman" w:hAnsi="Times New Roman" w:eastAsia="宋体" w:cs="Times New Roman"/>
                <w:b w:val="0"/>
                <w:bCs w:val="0"/>
                <w:color w:val="auto"/>
                <w:sz w:val="24"/>
                <w:highlight w:val="none"/>
                <w:lang w:val="en-US" w:eastAsia="zh-CN"/>
              </w:rPr>
              <w:t>生产车间内南侧新设</w:t>
            </w:r>
            <w:r>
              <w:rPr>
                <w:rFonts w:hint="default" w:ascii="Times New Roman" w:hAnsi="Times New Roman" w:eastAsia="宋体" w:cs="Times New Roman"/>
                <w:b w:val="0"/>
                <w:bCs w:val="0"/>
                <w:color w:val="auto"/>
                <w:sz w:val="24"/>
                <w:highlight w:val="none"/>
                <w:lang w:val="en-US" w:eastAsia="zh-CN"/>
              </w:rPr>
              <w:t>一般固废暂存处，占地面积</w:t>
            </w:r>
            <w:r>
              <w:rPr>
                <w:rFonts w:hint="eastAsia" w:ascii="Times New Roman" w:hAnsi="Times New Roman" w:eastAsia="宋体" w:cs="Times New Roman"/>
                <w:b w:val="0"/>
                <w:bCs w:val="0"/>
                <w:color w:val="auto"/>
                <w:sz w:val="24"/>
                <w:highlight w:val="none"/>
                <w:lang w:val="en-US" w:eastAsia="zh-CN"/>
              </w:rPr>
              <w:t>20</w:t>
            </w:r>
            <w:r>
              <w:rPr>
                <w:rFonts w:hint="default" w:ascii="Times New Roman" w:hAnsi="Times New Roman" w:eastAsia="宋体" w:cs="Times New Roman"/>
                <w:b w:val="0"/>
                <w:bCs w:val="0"/>
                <w:color w:val="auto"/>
                <w:sz w:val="24"/>
                <w:highlight w:val="none"/>
                <w:lang w:val="en-US" w:eastAsia="zh-CN"/>
              </w:rPr>
              <w:t>m</w:t>
            </w:r>
            <w:r>
              <w:rPr>
                <w:rFonts w:hint="default" w:ascii="Times New Roman" w:hAnsi="Times New Roman" w:eastAsia="宋体" w:cs="Times New Roman"/>
                <w:b w:val="0"/>
                <w:bCs w:val="0"/>
                <w:color w:val="auto"/>
                <w:sz w:val="24"/>
                <w:highlight w:val="none"/>
                <w:vertAlign w:val="superscript"/>
                <w:lang w:val="en-US" w:eastAsia="zh-CN"/>
              </w:rPr>
              <w:t>2</w:t>
            </w:r>
            <w:r>
              <w:rPr>
                <w:rFonts w:hint="default" w:ascii="Times New Roman" w:hAnsi="Times New Roman" w:eastAsia="宋体" w:cs="Times New Roman"/>
                <w:b w:val="0"/>
                <w:bCs w:val="0"/>
                <w:color w:val="auto"/>
                <w:sz w:val="24"/>
                <w:highlight w:val="none"/>
                <w:lang w:val="en-US" w:eastAsia="zh-CN"/>
              </w:rPr>
              <w:t>，用于项目一般工业固体的暂存，项目生产车间为钢结构，</w:t>
            </w:r>
            <w:r>
              <w:rPr>
                <w:rFonts w:hint="default" w:ascii="Times New Roman" w:hAnsi="Times New Roman" w:eastAsia="宋体" w:cs="Times New Roman"/>
                <w:color w:val="auto"/>
                <w:sz w:val="24"/>
                <w:highlight w:val="none"/>
                <w:lang w:eastAsia="zh-CN"/>
              </w:rPr>
              <w:t>可以满足防渗漏、防雨淋、防扬尘等环境保护要求。</w:t>
            </w:r>
          </w:p>
          <w:p w14:paraId="63A16B9B">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default" w:ascii="Times New Roman" w:hAnsi="Times New Roman" w:eastAsia="宋体" w:cs="Times New Roman"/>
                <w:b w:val="0"/>
                <w:bCs w:val="0"/>
                <w:color w:val="auto"/>
                <w:kern w:val="0"/>
                <w:sz w:val="24"/>
                <w:highlight w:val="none"/>
                <w:lang w:val="en-US" w:eastAsia="zh-CN" w:bidi="ar"/>
              </w:rPr>
            </w:pPr>
            <w:r>
              <w:rPr>
                <w:rFonts w:hint="default" w:ascii="Times New Roman" w:hAnsi="Times New Roman" w:eastAsia="宋体" w:cs="Times New Roman"/>
                <w:b w:val="0"/>
                <w:bCs w:val="0"/>
                <w:color w:val="auto"/>
                <w:kern w:val="0"/>
                <w:sz w:val="24"/>
                <w:highlight w:val="none"/>
                <w:lang w:val="en-US" w:eastAsia="zh-CN" w:bidi="ar"/>
              </w:rPr>
              <w:t>项目一般工业固体废物暂存</w:t>
            </w:r>
            <w:r>
              <w:rPr>
                <w:rFonts w:hint="default" w:ascii="Times New Roman" w:hAnsi="Times New Roman" w:eastAsia="宋体" w:cs="Times New Roman"/>
                <w:color w:val="auto"/>
                <w:kern w:val="0"/>
                <w:sz w:val="24"/>
                <w:highlight w:val="none"/>
                <w:lang w:bidi="ar"/>
              </w:rPr>
              <w:t>具体要求如下：</w:t>
            </w:r>
          </w:p>
          <w:p w14:paraId="56B29A2E">
            <w:pPr>
              <w:widowControl/>
              <w:spacing w:line="440" w:lineRule="exact"/>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val="en-US" w:eastAsia="zh-CN" w:bidi="ar"/>
              </w:rPr>
              <w:t xml:space="preserve">① </w:t>
            </w:r>
            <w:r>
              <w:rPr>
                <w:rFonts w:hint="default" w:ascii="Times New Roman" w:hAnsi="Times New Roman" w:eastAsia="宋体" w:cs="Times New Roman"/>
                <w:color w:val="auto"/>
                <w:kern w:val="0"/>
                <w:sz w:val="24"/>
                <w:highlight w:val="none"/>
                <w:lang w:bidi="ar"/>
              </w:rPr>
              <w:t>一般工业固体废物暂存应满足防渗漏、防雨淋、防扬尘等环境保护要求；必须建有天棚，不允许露天堆放，以防雨水冲刷，雨水通过场地四周导流渠流向雨水排放管；临时堆放场地为水泥铺设地面，以防渗漏。</w:t>
            </w:r>
          </w:p>
          <w:p w14:paraId="1390C5B0">
            <w:pPr>
              <w:widowControl/>
              <w:spacing w:line="440" w:lineRule="exact"/>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val="en-US" w:eastAsia="zh-CN" w:bidi="ar"/>
              </w:rPr>
              <w:t xml:space="preserve">② </w:t>
            </w:r>
            <w:r>
              <w:rPr>
                <w:rFonts w:hint="default" w:ascii="Times New Roman" w:hAnsi="Times New Roman" w:eastAsia="宋体" w:cs="Times New Roman"/>
                <w:color w:val="auto"/>
                <w:kern w:val="0"/>
                <w:sz w:val="24"/>
                <w:highlight w:val="none"/>
                <w:lang w:bidi="ar"/>
              </w:rPr>
              <w:t>项目一般工业固体废物均为固态，应分类收集、储存，不能混存，分别设置专用容器进行收集。</w:t>
            </w:r>
          </w:p>
          <w:p w14:paraId="695AD3F4">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default" w:ascii="Times New Roman" w:hAnsi="Times New Roman" w:eastAsia="宋体" w:cs="Times New Roman"/>
                <w:b w:val="0"/>
                <w:bCs w:val="0"/>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 xml:space="preserve">③ </w:t>
            </w:r>
            <w:r>
              <w:rPr>
                <w:rFonts w:hint="default" w:ascii="Times New Roman" w:hAnsi="Times New Roman" w:eastAsia="宋体" w:cs="Times New Roman"/>
                <w:color w:val="auto"/>
                <w:kern w:val="0"/>
                <w:sz w:val="24"/>
                <w:highlight w:val="none"/>
                <w:lang w:bidi="ar"/>
              </w:rPr>
              <w:t>建立档案制度，将临时储存的一般工业固体废物的种类、数量和外运的一般工业固体废物的种类、数量详细记录在案，长期保存，供随时查阅。</w:t>
            </w:r>
            <w:r>
              <w:rPr>
                <w:rFonts w:hint="default" w:ascii="Times New Roman" w:hAnsi="Times New Roman" w:eastAsia="宋体" w:cs="Times New Roman"/>
                <w:b w:val="0"/>
                <w:bCs w:val="0"/>
                <w:color w:val="auto"/>
                <w:kern w:val="0"/>
                <w:sz w:val="24"/>
                <w:highlight w:val="none"/>
                <w:lang w:val="en-US" w:eastAsia="zh-CN" w:bidi="ar"/>
              </w:rPr>
              <w:t>本环评要求企业加强固体废物档案管理制度，将临时储存的一般工业固体废物的种类、数量和外运的一般工业固体废物的种类、数量详细记录在案，长期保存，供随时查阅。</w:t>
            </w:r>
          </w:p>
          <w:p w14:paraId="2B57653B">
            <w:pPr>
              <w:spacing w:beforeAutospacing="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从项目采用的固废利用及处置方式来分析，对产生的各类固废按其性质分类分区收集和暂存，并均能得到有效利用或妥善处置。在严格管理下，项目的一般固体废物对周围环境不会产生二次污染。</w:t>
            </w:r>
          </w:p>
          <w:p w14:paraId="4D89079D">
            <w:pPr>
              <w:spacing w:line="360" w:lineRule="auto"/>
              <w:ind w:firstLine="482"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（2）危险废物暂存建设及管理要求</w:t>
            </w:r>
          </w:p>
          <w:p w14:paraId="2EA40EE0">
            <w:pPr>
              <w:adjustRightInd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b w:val="0"/>
                <w:bCs w:val="0"/>
                <w:color w:val="auto"/>
                <w:sz w:val="24"/>
                <w:highlight w:val="none"/>
                <w:lang w:val="en-US" w:eastAsia="zh-CN"/>
              </w:rPr>
              <w:t>本项目危险废物主要为废漆桶</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废漆渣</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收集的喷漆颗粒物及废干式纸盒过滤器</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废活性炭</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废催化剂</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废机油及废油桶</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废含油抹布及手套。项目计划根据</w:t>
            </w:r>
            <w:r>
              <w:rPr>
                <w:rFonts w:hint="default" w:ascii="Times New Roman" w:hAnsi="Times New Roman" w:eastAsia="宋体" w:cs="Times New Roman"/>
                <w:color w:val="auto"/>
                <w:sz w:val="24"/>
                <w:highlight w:val="none"/>
                <w:lang w:val="en-US" w:eastAsia="zh-CN"/>
              </w:rPr>
              <w:t>《危险废物贮存污染控制标准》（GB18597-2023）及《危险废物识别标志设置技术规范》（HJ 1276-2022）相关要求，在</w:t>
            </w:r>
            <w:r>
              <w:rPr>
                <w:rFonts w:hint="eastAsia" w:ascii="Times New Roman" w:hAnsi="Times New Roman" w:eastAsia="宋体" w:cs="Times New Roman"/>
                <w:color w:val="auto"/>
                <w:sz w:val="24"/>
                <w:highlight w:val="none"/>
                <w:lang w:val="en-US" w:eastAsia="zh-CN"/>
              </w:rPr>
              <w:t>生产车间</w:t>
            </w:r>
            <w:r>
              <w:rPr>
                <w:rFonts w:hint="default" w:ascii="Times New Roman" w:hAnsi="Times New Roman" w:eastAsia="宋体" w:cs="Times New Roman"/>
                <w:color w:val="auto"/>
                <w:sz w:val="24"/>
                <w:highlight w:val="none"/>
                <w:lang w:val="en-US" w:eastAsia="zh-CN"/>
              </w:rPr>
              <w:t>内</w:t>
            </w:r>
            <w:r>
              <w:rPr>
                <w:rFonts w:hint="eastAsia" w:ascii="Times New Roman" w:hAnsi="Times New Roman" w:eastAsia="宋体" w:cs="Times New Roman"/>
                <w:color w:val="auto"/>
                <w:sz w:val="24"/>
                <w:highlight w:val="none"/>
                <w:lang w:val="en-US" w:eastAsia="zh-CN"/>
              </w:rPr>
              <w:t>西</w:t>
            </w:r>
            <w:r>
              <w:rPr>
                <w:rFonts w:hint="default" w:ascii="Times New Roman" w:hAnsi="Times New Roman" w:eastAsia="宋体" w:cs="Times New Roman"/>
                <w:color w:val="auto"/>
                <w:sz w:val="24"/>
                <w:highlight w:val="none"/>
                <w:lang w:val="en-US" w:eastAsia="zh-CN"/>
              </w:rPr>
              <w:t>南侧新建</w:t>
            </w:r>
            <w:r>
              <w:rPr>
                <w:rFonts w:hint="eastAsia" w:ascii="Times New Roman" w:hAnsi="Times New Roman" w:eastAsia="宋体" w:cs="Times New Roman"/>
                <w:color w:val="auto"/>
                <w:sz w:val="24"/>
                <w:highlight w:val="none"/>
                <w:lang w:val="en-US" w:eastAsia="zh-CN"/>
              </w:rPr>
              <w:t>危险废物贮存库</w:t>
            </w:r>
            <w:r>
              <w:rPr>
                <w:rFonts w:hint="default" w:ascii="Times New Roman" w:hAnsi="Times New Roman" w:eastAsia="宋体" w:cs="Times New Roman"/>
                <w:color w:val="auto"/>
                <w:sz w:val="24"/>
                <w:highlight w:val="none"/>
                <w:lang w:val="en-US" w:eastAsia="zh-CN"/>
              </w:rPr>
              <w:t>一处，占地面积</w:t>
            </w:r>
            <w:r>
              <w:rPr>
                <w:rFonts w:hint="eastAsia"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b w:val="0"/>
                <w:bCs w:val="0"/>
                <w:color w:val="auto"/>
                <w:sz w:val="24"/>
                <w:highlight w:val="none"/>
                <w:lang w:val="en-US" w:eastAsia="zh-CN"/>
              </w:rPr>
              <w:t>m</w:t>
            </w:r>
            <w:r>
              <w:rPr>
                <w:rFonts w:hint="default" w:ascii="Times New Roman" w:hAnsi="Times New Roman" w:eastAsia="宋体" w:cs="Times New Roman"/>
                <w:b w:val="0"/>
                <w:bCs w:val="0"/>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，项目危险废物分类暂存于危险废物贮存库内，定期交由有资质单位安全处置，</w:t>
            </w:r>
            <w:r>
              <w:rPr>
                <w:rFonts w:hint="default" w:ascii="Times New Roman" w:hAnsi="Times New Roman" w:eastAsia="宋体" w:cs="Times New Roman"/>
                <w:color w:val="auto"/>
                <w:sz w:val="24"/>
                <w:highlight w:val="none"/>
              </w:rPr>
              <w:t>并严格按照</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危险废物转移管理办法</w:t>
            </w:r>
            <w:r>
              <w:rPr>
                <w:rFonts w:hint="default" w:ascii="Times New Roman" w:hAnsi="Times New Roman" w:eastAsia="宋体" w:cs="Times New Roman"/>
                <w:color w:val="auto"/>
                <w:sz w:val="24"/>
                <w:highlight w:val="none"/>
                <w:lang w:val="en-US" w:eastAsia="zh-CN"/>
              </w:rPr>
              <w:t>》（2022年1月1日）</w:t>
            </w:r>
            <w:r>
              <w:rPr>
                <w:rFonts w:hint="default" w:ascii="Times New Roman" w:hAnsi="Times New Roman" w:eastAsia="宋体" w:cs="Times New Roman"/>
                <w:color w:val="auto"/>
                <w:sz w:val="24"/>
                <w:highlight w:val="none"/>
              </w:rPr>
              <w:t>《陕西省危险废物转移电子联单管理办法（试行）》（2013年1月1日），进行危险废物转移。</w:t>
            </w:r>
          </w:p>
          <w:p w14:paraId="457C4C3D">
            <w:pPr>
              <w:snapToGrid/>
              <w:spacing w:line="360" w:lineRule="auto"/>
              <w:ind w:firstLine="480" w:firstLineChars="200"/>
              <w:jc w:val="both"/>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结合本项目情况，危险废物的暂存应着重注意以下几点：</w:t>
            </w:r>
          </w:p>
          <w:p w14:paraId="214B9D52">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总的要求：</w:t>
            </w:r>
          </w:p>
          <w:p w14:paraId="24698217">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lang w:val="en-US" w:eastAsia="zh-CN"/>
              </w:rPr>
              <w:t xml:space="preserve"> 贮存危险废物应根据危险废物的类别、形态、物理化学性质和污染防治要求进行分类贮存，且应避免危险废物与不相容的物质或材料接触</w:t>
            </w:r>
            <w:r>
              <w:rPr>
                <w:rFonts w:hint="default" w:ascii="Times New Roman" w:hAnsi="Times New Roman" w:eastAsia="宋体" w:cs="Times New Roman"/>
                <w:color w:val="auto"/>
                <w:highlight w:val="none"/>
              </w:rPr>
              <w:t>。</w:t>
            </w:r>
          </w:p>
          <w:p w14:paraId="3EC27EE7">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val="en-US" w:eastAsia="zh-CN"/>
              </w:rPr>
              <w:t xml:space="preserve"> 贮存设施或场所、容器和包装物应按HJ1276要求设置危险废物贮存设施或场所标志、危险废物贮存分区标志和危险废物标签等危险废物识别标志。</w:t>
            </w:r>
          </w:p>
          <w:p w14:paraId="1C3C26F6">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val="en-US" w:eastAsia="zh-CN"/>
              </w:rPr>
              <w:t xml:space="preserve"> 贮存设施退役时，所有者或运营者应依法履行环境保护责任，退役前应妥善处理处置贮存设施内剩余的危险废物，并对贮存设施进行清理，消除污染；还应依据土壤污染防治相关法律法规履行场地环境风险防控责任</w:t>
            </w:r>
            <w:r>
              <w:rPr>
                <w:rFonts w:hint="default" w:ascii="Times New Roman" w:hAnsi="Times New Roman" w:eastAsia="宋体" w:cs="Times New Roman"/>
                <w:color w:val="auto"/>
                <w:highlight w:val="none"/>
              </w:rPr>
              <w:t>。</w:t>
            </w:r>
          </w:p>
          <w:p w14:paraId="02D2A85E">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贮存设施污染控制</w:t>
            </w:r>
            <w:r>
              <w:rPr>
                <w:rFonts w:hint="default" w:ascii="Times New Roman" w:hAnsi="Times New Roman" w:eastAsia="宋体" w:cs="Times New Roman"/>
                <w:color w:val="auto"/>
                <w:highlight w:val="none"/>
              </w:rPr>
              <w:t>要求</w:t>
            </w:r>
          </w:p>
          <w:p w14:paraId="05BE377F">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lang w:val="en-US" w:eastAsia="zh-CN"/>
              </w:rPr>
              <w:t>贮存设施应根据危险废物的形态、物理化学性质、包装形式和污染物迁移途径，采取必要的防风、防晒、防雨、防漏、防渗、防腐以及其他环境污染防治措施，不应露天堆放危险废物</w:t>
            </w:r>
            <w:r>
              <w:rPr>
                <w:rFonts w:hint="default" w:ascii="Times New Roman" w:hAnsi="Times New Roman" w:eastAsia="宋体" w:cs="Times New Roman"/>
                <w:color w:val="auto"/>
                <w:highlight w:val="none"/>
              </w:rPr>
              <w:t>。</w:t>
            </w:r>
          </w:p>
          <w:p w14:paraId="1F0BE52E">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b w:val="0"/>
                <w:bCs w:val="0"/>
                <w:color w:val="auto"/>
                <w:sz w:val="24"/>
                <w:highlight w:val="none"/>
                <w:lang w:val="en-US" w:eastAsia="zh-CN"/>
              </w:rPr>
              <w:t>本项目危险废物中</w:t>
            </w:r>
            <w:r>
              <w:rPr>
                <w:rFonts w:hint="eastAsia" w:ascii="Times New Roman" w:hAnsi="Times New Roman" w:eastAsia="宋体" w:cs="Times New Roman"/>
                <w:b w:val="0"/>
                <w:bCs w:val="0"/>
                <w:color w:val="auto"/>
                <w:sz w:val="24"/>
                <w:highlight w:val="none"/>
                <w:lang w:val="en-US" w:eastAsia="zh-CN"/>
              </w:rPr>
              <w:t>废机油</w:t>
            </w:r>
            <w:r>
              <w:rPr>
                <w:rFonts w:hint="default" w:ascii="Times New Roman" w:hAnsi="Times New Roman" w:eastAsia="宋体" w:cs="Times New Roman"/>
                <w:b w:val="0"/>
                <w:bCs w:val="0"/>
                <w:color w:val="auto"/>
                <w:sz w:val="24"/>
                <w:highlight w:val="none"/>
                <w:lang w:val="en-US" w:eastAsia="zh-CN"/>
              </w:rPr>
              <w:t>为液态，盛装于</w:t>
            </w:r>
            <w:r>
              <w:rPr>
                <w:rFonts w:hint="eastAsia" w:ascii="Times New Roman" w:hAnsi="Times New Roman" w:eastAsia="宋体" w:cs="Times New Roman"/>
                <w:b w:val="0"/>
                <w:bCs w:val="0"/>
                <w:color w:val="auto"/>
                <w:sz w:val="24"/>
                <w:highlight w:val="none"/>
                <w:lang w:val="en-US" w:eastAsia="zh-CN"/>
              </w:rPr>
              <w:t>机油</w:t>
            </w:r>
            <w:r>
              <w:rPr>
                <w:rFonts w:hint="default" w:ascii="Times New Roman" w:hAnsi="Times New Roman" w:eastAsia="宋体" w:cs="Times New Roman"/>
                <w:b w:val="0"/>
                <w:bCs w:val="0"/>
                <w:color w:val="auto"/>
                <w:sz w:val="24"/>
                <w:highlight w:val="none"/>
                <w:lang w:val="en-US" w:eastAsia="zh-CN"/>
              </w:rPr>
              <w:t>桶中，下部设置围堰；其余危险废物均为固态，分别设置容器进行分类收集，各危险废物分区贮存，</w:t>
            </w:r>
            <w:r>
              <w:rPr>
                <w:rFonts w:hint="default" w:ascii="Times New Roman" w:hAnsi="Times New Roman" w:eastAsia="宋体" w:cs="Times New Roman"/>
                <w:color w:val="auto"/>
                <w:highlight w:val="none"/>
                <w:lang w:val="en-US" w:eastAsia="zh-CN"/>
              </w:rPr>
              <w:t>避免不相容的危险废物接触、混合。</w:t>
            </w:r>
          </w:p>
          <w:p w14:paraId="43C5E491">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val="en-US" w:eastAsia="zh-CN"/>
              </w:rPr>
              <w:t>贮存设施或贮存分区内地面、墙面</w:t>
            </w:r>
            <w:r>
              <w:rPr>
                <w:rFonts w:hint="eastAsia" w:ascii="Times New Roman" w:hAnsi="Times New Roman" w:eastAsia="宋体" w:cs="Times New Roman"/>
                <w:color w:val="auto"/>
                <w:highlight w:val="none"/>
                <w:lang w:val="en-US" w:eastAsia="zh-CN"/>
              </w:rPr>
              <w:t>裙角</w:t>
            </w:r>
            <w:r>
              <w:rPr>
                <w:rFonts w:hint="default" w:ascii="Times New Roman" w:hAnsi="Times New Roman" w:eastAsia="宋体" w:cs="Times New Roman"/>
                <w:color w:val="auto"/>
                <w:highlight w:val="none"/>
                <w:lang w:val="en-US" w:eastAsia="zh-CN"/>
              </w:rPr>
              <w:t>、堵截泄漏的围堰、接触危险废物的隔板和墙体等应采用坚固的材料建造，表面无裂缝。</w:t>
            </w:r>
          </w:p>
          <w:p w14:paraId="792A1537">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④贮存设施地面与裙脚应采取表面防渗措施；表面防渗材料应与所接触的物料或污染物相容，可采用抗渗混凝土、高密度聚乙烯膜、钠基膨润土防水毯或其他防渗性能等效的材料。项目危险废物贮存设施地面应进行基础防渗，防渗层为至少1m厚黏土层（渗透系数不大于10</w:t>
            </w:r>
            <w:r>
              <w:rPr>
                <w:rFonts w:hint="default" w:ascii="Times New Roman" w:hAnsi="Times New Roman" w:eastAsia="宋体" w:cs="Times New Roman"/>
                <w:color w:val="auto"/>
                <w:highlight w:val="none"/>
                <w:vertAlign w:val="superscript"/>
                <w:lang w:val="en-US" w:eastAsia="zh-CN"/>
              </w:rPr>
              <w:t>-7</w:t>
            </w:r>
            <w:r>
              <w:rPr>
                <w:rFonts w:hint="default" w:ascii="Times New Roman" w:hAnsi="Times New Roman" w:eastAsia="宋体" w:cs="Times New Roman"/>
                <w:color w:val="auto"/>
                <w:highlight w:val="none"/>
                <w:lang w:val="en-US" w:eastAsia="zh-CN"/>
              </w:rPr>
              <w:t>cm/s），或至少2mm厚高密度聚乙烯膜等人工防渗材料（渗透系数不大于10</w:t>
            </w:r>
            <w:r>
              <w:rPr>
                <w:rFonts w:hint="default" w:ascii="Times New Roman" w:hAnsi="Times New Roman" w:eastAsia="宋体" w:cs="Times New Roman"/>
                <w:color w:val="auto"/>
                <w:highlight w:val="none"/>
                <w:vertAlign w:val="superscript"/>
                <w:lang w:val="en-US" w:eastAsia="zh-CN"/>
              </w:rPr>
              <w:t>-10</w:t>
            </w:r>
            <w:r>
              <w:rPr>
                <w:rFonts w:hint="default" w:ascii="Times New Roman" w:hAnsi="Times New Roman" w:eastAsia="宋体" w:cs="Times New Roman"/>
                <w:color w:val="auto"/>
                <w:highlight w:val="none"/>
                <w:lang w:val="en-US" w:eastAsia="zh-CN"/>
              </w:rPr>
              <w:t>cm/s），或其他防渗性能等效的材料。</w:t>
            </w:r>
          </w:p>
          <w:p w14:paraId="77CD6CB0">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⑤贮存设施应采取技术和管理措施防止无关人员进入。</w:t>
            </w:r>
          </w:p>
          <w:p w14:paraId="114390DB">
            <w:pPr>
              <w:pStyle w:val="88"/>
              <w:snapToGrid/>
              <w:spacing w:line="360" w:lineRule="auto"/>
              <w:ind w:firstLine="480"/>
              <w:jc w:val="both"/>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）危险废物的贮存过程有效监管</w:t>
            </w:r>
            <w:r>
              <w:rPr>
                <w:rFonts w:hint="eastAsia" w:ascii="Times New Roman" w:hAnsi="Times New Roman" w:eastAsia="宋体" w:cs="Times New Roman"/>
                <w:color w:val="auto"/>
                <w:highlight w:val="none"/>
                <w:lang w:val="en-US" w:eastAsia="zh-CN"/>
              </w:rPr>
              <w:t>措施</w:t>
            </w:r>
          </w:p>
          <w:p w14:paraId="56A67EE0">
            <w:pPr>
              <w:pStyle w:val="88"/>
              <w:snapToGrid/>
              <w:spacing w:line="360" w:lineRule="auto"/>
              <w:ind w:firstLine="48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企业应在危险废物贮存设施内安装监控系统，确保监控范围全面覆盖出入口、内部堆存区、装卸区等关键区域，杜绝监控盲区。监控数据需严格按照规定进行存储与备份，存储期限不少于3个月或6个月，以便后续查阅与监管。监控系统须连续记录危险废物的出入库及物流情况，并在视频中显示录制日期与时间，严禁对原始影像进行拼接、剪辑或编辑，确保影像完整连贯。摄像头的安装位置应确保监控对象完全处于视频画面内，避免被人员、设备或建筑物遮挡，清晰呈现危险废物的贮存与处理过程。此外，监控区域需24小时保持充足光源，以保障画面清晰可辨。</w:t>
            </w:r>
          </w:p>
          <w:p w14:paraId="1C2C0E45">
            <w:pPr>
              <w:pStyle w:val="88"/>
              <w:snapToGrid/>
              <w:spacing w:line="360" w:lineRule="auto"/>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容器和包装物污染控制要求</w:t>
            </w:r>
          </w:p>
          <w:p w14:paraId="0343060F">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lang w:val="en-US" w:eastAsia="zh-CN"/>
              </w:rPr>
              <w:t>容器和包装物材质、内衬应与盛装的危险废物相容。</w:t>
            </w:r>
          </w:p>
          <w:p w14:paraId="67A48740">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val="en-US" w:eastAsia="zh-CN"/>
              </w:rPr>
              <w:t>针对不同类别、形态、物理化学性质的危险废物，其容器和包装物应满足相应的防渗、防漏、防腐和强度等要求。</w:t>
            </w:r>
          </w:p>
          <w:p w14:paraId="4AC186D1">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val="en-US" w:eastAsia="zh-CN"/>
              </w:rPr>
              <w:t>硬质容器和包装物及其支护结构堆叠码放时不应有明显变形，无破损泄漏。</w:t>
            </w:r>
          </w:p>
          <w:p w14:paraId="79C2CB8C">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④柔性容器和包装物堆叠码放时应封口严密，无破损泄漏。</w:t>
            </w:r>
          </w:p>
          <w:p w14:paraId="1B94493D">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⑤使用容器盛装液态、半固态危险废物时，容器内部应留有适当的空间，以适应因温度变化等可能引发的收缩和膨胀，防止其导致容器渗漏或永久变形。</w:t>
            </w:r>
          </w:p>
          <w:p w14:paraId="59A40062">
            <w:pPr>
              <w:pStyle w:val="88"/>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⑥容器和包装物外表面应保持清洁。</w:t>
            </w:r>
          </w:p>
          <w:p w14:paraId="4E58FCF5">
            <w:pPr>
              <w:widowControl/>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）危险废物贮存设施标识要求</w:t>
            </w:r>
          </w:p>
          <w:p w14:paraId="72AA5D55">
            <w:pPr>
              <w:widowControl/>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t>危险废物贮存设施标志应包含三角形警告性图形标志和文字性辅助标志，标志应以醒目的文字标注危险废物设施的类型，标志还应包含危险废物设施所属的单位名称、设施编码、负责人及联系方式，标志宜设置二维码，对设施使用情况进行信息化管理。</w:t>
            </w:r>
          </w:p>
          <w:p w14:paraId="34DCA50C">
            <w:pPr>
              <w:widowControl/>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t>危险废物相关单位的每一个贮存、利用、处置设施均应在设施附近或场所的入口处设置相应的危险废物贮存设施标志、危险废物利用设施标志、危险废物处置设施标志。危险废物设施标志可采用附着式和柱式两种固定方式，应优先选择附着式，当无法选择附着式时，可选择柱式。危险废物设施标志应稳固固定，不能产生倾斜、卷翘、摆动等现象。在室外露天设置时，应充分考虑风力的影响。</w:t>
            </w:r>
          </w:p>
          <w:p w14:paraId="77AB8034">
            <w:pPr>
              <w:widowControl/>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lang w:val="en-US" w:eastAsia="zh-CN"/>
              </w:rPr>
              <w:t>危险废物设施标志背景颜色为黄色，RGB颜色值为（255，255，0）。字体和边框颜色为黑色，RGB颜色值为（0，0，0）。危险废物贮存、利用、处置设施标志宜采用坚固耐用的材料（如1.5mm～2mm冷轧钢板），并做搪瓷处理或贴膜处理。一般不宜使用遇水变形、变质或易燃的材料。柱式标志牌的立柱可采用38×4无缝钢管或其他坚固耐用的材料，并经过防腐处理。</w:t>
            </w:r>
          </w:p>
          <w:p w14:paraId="11EC8998">
            <w:pPr>
              <w:widowControl/>
              <w:numPr>
                <w:ilvl w:val="0"/>
                <w:numId w:val="0"/>
              </w:numPr>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）危险废物标签要求</w:t>
            </w:r>
          </w:p>
          <w:p w14:paraId="0B037850">
            <w:pPr>
              <w:widowControl/>
              <w:numPr>
                <w:ilvl w:val="0"/>
                <w:numId w:val="0"/>
              </w:numPr>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t>危险废物标签应以醒目的字样标注</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危险废物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标签应包含废物名称、废物类别、废物代码、废物形态、危险特性、主要成分、有害成分、注意事项、产生/收集单位名称、联系人、联系方式、产生日期、废物重量和备注。标签宜设置危险废物数字识别码和二维码。</w:t>
            </w:r>
          </w:p>
          <w:p w14:paraId="4E646C77">
            <w:pPr>
              <w:keepNext w:val="0"/>
              <w:keepLines w:val="0"/>
              <w:pageBreakBefore w:val="0"/>
              <w:widowControl/>
              <w:numPr>
                <w:ilvl w:val="0"/>
                <w:numId w:val="0"/>
              </w:numPr>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t>危险废物标签的设置位置应明显可见且易读，不应被容器、包装物自身的任何部分或其他标签遮挡。危险废物标签的固定可采用印刷、粘贴、拴挂、钉附等方式，标签的固定应保证在贮存、转移期间不易脱落和损坏。</w:t>
            </w:r>
          </w:p>
          <w:p w14:paraId="68BD1F05">
            <w:pPr>
              <w:keepNext w:val="0"/>
              <w:keepLines w:val="0"/>
              <w:pageBreakBefore w:val="0"/>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lang w:val="en-US" w:eastAsia="zh-CN"/>
              </w:rPr>
              <w:t>危险废物标签背景色应采用醒目的橘黄色，RGB颜色值为（255，150，0）。标签边框和字体颜色为黑色，RGB颜色值为（0，0，0）。危险废物标签的尺寸宜根据容器或包装物的容积设置：容器或包装物的容积≤50L时，标签最小尺寸为100mm×100mm，最低文字高度3mm；容器或包装物的容积＞50L~≤450L时，标签最小尺寸为150mm×150mm，最低文字高度5mm；容器或包装物的容积＞450L时，标签最小尺寸为200mm×200mm，最低文字高度6mm。危险废物标签所选用的材质宜具有一定的耐用性和防水性，标签可采用不干胶印刷品，或印刷品外加防水塑料袋或塑封等。</w:t>
            </w:r>
          </w:p>
          <w:tbl>
            <w:tblPr>
              <w:tblStyle w:val="27"/>
              <w:tblW w:w="91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27"/>
              <w:gridCol w:w="3900"/>
            </w:tblGrid>
            <w:tr w14:paraId="7096E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5227" w:type="dxa"/>
                  <w:noWrap w:val="0"/>
                  <w:vAlign w:val="top"/>
                </w:tcPr>
                <w:p w14:paraId="7F02770E">
                  <w:pPr>
                    <w:widowControl/>
                    <w:adjustRightInd w:val="0"/>
                    <w:snapToGrid w:val="0"/>
                    <w:spacing w:line="240" w:lineRule="auto"/>
                    <w:rPr>
                      <w:rFonts w:hint="default" w:ascii="Times New Roman" w:hAnsi="Times New Roman" w:eastAsia="宋体" w:cs="Times New Roman"/>
                      <w:color w:val="auto"/>
                      <w:sz w:val="24"/>
                      <w:highlight w:val="none"/>
                      <w:vertAlign w:val="baseline"/>
                      <w:lang w:eastAsia="zh-CN"/>
                    </w:rPr>
                  </w:pPr>
                  <w:r>
                    <w:rPr>
                      <w:rFonts w:hint="default" w:ascii="Times New Roman" w:hAnsi="Times New Roman" w:eastAsia="宋体" w:cs="Times New Roman"/>
                      <w:color w:val="auto"/>
                      <w:sz w:val="24"/>
                      <w:highlight w:val="none"/>
                      <w:vertAlign w:val="baseline"/>
                      <w:lang w:eastAsia="zh-CN"/>
                    </w:rPr>
                    <w:drawing>
                      <wp:inline distT="0" distB="0" distL="114300" distR="114300">
                        <wp:extent cx="3027045" cy="1913255"/>
                        <wp:effectExtent l="0" t="0" r="1905" b="10795"/>
                        <wp:docPr id="6" name="图片 5" descr="图片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片2589"/>
                                <pic:cNvPicPr>
                                  <a:picLocks noChangeAspect="1"/>
                                </pic:cNvPicPr>
                              </pic:nvPicPr>
                              <pic:blipFill>
                                <a:blip r:embed="rId36"/>
                                <a:stretch>
                                  <a:fillRect/>
                                </a:stretch>
                              </pic:blipFill>
                              <pic:spPr>
                                <a:xfrm>
                                  <a:off x="0" y="0"/>
                                  <a:ext cx="3027045" cy="1913255"/>
                                </a:xfrm>
                                <a:prstGeom prst="rect">
                                  <a:avLst/>
                                </a:prstGeom>
                                <a:noFill/>
                                <a:ln>
                                  <a:noFill/>
                                </a:ln>
                              </pic:spPr>
                            </pic:pic>
                          </a:graphicData>
                        </a:graphic>
                      </wp:inline>
                    </w:drawing>
                  </w:r>
                </w:p>
              </w:tc>
              <w:tc>
                <w:tcPr>
                  <w:tcW w:w="3900" w:type="dxa"/>
                  <w:noWrap w:val="0"/>
                  <w:vAlign w:val="top"/>
                </w:tcPr>
                <w:p w14:paraId="6AC34360">
                  <w:pPr>
                    <w:widowControl/>
                    <w:adjustRightInd w:val="0"/>
                    <w:snapToGrid w:val="0"/>
                    <w:spacing w:line="240" w:lineRule="auto"/>
                    <w:jc w:val="center"/>
                    <w:rPr>
                      <w:rFonts w:hint="default" w:ascii="Times New Roman" w:hAnsi="Times New Roman" w:eastAsia="宋体" w:cs="Times New Roman"/>
                      <w:color w:val="auto"/>
                      <w:sz w:val="24"/>
                      <w:highlight w:val="none"/>
                      <w:vertAlign w:val="baseline"/>
                      <w:lang w:eastAsia="zh-CN"/>
                    </w:rPr>
                  </w:pPr>
                  <w:r>
                    <w:rPr>
                      <w:rFonts w:hint="default" w:ascii="Times New Roman" w:hAnsi="Times New Roman" w:eastAsia="宋体" w:cs="Times New Roman"/>
                      <w:color w:val="auto"/>
                      <w:sz w:val="24"/>
                      <w:highlight w:val="none"/>
                      <w:vertAlign w:val="baseline"/>
                      <w:lang w:eastAsia="zh-CN"/>
                    </w:rPr>
                    <w:drawing>
                      <wp:inline distT="0" distB="0" distL="114300" distR="114300">
                        <wp:extent cx="1911350" cy="1911350"/>
                        <wp:effectExtent l="0" t="0" r="12700" b="12700"/>
                        <wp:docPr id="7" name="图片 6" descr="图片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图片693"/>
                                <pic:cNvPicPr>
                                  <a:picLocks noChangeAspect="1"/>
                                </pic:cNvPicPr>
                              </pic:nvPicPr>
                              <pic:blipFill>
                                <a:blip r:embed="rId37"/>
                                <a:stretch>
                                  <a:fillRect/>
                                </a:stretch>
                              </pic:blipFill>
                              <pic:spPr>
                                <a:xfrm>
                                  <a:off x="0" y="0"/>
                                  <a:ext cx="1911350" cy="1911350"/>
                                </a:xfrm>
                                <a:prstGeom prst="rect">
                                  <a:avLst/>
                                </a:prstGeom>
                                <a:noFill/>
                                <a:ln>
                                  <a:noFill/>
                                </a:ln>
                              </pic:spPr>
                            </pic:pic>
                          </a:graphicData>
                        </a:graphic>
                      </wp:inline>
                    </w:drawing>
                  </w:r>
                </w:p>
              </w:tc>
            </w:tr>
            <w:tr w14:paraId="0E211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5227" w:type="dxa"/>
                  <w:noWrap w:val="0"/>
                  <w:vAlign w:val="top"/>
                </w:tcPr>
                <w:p w14:paraId="2E914C9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危险废物贮存设施标志</w:t>
                  </w:r>
                </w:p>
              </w:tc>
              <w:tc>
                <w:tcPr>
                  <w:tcW w:w="3900" w:type="dxa"/>
                  <w:noWrap w:val="0"/>
                  <w:vAlign w:val="top"/>
                </w:tcPr>
                <w:p w14:paraId="51BAA92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lang w:val="en-US" w:eastAsia="zh-CN"/>
                    </w:rPr>
                    <w:t>危险废物标签样式示意图</w:t>
                  </w:r>
                </w:p>
              </w:tc>
            </w:tr>
          </w:tbl>
          <w:p w14:paraId="4DAFFA72">
            <w:pPr>
              <w:widowControl/>
              <w:adjustRightInd w:val="0"/>
              <w:snapToGrid/>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在本项目验收投入试运行并进行竣工验收时必须提供与具有危险废物处理资质的单位签订的危废处理协议。</w:t>
            </w:r>
          </w:p>
          <w:p w14:paraId="15E588E3">
            <w:pPr>
              <w:widowControl/>
              <w:adjustRightInd w:val="0"/>
              <w:snapToGrid/>
              <w:spacing w:line="360" w:lineRule="auto"/>
              <w:ind w:firstLine="480" w:firstLineChars="200"/>
              <w:jc w:val="left"/>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sz w:val="24"/>
                <w:highlight w:val="none"/>
              </w:rPr>
              <w:t>因此，采取上述措施后，本项目产生的固体废物均采取了合理和安全的处置，处置率为100%，评价认为，项目产生的固体废物不会对项目所在地和周围环境产生二次不良影响。</w:t>
            </w:r>
          </w:p>
          <w:p w14:paraId="570CB588">
            <w:pPr>
              <w:spacing w:beforeAutospacing="0"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地下水环境影响和保护措施</w:t>
            </w:r>
          </w:p>
          <w:p w14:paraId="0918F901">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（1）污染源、污染物类型</w:t>
            </w:r>
          </w:p>
          <w:p w14:paraId="22DCD344">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项目地下水污染源主要为</w:t>
            </w:r>
            <w:r>
              <w:rPr>
                <w:rFonts w:hint="eastAsia" w:ascii="Times New Roman" w:hAnsi="Times New Roman" w:eastAsia="宋体" w:cs="Times New Roman"/>
                <w:color w:val="auto"/>
                <w:sz w:val="24"/>
                <w:szCs w:val="24"/>
                <w:highlight w:val="none"/>
                <w:lang w:val="en-US" w:eastAsia="zh-CN"/>
              </w:rPr>
              <w:t>库房、涂料库房、</w:t>
            </w:r>
            <w:r>
              <w:rPr>
                <w:rFonts w:hint="default" w:ascii="Times New Roman" w:hAnsi="Times New Roman" w:eastAsia="宋体" w:cs="Times New Roman"/>
                <w:color w:val="auto"/>
                <w:sz w:val="24"/>
                <w:szCs w:val="24"/>
                <w:highlight w:val="none"/>
                <w:lang w:val="en-US" w:eastAsia="zh-CN"/>
              </w:rPr>
              <w:t>喷漆房及</w:t>
            </w:r>
            <w:r>
              <w:rPr>
                <w:rFonts w:hint="eastAsia" w:ascii="Times New Roman" w:hAnsi="Times New Roman" w:eastAsia="宋体" w:cs="Times New Roman"/>
                <w:color w:val="auto"/>
                <w:sz w:val="24"/>
                <w:szCs w:val="24"/>
                <w:highlight w:val="none"/>
                <w:lang w:val="en-US" w:eastAsia="zh-CN"/>
              </w:rPr>
              <w:t>危险废物贮存库</w:t>
            </w:r>
            <w:r>
              <w:rPr>
                <w:rFonts w:hint="default" w:ascii="Times New Roman" w:hAnsi="Times New Roman" w:eastAsia="宋体" w:cs="Times New Roman"/>
                <w:color w:val="auto"/>
                <w:sz w:val="24"/>
                <w:szCs w:val="24"/>
                <w:highlight w:val="none"/>
                <w:lang w:val="en-US" w:eastAsia="zh-CN"/>
              </w:rPr>
              <w:t>，污染物为</w:t>
            </w:r>
            <w:r>
              <w:rPr>
                <w:rFonts w:hint="eastAsia" w:ascii="Times New Roman" w:hAnsi="Times New Roman" w:eastAsia="宋体" w:cs="Times New Roman"/>
                <w:color w:val="auto"/>
                <w:sz w:val="24"/>
                <w:szCs w:val="24"/>
                <w:highlight w:val="none"/>
                <w:lang w:val="en-US" w:eastAsia="zh-CN"/>
              </w:rPr>
              <w:t>机油、</w:t>
            </w:r>
            <w:r>
              <w:rPr>
                <w:rFonts w:hint="default" w:ascii="Times New Roman" w:hAnsi="Times New Roman" w:eastAsia="宋体" w:cs="Times New Roman"/>
                <w:color w:val="auto"/>
                <w:sz w:val="24"/>
                <w:szCs w:val="24"/>
                <w:highlight w:val="none"/>
                <w:lang w:val="en-US" w:eastAsia="zh-CN"/>
              </w:rPr>
              <w:t>漆料及危险废物。</w:t>
            </w:r>
          </w:p>
          <w:p w14:paraId="081F98E8">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（2）污染途径</w:t>
            </w:r>
          </w:p>
          <w:p w14:paraId="05076AC8">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项目漆料及危险废物下渗污染区域地下水环境。</w:t>
            </w:r>
          </w:p>
          <w:p w14:paraId="4D336FF2">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（3）防控措施</w:t>
            </w:r>
          </w:p>
          <w:p w14:paraId="3BC50A63">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进行分区防渗处理，可有效地防止污染物渗透到地下水。项目危险废物分类暂存于危险废物贮存库内，定期交由有资质单位处置，项目不同危险废物置于各自不同的容器中，对危险废物贮存库地面进行防渗处理，可以有效保证污染物不进入地下水环境。综上所述，项目对</w:t>
            </w:r>
            <w:r>
              <w:rPr>
                <w:rFonts w:hint="eastAsia" w:ascii="Times New Roman" w:hAnsi="Times New Roman" w:eastAsia="宋体" w:cs="Times New Roman"/>
                <w:color w:val="auto"/>
                <w:sz w:val="24"/>
                <w:szCs w:val="24"/>
                <w:highlight w:val="none"/>
                <w:lang w:val="en-US" w:eastAsia="zh-CN"/>
              </w:rPr>
              <w:t>库房、</w:t>
            </w:r>
            <w:r>
              <w:rPr>
                <w:rFonts w:hint="default" w:ascii="Times New Roman" w:hAnsi="Times New Roman" w:eastAsia="宋体" w:cs="Times New Roman"/>
                <w:color w:val="auto"/>
                <w:sz w:val="24"/>
                <w:szCs w:val="24"/>
                <w:highlight w:val="none"/>
                <w:lang w:val="en-US" w:eastAsia="zh-CN"/>
              </w:rPr>
              <w:t>漆料库房、喷漆房及危险废物贮存库均采取重点防腐防渗措施，项目无地下水污染途径。</w:t>
            </w:r>
          </w:p>
          <w:p w14:paraId="363A5DB2">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项目分区防渗措施见下表：</w:t>
            </w:r>
          </w:p>
          <w:p w14:paraId="626E287E">
            <w:pPr>
              <w:adjustRightInd w:val="0"/>
              <w:snapToGrid w:val="0"/>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24</w:t>
            </w:r>
            <w:r>
              <w:rPr>
                <w:rFonts w:hint="default" w:ascii="Times New Roman" w:hAnsi="Times New Roman" w:eastAsia="宋体" w:cs="Times New Roman"/>
                <w:b/>
                <w:bCs/>
                <w:color w:val="auto"/>
                <w:sz w:val="21"/>
                <w:szCs w:val="21"/>
                <w:highlight w:val="none"/>
              </w:rPr>
              <w:t xml:space="preserve"> 项目分区防渗一览表</w:t>
            </w:r>
          </w:p>
          <w:tbl>
            <w:tblPr>
              <w:tblStyle w:val="26"/>
              <w:tblW w:w="4998" w:type="pct"/>
              <w:tblInd w:w="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494"/>
              <w:gridCol w:w="1400"/>
              <w:gridCol w:w="1584"/>
              <w:gridCol w:w="4658"/>
            </w:tblGrid>
            <w:tr w14:paraId="2999FA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7" w:hRule="atLeast"/>
              </w:trPr>
              <w:tc>
                <w:tcPr>
                  <w:tcW w:w="845" w:type="pct"/>
                  <w:tcBorders>
                    <w:tl2br w:val="nil"/>
                    <w:tr2bl w:val="nil"/>
                  </w:tcBorders>
                  <w:noWrap w:val="0"/>
                  <w:vAlign w:val="center"/>
                </w:tcPr>
                <w:p w14:paraId="04F7E593">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防渗区域</w:t>
                  </w:r>
                </w:p>
              </w:tc>
              <w:tc>
                <w:tcPr>
                  <w:tcW w:w="794" w:type="pct"/>
                  <w:tcBorders>
                    <w:tl2br w:val="nil"/>
                    <w:tr2bl w:val="nil"/>
                  </w:tcBorders>
                  <w:noWrap w:val="0"/>
                  <w:vAlign w:val="center"/>
                </w:tcPr>
                <w:p w14:paraId="1B3EB632">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防渗类别</w:t>
                  </w:r>
                </w:p>
              </w:tc>
              <w:tc>
                <w:tcPr>
                  <w:tcW w:w="783" w:type="pct"/>
                  <w:tcBorders>
                    <w:tl2br w:val="nil"/>
                    <w:tr2bl w:val="nil"/>
                  </w:tcBorders>
                  <w:noWrap w:val="0"/>
                  <w:vAlign w:val="center"/>
                </w:tcPr>
                <w:p w14:paraId="37090E53">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防渗系数</w:t>
                  </w:r>
                </w:p>
              </w:tc>
              <w:tc>
                <w:tcPr>
                  <w:tcW w:w="2576" w:type="pct"/>
                  <w:tcBorders>
                    <w:tl2br w:val="nil"/>
                    <w:tr2bl w:val="nil"/>
                  </w:tcBorders>
                  <w:noWrap w:val="0"/>
                  <w:vAlign w:val="center"/>
                </w:tcPr>
                <w:p w14:paraId="2C2B3ABD">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防渗措施</w:t>
                  </w:r>
                </w:p>
              </w:tc>
            </w:tr>
            <w:tr w14:paraId="6C9CECD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7" w:hRule="atLeast"/>
              </w:trPr>
              <w:tc>
                <w:tcPr>
                  <w:tcW w:w="845" w:type="pct"/>
                  <w:tcBorders>
                    <w:tl2br w:val="nil"/>
                    <w:tr2bl w:val="nil"/>
                  </w:tcBorders>
                  <w:noWrap w:val="0"/>
                  <w:vAlign w:val="center"/>
                </w:tcPr>
                <w:p w14:paraId="039CAF7B">
                  <w:pPr>
                    <w:spacing w:line="360" w:lineRule="exact"/>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Cs w:val="21"/>
                      <w:highlight w:val="none"/>
                      <w:lang w:val="en-US" w:eastAsia="zh-CN"/>
                    </w:rPr>
                    <w:t>库房</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涂料库房、喷漆房</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危险废物贮存库</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化粪池</w:t>
                  </w:r>
                </w:p>
              </w:tc>
              <w:tc>
                <w:tcPr>
                  <w:tcW w:w="794" w:type="pct"/>
                  <w:tcBorders>
                    <w:tl2br w:val="nil"/>
                    <w:tr2bl w:val="nil"/>
                  </w:tcBorders>
                  <w:noWrap w:val="0"/>
                  <w:vAlign w:val="center"/>
                </w:tcPr>
                <w:p w14:paraId="3A3C5EF2">
                  <w:pPr>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重点防渗区</w:t>
                  </w:r>
                </w:p>
              </w:tc>
              <w:tc>
                <w:tcPr>
                  <w:tcW w:w="783" w:type="pct"/>
                  <w:tcBorders>
                    <w:tl2br w:val="nil"/>
                    <w:tr2bl w:val="nil"/>
                  </w:tcBorders>
                  <w:noWrap w:val="0"/>
                  <w:vAlign w:val="center"/>
                </w:tcPr>
                <w:p w14:paraId="716EB163">
                  <w:pPr>
                    <w:spacing w:line="360" w:lineRule="exact"/>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K≤10</w:t>
                  </w:r>
                  <w:r>
                    <w:rPr>
                      <w:rFonts w:hint="default" w:ascii="Times New Roman" w:hAnsi="Times New Roman" w:eastAsia="宋体" w:cs="Times New Roman"/>
                      <w:color w:val="auto"/>
                      <w:szCs w:val="21"/>
                      <w:highlight w:val="none"/>
                      <w:vertAlign w:val="superscript"/>
                    </w:rPr>
                    <w:t>-10</w:t>
                  </w:r>
                  <w:r>
                    <w:rPr>
                      <w:rFonts w:hint="default" w:ascii="Times New Roman" w:hAnsi="Times New Roman" w:eastAsia="宋体" w:cs="Times New Roman"/>
                      <w:color w:val="auto"/>
                      <w:szCs w:val="21"/>
                      <w:highlight w:val="none"/>
                    </w:rPr>
                    <w:t>cm/s</w:t>
                  </w:r>
                </w:p>
              </w:tc>
              <w:tc>
                <w:tcPr>
                  <w:tcW w:w="2576" w:type="pct"/>
                  <w:tcBorders>
                    <w:tl2br w:val="nil"/>
                    <w:tr2bl w:val="nil"/>
                  </w:tcBorders>
                  <w:noWrap w:val="0"/>
                  <w:vAlign w:val="center"/>
                </w:tcPr>
                <w:p w14:paraId="778F1BE3">
                  <w:pPr>
                    <w:spacing w:line="360" w:lineRule="exact"/>
                    <w:rPr>
                      <w:rFonts w:hint="eastAsia" w:ascii="Times New Roman" w:hAnsi="Times New Roman" w:eastAsia="宋体" w:cs="Times New Roman"/>
                      <w:b/>
                      <w:bCs/>
                      <w:color w:val="auto"/>
                      <w:szCs w:val="21"/>
                      <w:highlight w:val="none"/>
                      <w:lang w:eastAsia="zh-CN"/>
                    </w:rPr>
                  </w:pPr>
                  <w:r>
                    <w:rPr>
                      <w:rFonts w:hint="default" w:ascii="Times New Roman" w:hAnsi="Times New Roman" w:eastAsia="宋体" w:cs="Times New Roman"/>
                      <w:bCs/>
                      <w:color w:val="auto"/>
                      <w:szCs w:val="21"/>
                      <w:highlight w:val="none"/>
                    </w:rPr>
                    <w:t>防渗混凝土+2mm厚HDPE防渗层+</w:t>
                  </w:r>
                  <w:r>
                    <w:rPr>
                      <w:rFonts w:hint="default" w:ascii="Times New Roman" w:hAnsi="Times New Roman" w:eastAsia="宋体" w:cs="Times New Roman"/>
                      <w:color w:val="auto"/>
                      <w:szCs w:val="21"/>
                      <w:highlight w:val="none"/>
                    </w:rPr>
                    <w:t>环氧树脂漆</w:t>
                  </w:r>
                  <w:r>
                    <w:rPr>
                      <w:rFonts w:hint="default" w:ascii="Times New Roman" w:hAnsi="Times New Roman" w:eastAsia="宋体" w:cs="Times New Roman"/>
                      <w:bCs/>
                      <w:color w:val="auto"/>
                      <w:szCs w:val="21"/>
                      <w:highlight w:val="none"/>
                    </w:rPr>
                    <w:t>进行防渗、防腐处理，确保防渗性能与6.0m厚黏土防渗层等效，防渗系数为K≤1×10</w:t>
                  </w:r>
                  <w:r>
                    <w:rPr>
                      <w:rFonts w:hint="default" w:ascii="Times New Roman" w:hAnsi="Times New Roman" w:eastAsia="宋体" w:cs="Times New Roman"/>
                      <w:bCs/>
                      <w:color w:val="auto"/>
                      <w:szCs w:val="21"/>
                      <w:highlight w:val="none"/>
                      <w:vertAlign w:val="superscript"/>
                    </w:rPr>
                    <w:t>-10</w:t>
                  </w:r>
                  <w:r>
                    <w:rPr>
                      <w:rFonts w:hint="default" w:ascii="Times New Roman" w:hAnsi="Times New Roman" w:eastAsia="宋体" w:cs="Times New Roman"/>
                      <w:bCs/>
                      <w:color w:val="auto"/>
                      <w:szCs w:val="21"/>
                      <w:highlight w:val="none"/>
                    </w:rPr>
                    <w:t>cm/s；增设托盘进行重点防渗处理，危废桶装收集后置于托盘上，禁止直接接触地面；内部设分区标识，不同种类危废进行分类分区暂存；危废间内四周设置1m高防渗墙裙</w:t>
                  </w:r>
                  <w:r>
                    <w:rPr>
                      <w:rFonts w:hint="eastAsia" w:ascii="Times New Roman" w:hAnsi="Times New Roman" w:eastAsia="宋体" w:cs="Times New Roman"/>
                      <w:bCs/>
                      <w:color w:val="auto"/>
                      <w:szCs w:val="21"/>
                      <w:highlight w:val="none"/>
                      <w:lang w:eastAsia="zh-CN"/>
                    </w:rPr>
                    <w:t>。</w:t>
                  </w:r>
                </w:p>
              </w:tc>
            </w:tr>
            <w:tr w14:paraId="4B4C2D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7" w:hRule="atLeast"/>
              </w:trPr>
              <w:tc>
                <w:tcPr>
                  <w:tcW w:w="845" w:type="pct"/>
                  <w:tcBorders>
                    <w:tl2br w:val="nil"/>
                    <w:tr2bl w:val="nil"/>
                  </w:tcBorders>
                  <w:noWrap w:val="0"/>
                  <w:vAlign w:val="center"/>
                </w:tcPr>
                <w:p w14:paraId="01B43E6B">
                  <w:pPr>
                    <w:spacing w:line="360" w:lineRule="exact"/>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生产厂房</w:t>
                  </w:r>
                </w:p>
              </w:tc>
              <w:tc>
                <w:tcPr>
                  <w:tcW w:w="794" w:type="pct"/>
                  <w:tcBorders>
                    <w:tl2br w:val="nil"/>
                    <w:tr2bl w:val="nil"/>
                  </w:tcBorders>
                  <w:noWrap w:val="0"/>
                  <w:vAlign w:val="center"/>
                </w:tcPr>
                <w:p w14:paraId="2C809F60">
                  <w:pPr>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一般防渗区</w:t>
                  </w:r>
                </w:p>
              </w:tc>
              <w:tc>
                <w:tcPr>
                  <w:tcW w:w="783" w:type="pct"/>
                  <w:tcBorders>
                    <w:tl2br w:val="nil"/>
                    <w:tr2bl w:val="nil"/>
                  </w:tcBorders>
                  <w:noWrap w:val="0"/>
                  <w:vAlign w:val="center"/>
                </w:tcPr>
                <w:p w14:paraId="5F81F83F">
                  <w:pPr>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K≤</w:t>
                  </w:r>
                  <w:r>
                    <w:rPr>
                      <w:rFonts w:hint="default" w:ascii="Times New Roman" w:hAnsi="Times New Roman" w:eastAsia="宋体" w:cs="Times New Roman"/>
                      <w:bCs/>
                      <w:color w:val="auto"/>
                      <w:szCs w:val="21"/>
                      <w:highlight w:val="none"/>
                    </w:rPr>
                    <w:t>1.0×10</w:t>
                  </w:r>
                  <w:r>
                    <w:rPr>
                      <w:rFonts w:hint="default" w:ascii="Times New Roman" w:hAnsi="Times New Roman" w:eastAsia="宋体" w:cs="Times New Roman"/>
                      <w:bCs/>
                      <w:color w:val="auto"/>
                      <w:szCs w:val="21"/>
                      <w:highlight w:val="none"/>
                      <w:vertAlign w:val="superscript"/>
                    </w:rPr>
                    <w:t>-7</w:t>
                  </w:r>
                  <w:r>
                    <w:rPr>
                      <w:rFonts w:hint="default" w:ascii="Times New Roman" w:hAnsi="Times New Roman" w:eastAsia="宋体" w:cs="Times New Roman"/>
                      <w:bCs/>
                      <w:color w:val="auto"/>
                      <w:szCs w:val="21"/>
                      <w:highlight w:val="none"/>
                    </w:rPr>
                    <w:t>cm/s</w:t>
                  </w:r>
                </w:p>
              </w:tc>
              <w:tc>
                <w:tcPr>
                  <w:tcW w:w="2576" w:type="pct"/>
                  <w:tcBorders>
                    <w:tl2br w:val="nil"/>
                    <w:tr2bl w:val="nil"/>
                  </w:tcBorders>
                  <w:noWrap w:val="0"/>
                  <w:vAlign w:val="center"/>
                </w:tcPr>
                <w:p w14:paraId="33F9DB69">
                  <w:pPr>
                    <w:spacing w:line="360" w:lineRule="exact"/>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一般污染防治区要求采取防渗措施后等效粘土防渗层Mb≥1.5m，渗透系数小于1.0×10</w:t>
                  </w:r>
                  <w:r>
                    <w:rPr>
                      <w:rFonts w:hint="default" w:ascii="Times New Roman" w:hAnsi="Times New Roman" w:eastAsia="宋体" w:cs="Times New Roman"/>
                      <w:bCs/>
                      <w:color w:val="auto"/>
                      <w:szCs w:val="21"/>
                      <w:highlight w:val="none"/>
                      <w:vertAlign w:val="superscript"/>
                    </w:rPr>
                    <w:t>-7</w:t>
                  </w:r>
                  <w:r>
                    <w:rPr>
                      <w:rFonts w:hint="default" w:ascii="Times New Roman" w:hAnsi="Times New Roman" w:eastAsia="宋体" w:cs="Times New Roman"/>
                      <w:bCs/>
                      <w:color w:val="auto"/>
                      <w:szCs w:val="21"/>
                      <w:highlight w:val="none"/>
                    </w:rPr>
                    <w:t>cm/s。</w:t>
                  </w:r>
                </w:p>
              </w:tc>
            </w:tr>
            <w:tr w14:paraId="39C3F6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0" w:hRule="atLeast"/>
              </w:trPr>
              <w:tc>
                <w:tcPr>
                  <w:tcW w:w="845" w:type="pct"/>
                  <w:tcBorders>
                    <w:tl2br w:val="nil"/>
                    <w:tr2bl w:val="nil"/>
                  </w:tcBorders>
                  <w:noWrap w:val="0"/>
                  <w:vAlign w:val="center"/>
                </w:tcPr>
                <w:p w14:paraId="11F53862">
                  <w:pPr>
                    <w:spacing w:line="360" w:lineRule="exact"/>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其他区域</w:t>
                  </w:r>
                </w:p>
              </w:tc>
              <w:tc>
                <w:tcPr>
                  <w:tcW w:w="794" w:type="pct"/>
                  <w:tcBorders>
                    <w:tl2br w:val="nil"/>
                    <w:tr2bl w:val="nil"/>
                  </w:tcBorders>
                  <w:noWrap w:val="0"/>
                  <w:vAlign w:val="center"/>
                </w:tcPr>
                <w:p w14:paraId="4D84EC14">
                  <w:pPr>
                    <w:spacing w:line="360" w:lineRule="exact"/>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简单防渗区</w:t>
                  </w:r>
                </w:p>
              </w:tc>
              <w:tc>
                <w:tcPr>
                  <w:tcW w:w="783" w:type="pct"/>
                  <w:tcBorders>
                    <w:tl2br w:val="nil"/>
                    <w:tr2bl w:val="nil"/>
                  </w:tcBorders>
                  <w:noWrap w:val="0"/>
                  <w:vAlign w:val="center"/>
                </w:tcPr>
                <w:p w14:paraId="029C35B6">
                  <w:pPr>
                    <w:spacing w:line="360" w:lineRule="exact"/>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地面硬化</w:t>
                  </w:r>
                </w:p>
              </w:tc>
              <w:tc>
                <w:tcPr>
                  <w:tcW w:w="2576" w:type="pct"/>
                  <w:tcBorders>
                    <w:tl2br w:val="nil"/>
                    <w:tr2bl w:val="nil"/>
                  </w:tcBorders>
                  <w:noWrap w:val="0"/>
                  <w:vAlign w:val="center"/>
                </w:tcPr>
                <w:p w14:paraId="36B69E0C">
                  <w:pPr>
                    <w:spacing w:line="360" w:lineRule="exact"/>
                    <w:jc w:val="both"/>
                    <w:rPr>
                      <w:rFonts w:hint="eastAsia"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rPr>
                    <w:t>防渗混凝土，水泥硬化</w:t>
                  </w:r>
                  <w:r>
                    <w:rPr>
                      <w:rFonts w:hint="eastAsia" w:ascii="Times New Roman" w:hAnsi="Times New Roman" w:eastAsia="宋体" w:cs="Times New Roman"/>
                      <w:bCs/>
                      <w:color w:val="auto"/>
                      <w:szCs w:val="21"/>
                      <w:highlight w:val="none"/>
                      <w:lang w:eastAsia="zh-CN"/>
                    </w:rPr>
                    <w:t>。</w:t>
                  </w:r>
                </w:p>
              </w:tc>
            </w:tr>
          </w:tbl>
          <w:p w14:paraId="2973CB16">
            <w:pPr>
              <w:pStyle w:val="46"/>
              <w:keepNext w:val="0"/>
              <w:keepLines w:val="0"/>
              <w:pageBreakBefore w:val="0"/>
              <w:widowControl w:val="0"/>
              <w:tabs>
                <w:tab w:val="left" w:pos="1141"/>
              </w:tabs>
              <w:kinsoku/>
              <w:wordWrap/>
              <w:overflowPunct/>
              <w:topLinePunct/>
              <w:autoSpaceDE/>
              <w:autoSpaceDN/>
              <w:bidi w:val="0"/>
              <w:spacing w:before="110" w:beforeLines="35" w:beforeAutospacing="0" w:after="0" w:line="360" w:lineRule="auto"/>
              <w:ind w:left="0" w:leftChars="0" w:firstLine="0" w:firstLineChars="0"/>
              <w:jc w:val="center"/>
              <w:rPr>
                <w:rFonts w:hint="default" w:ascii="Times New Roman" w:hAnsi="Times New Roman" w:eastAsia="宋体" w:cs="Times New Roman"/>
                <w:color w:val="auto"/>
                <w:kern w:val="2"/>
                <w:sz w:val="24"/>
                <w:szCs w:val="22"/>
                <w:highlight w:val="none"/>
                <w:lang w:val="en-US" w:eastAsia="zh-CN" w:bidi="ar-SA"/>
              </w:rPr>
            </w:pPr>
            <w:r>
              <w:rPr>
                <w:color w:val="auto"/>
                <w:highlight w:val="none"/>
              </w:rPr>
              <w:drawing>
                <wp:inline distT="0" distB="0" distL="114300" distR="114300">
                  <wp:extent cx="3599815" cy="4369435"/>
                  <wp:effectExtent l="0" t="0" r="635" b="12065"/>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38"/>
                          <a:stretch>
                            <a:fillRect/>
                          </a:stretch>
                        </pic:blipFill>
                        <pic:spPr>
                          <a:xfrm>
                            <a:off x="0" y="0"/>
                            <a:ext cx="3599815" cy="4369435"/>
                          </a:xfrm>
                          <a:prstGeom prst="rect">
                            <a:avLst/>
                          </a:prstGeom>
                          <a:noFill/>
                          <a:ln>
                            <a:noFill/>
                          </a:ln>
                        </pic:spPr>
                      </pic:pic>
                    </a:graphicData>
                  </a:graphic>
                </wp:inline>
              </w:drawing>
            </w:r>
          </w:p>
          <w:p w14:paraId="5BA745B4">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4.</w:t>
            </w:r>
            <w:r>
              <w:rPr>
                <w:rFonts w:hint="eastAsia"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rPr>
              <w:t xml:space="preserve"> </w:t>
            </w:r>
            <w:r>
              <w:rPr>
                <w:rFonts w:hint="default" w:ascii="Times New Roman" w:hAnsi="Times New Roman" w:eastAsia="宋体" w:cs="Times New Roman"/>
                <w:b/>
                <w:color w:val="auto"/>
                <w:sz w:val="21"/>
                <w:szCs w:val="21"/>
                <w:highlight w:val="none"/>
                <w:lang w:val="en-US" w:eastAsia="zh-CN"/>
              </w:rPr>
              <w:t>厂区防渗分布</w:t>
            </w:r>
            <w:r>
              <w:rPr>
                <w:rFonts w:hint="default" w:ascii="Times New Roman" w:hAnsi="Times New Roman" w:eastAsia="宋体" w:cs="Times New Roman"/>
                <w:b/>
                <w:color w:val="auto"/>
                <w:sz w:val="21"/>
                <w:szCs w:val="21"/>
                <w:highlight w:val="none"/>
              </w:rPr>
              <w:t>图</w:t>
            </w:r>
          </w:p>
          <w:p w14:paraId="317838BC">
            <w:pPr>
              <w:pStyle w:val="46"/>
              <w:keepNext w:val="0"/>
              <w:keepLines w:val="0"/>
              <w:pageBreakBefore w:val="0"/>
              <w:widowControl w:val="0"/>
              <w:tabs>
                <w:tab w:val="left" w:pos="1141"/>
              </w:tabs>
              <w:kinsoku/>
              <w:wordWrap/>
              <w:overflowPunct/>
              <w:topLinePunct/>
              <w:autoSpaceDE/>
              <w:autoSpaceDN/>
              <w:bidi w:val="0"/>
              <w:spacing w:after="0" w:line="360" w:lineRule="auto"/>
              <w:ind w:firstLine="480"/>
              <w:rPr>
                <w:rFonts w:hint="default" w:ascii="Times New Roman" w:hAnsi="Times New Roman" w:eastAsia="宋体" w:cs="Times New Roman"/>
                <w:color w:val="auto"/>
                <w:kern w:val="2"/>
                <w:sz w:val="24"/>
                <w:szCs w:val="22"/>
                <w:highlight w:val="none"/>
                <w:lang w:val="en-US" w:eastAsia="zh-CN" w:bidi="ar-SA"/>
              </w:rPr>
            </w:pPr>
            <w:r>
              <w:rPr>
                <w:rFonts w:hint="default" w:ascii="Times New Roman" w:hAnsi="Times New Roman" w:eastAsia="宋体" w:cs="Times New Roman"/>
                <w:color w:val="auto"/>
                <w:kern w:val="2"/>
                <w:sz w:val="24"/>
                <w:szCs w:val="22"/>
                <w:highlight w:val="none"/>
                <w:lang w:val="en-US" w:eastAsia="zh-CN" w:bidi="ar-SA"/>
              </w:rPr>
              <w:t>（4）跟踪监测要求</w:t>
            </w:r>
          </w:p>
          <w:p w14:paraId="60200E16">
            <w:pPr>
              <w:pStyle w:val="46"/>
              <w:keepNext w:val="0"/>
              <w:keepLines w:val="0"/>
              <w:pageBreakBefore w:val="0"/>
              <w:widowControl w:val="0"/>
              <w:tabs>
                <w:tab w:val="left" w:pos="1141"/>
              </w:tabs>
              <w:kinsoku/>
              <w:wordWrap/>
              <w:overflowPunct/>
              <w:topLinePunct/>
              <w:autoSpaceDE/>
              <w:autoSpaceDN/>
              <w:bidi w:val="0"/>
              <w:spacing w:after="0" w:line="360" w:lineRule="auto"/>
              <w:ind w:firstLine="480"/>
              <w:rPr>
                <w:rFonts w:hint="default" w:ascii="Times New Roman" w:hAnsi="Times New Roman" w:eastAsia="宋体" w:cs="Times New Roman"/>
                <w:color w:val="auto"/>
                <w:kern w:val="2"/>
                <w:sz w:val="24"/>
                <w:szCs w:val="22"/>
                <w:highlight w:val="none"/>
                <w:lang w:val="en-US" w:eastAsia="zh-CN" w:bidi="ar-SA"/>
              </w:rPr>
            </w:pPr>
            <w:r>
              <w:rPr>
                <w:rFonts w:hint="default" w:ascii="Times New Roman" w:hAnsi="Times New Roman" w:eastAsia="宋体" w:cs="Times New Roman"/>
                <w:color w:val="auto"/>
                <w:kern w:val="2"/>
                <w:sz w:val="24"/>
                <w:szCs w:val="22"/>
                <w:highlight w:val="none"/>
                <w:lang w:val="en-US" w:eastAsia="zh-CN" w:bidi="ar-SA"/>
              </w:rPr>
              <w:t>综上所述，本项目对可能产生地下水影响的各项途径均进行有效预防，在确保各项防渗措施得以落实，并加强维护和厂区环境管理的前提下，可有效控制厂区内的污染物渗漏，避免污染地下水，项目运营期可不设置跟踪监测要求。</w:t>
            </w:r>
          </w:p>
          <w:p w14:paraId="1AB31F22">
            <w:pPr>
              <w:spacing w:beforeAutospacing="0"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土壤环境影响和保护措施</w:t>
            </w:r>
          </w:p>
          <w:p w14:paraId="22119D03">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（1）污染源、污染物类型</w:t>
            </w:r>
          </w:p>
          <w:p w14:paraId="31AD5C77">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本项目土壤垂直入渗污染源主要为</w:t>
            </w:r>
            <w:r>
              <w:rPr>
                <w:rFonts w:hint="eastAsia" w:ascii="Times New Roman" w:hAnsi="Times New Roman" w:eastAsia="宋体" w:cs="Times New Roman"/>
                <w:color w:val="auto"/>
                <w:sz w:val="24"/>
                <w:szCs w:val="24"/>
                <w:highlight w:val="none"/>
                <w:lang w:val="en-US" w:eastAsia="zh-CN"/>
              </w:rPr>
              <w:t>库房、涂料库房、</w:t>
            </w:r>
            <w:r>
              <w:rPr>
                <w:rFonts w:hint="default" w:ascii="Times New Roman" w:hAnsi="Times New Roman" w:eastAsia="宋体" w:cs="Times New Roman"/>
                <w:color w:val="auto"/>
                <w:sz w:val="24"/>
                <w:szCs w:val="24"/>
                <w:highlight w:val="none"/>
                <w:lang w:val="en-US" w:eastAsia="zh-CN"/>
              </w:rPr>
              <w:t>喷漆房及</w:t>
            </w:r>
            <w:r>
              <w:rPr>
                <w:rFonts w:hint="eastAsia" w:ascii="Times New Roman" w:hAnsi="Times New Roman" w:eastAsia="宋体" w:cs="Times New Roman"/>
                <w:color w:val="auto"/>
                <w:sz w:val="24"/>
                <w:szCs w:val="24"/>
                <w:highlight w:val="none"/>
                <w:lang w:val="en-US" w:eastAsia="zh-CN"/>
              </w:rPr>
              <w:t>危险废物贮存</w:t>
            </w:r>
            <w:r>
              <w:rPr>
                <w:rFonts w:hint="eastAsia" w:ascii="Times New Roman" w:hAnsi="Times New Roman" w:eastAsia="宋体" w:cs="Times New Roman"/>
                <w:b w:val="0"/>
                <w:bCs w:val="0"/>
                <w:color w:val="auto"/>
                <w:sz w:val="24"/>
                <w:highlight w:val="none"/>
                <w:lang w:val="en-US" w:eastAsia="zh-CN"/>
              </w:rPr>
              <w:t>库</w:t>
            </w:r>
            <w:r>
              <w:rPr>
                <w:rFonts w:hint="default" w:ascii="Times New Roman" w:hAnsi="Times New Roman" w:eastAsia="宋体" w:cs="Times New Roman"/>
                <w:b w:val="0"/>
                <w:bCs w:val="0"/>
                <w:color w:val="auto"/>
                <w:sz w:val="24"/>
                <w:highlight w:val="none"/>
                <w:lang w:val="en-US" w:eastAsia="zh-CN"/>
              </w:rPr>
              <w:t>，污染物为</w:t>
            </w:r>
            <w:r>
              <w:rPr>
                <w:rFonts w:hint="eastAsia" w:ascii="Times New Roman" w:hAnsi="Times New Roman" w:eastAsia="宋体" w:cs="Times New Roman"/>
                <w:b w:val="0"/>
                <w:bCs w:val="0"/>
                <w:color w:val="auto"/>
                <w:sz w:val="24"/>
                <w:highlight w:val="none"/>
                <w:lang w:val="en-US" w:eastAsia="zh-CN"/>
              </w:rPr>
              <w:t>机油、</w:t>
            </w:r>
            <w:r>
              <w:rPr>
                <w:rFonts w:hint="default" w:ascii="Times New Roman" w:hAnsi="Times New Roman" w:eastAsia="宋体" w:cs="Times New Roman"/>
                <w:b w:val="0"/>
                <w:bCs w:val="0"/>
                <w:color w:val="auto"/>
                <w:sz w:val="24"/>
                <w:highlight w:val="none"/>
                <w:lang w:val="en-US" w:eastAsia="zh-CN"/>
              </w:rPr>
              <w:t>漆料、危险废物（主要为</w:t>
            </w:r>
            <w:r>
              <w:rPr>
                <w:rFonts w:hint="eastAsia" w:ascii="Times New Roman" w:hAnsi="Times New Roman" w:eastAsia="宋体" w:cs="Times New Roman"/>
                <w:b w:val="0"/>
                <w:bCs w:val="0"/>
                <w:color w:val="auto"/>
                <w:sz w:val="24"/>
                <w:highlight w:val="none"/>
                <w:lang w:val="en-US" w:eastAsia="zh-CN"/>
              </w:rPr>
              <w:t>废机油</w:t>
            </w:r>
            <w:r>
              <w:rPr>
                <w:rFonts w:hint="default" w:ascii="Times New Roman" w:hAnsi="Times New Roman" w:eastAsia="宋体" w:cs="Times New Roman"/>
                <w:b w:val="0"/>
                <w:bCs w:val="0"/>
                <w:color w:val="auto"/>
                <w:sz w:val="24"/>
                <w:highlight w:val="none"/>
                <w:lang w:val="en-US" w:eastAsia="zh-CN"/>
              </w:rPr>
              <w:t>）。</w:t>
            </w:r>
          </w:p>
          <w:p w14:paraId="3B8EF497">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项目大气沉降污染源为生产车间，污染物类型为废气污染物，污染物为颗粒物、非甲烷总烃、甲苯</w:t>
            </w:r>
            <w:r>
              <w:rPr>
                <w:rFonts w:hint="eastAsia" w:ascii="Times New Roman" w:hAnsi="Times New Roman" w:eastAsia="宋体" w:cs="Times New Roman"/>
                <w:b w:val="0"/>
                <w:bCs w:val="0"/>
                <w:color w:val="auto"/>
                <w:sz w:val="24"/>
                <w:highlight w:val="none"/>
                <w:lang w:val="en-US" w:eastAsia="zh-CN"/>
              </w:rPr>
              <w:t>及</w:t>
            </w:r>
            <w:r>
              <w:rPr>
                <w:rFonts w:hint="default" w:ascii="Times New Roman" w:hAnsi="Times New Roman" w:eastAsia="宋体" w:cs="Times New Roman"/>
                <w:b w:val="0"/>
                <w:bCs w:val="0"/>
                <w:color w:val="auto"/>
                <w:sz w:val="24"/>
                <w:highlight w:val="none"/>
                <w:lang w:val="en-US" w:eastAsia="zh-CN"/>
              </w:rPr>
              <w:t>二甲苯。</w:t>
            </w:r>
          </w:p>
          <w:p w14:paraId="0E949C8B">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（2）污染途径</w:t>
            </w:r>
          </w:p>
          <w:p w14:paraId="51020784">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本项目土壤环境影响途径主要为废气污染物大气沉降或危险废物收集设施发生渗漏引起危险废物污染物进入土壤。</w:t>
            </w:r>
          </w:p>
          <w:p w14:paraId="72C94D95">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（3）防控措施</w:t>
            </w:r>
          </w:p>
          <w:p w14:paraId="77BF2283">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本项目土壤环境影响途径主要为大气沉降或垂直入渗。</w:t>
            </w:r>
          </w:p>
          <w:p w14:paraId="1833497C">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本项目运营期间项目大气沉降主要污染物为喷漆废气。项目喷漆作业时保持微负压状态，喷漆、</w:t>
            </w:r>
            <w:r>
              <w:rPr>
                <w:rFonts w:hint="eastAsia" w:ascii="Times New Roman" w:hAnsi="Times New Roman" w:eastAsia="宋体" w:cs="Times New Roman"/>
                <w:b w:val="0"/>
                <w:bCs w:val="0"/>
                <w:color w:val="auto"/>
                <w:sz w:val="24"/>
                <w:highlight w:val="none"/>
                <w:lang w:val="en-US" w:eastAsia="zh-CN"/>
              </w:rPr>
              <w:t>烘干</w:t>
            </w:r>
            <w:r>
              <w:rPr>
                <w:rFonts w:hint="default" w:ascii="Times New Roman" w:hAnsi="Times New Roman" w:eastAsia="宋体" w:cs="Times New Roman"/>
                <w:b w:val="0"/>
                <w:bCs w:val="0"/>
                <w:color w:val="auto"/>
                <w:sz w:val="24"/>
                <w:highlight w:val="none"/>
                <w:lang w:val="en-US" w:eastAsia="zh-CN"/>
              </w:rPr>
              <w:t>工序产生的废气经</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封闭喷漆间+</w:t>
            </w:r>
            <w:r>
              <w:rPr>
                <w:rFonts w:hint="eastAsia" w:ascii="Times New Roman" w:hAnsi="Times New Roman" w:eastAsia="宋体" w:cs="Times New Roman"/>
                <w:b w:val="0"/>
                <w:bCs w:val="0"/>
                <w:color w:val="auto"/>
                <w:sz w:val="24"/>
                <w:highlight w:val="none"/>
                <w:lang w:val="en-US" w:eastAsia="zh-CN"/>
              </w:rPr>
              <w:t>干式纸盒过滤器/封闭烘干房</w:t>
            </w:r>
            <w:r>
              <w:rPr>
                <w:rFonts w:hint="default" w:ascii="Times New Roman" w:hAnsi="Times New Roman" w:eastAsia="宋体" w:cs="Times New Roman"/>
                <w:b w:val="0"/>
                <w:bCs w:val="0"/>
                <w:color w:val="auto"/>
                <w:sz w:val="24"/>
                <w:highlight w:val="none"/>
                <w:lang w:val="en-US" w:eastAsia="zh-CN"/>
              </w:rPr>
              <w:t>+负压抽风</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活性炭吸附脱附</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催化燃烧处理</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处理后通过</w:t>
            </w:r>
            <w:r>
              <w:rPr>
                <w:rFonts w:hint="eastAsia" w:ascii="Times New Roman" w:hAnsi="Times New Roman" w:eastAsia="宋体" w:cs="Times New Roman"/>
                <w:b w:val="0"/>
                <w:bCs w:val="0"/>
                <w:color w:val="auto"/>
                <w:sz w:val="24"/>
                <w:highlight w:val="none"/>
                <w:lang w:val="en-US" w:eastAsia="zh-CN"/>
              </w:rPr>
              <w:t>15m</w:t>
            </w:r>
            <w:r>
              <w:rPr>
                <w:rFonts w:hint="default" w:ascii="Times New Roman" w:hAnsi="Times New Roman" w:eastAsia="宋体" w:cs="Times New Roman"/>
                <w:b w:val="0"/>
                <w:bCs w:val="0"/>
                <w:color w:val="auto"/>
                <w:sz w:val="24"/>
                <w:highlight w:val="none"/>
                <w:lang w:val="en-US" w:eastAsia="zh-CN"/>
              </w:rPr>
              <w:t>高排气筒（DA00</w:t>
            </w:r>
            <w:r>
              <w:rPr>
                <w:rFonts w:hint="eastAsia" w:ascii="Times New Roman" w:hAnsi="Times New Roman" w:eastAsia="宋体" w:cs="Times New Roman"/>
                <w:b w:val="0"/>
                <w:bCs w:val="0"/>
                <w:color w:val="auto"/>
                <w:sz w:val="24"/>
                <w:highlight w:val="none"/>
                <w:lang w:val="en-US" w:eastAsia="zh-CN"/>
              </w:rPr>
              <w:t>2</w:t>
            </w:r>
            <w:r>
              <w:rPr>
                <w:rFonts w:hint="default" w:ascii="Times New Roman" w:hAnsi="Times New Roman" w:eastAsia="宋体" w:cs="Times New Roman"/>
                <w:b w:val="0"/>
                <w:bCs w:val="0"/>
                <w:color w:val="auto"/>
                <w:sz w:val="24"/>
                <w:highlight w:val="none"/>
                <w:lang w:val="en-US" w:eastAsia="zh-CN"/>
              </w:rPr>
              <w:t>）有组织排放，大气污染物大多沉降在厂区内。项目厂区采取分区防渗措施，可以有效保证污染物不进入土壤环境。</w:t>
            </w:r>
          </w:p>
          <w:p w14:paraId="485EE73A">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正常情况下，不会通过垂直入渗的方式对土壤造成影响。非正常情况下，当</w:t>
            </w:r>
            <w:r>
              <w:rPr>
                <w:rFonts w:hint="eastAsia" w:ascii="Times New Roman" w:hAnsi="Times New Roman" w:eastAsia="宋体" w:cs="Times New Roman"/>
                <w:color w:val="auto"/>
                <w:sz w:val="24"/>
                <w:szCs w:val="24"/>
                <w:highlight w:val="none"/>
                <w:lang w:val="en-US" w:eastAsia="zh-CN"/>
              </w:rPr>
              <w:t>涂料库房、</w:t>
            </w:r>
            <w:r>
              <w:rPr>
                <w:rFonts w:hint="default" w:ascii="Times New Roman" w:hAnsi="Times New Roman" w:eastAsia="宋体" w:cs="Times New Roman"/>
                <w:color w:val="auto"/>
                <w:sz w:val="24"/>
                <w:szCs w:val="24"/>
                <w:highlight w:val="none"/>
                <w:lang w:val="en-US" w:eastAsia="zh-CN"/>
              </w:rPr>
              <w:t>喷漆房及</w:t>
            </w:r>
            <w:r>
              <w:rPr>
                <w:rFonts w:hint="eastAsia" w:ascii="Times New Roman" w:hAnsi="Times New Roman" w:eastAsia="宋体" w:cs="Times New Roman"/>
                <w:color w:val="auto"/>
                <w:sz w:val="24"/>
                <w:szCs w:val="24"/>
                <w:highlight w:val="none"/>
                <w:lang w:val="en-US" w:eastAsia="zh-CN"/>
              </w:rPr>
              <w:t>危险废物贮存库</w:t>
            </w:r>
            <w:r>
              <w:rPr>
                <w:rFonts w:hint="default" w:ascii="Times New Roman" w:hAnsi="Times New Roman" w:eastAsia="宋体" w:cs="Times New Roman"/>
                <w:b w:val="0"/>
                <w:bCs w:val="0"/>
                <w:color w:val="auto"/>
                <w:sz w:val="24"/>
                <w:highlight w:val="none"/>
                <w:lang w:val="en-US" w:eastAsia="zh-CN"/>
              </w:rPr>
              <w:t>等发生渗漏时，污染物会通过垂直入渗的方式对土壤环境造成污染。因此，应对</w:t>
            </w:r>
            <w:r>
              <w:rPr>
                <w:rFonts w:hint="eastAsia" w:ascii="Times New Roman" w:hAnsi="Times New Roman" w:eastAsia="宋体" w:cs="Times New Roman"/>
                <w:color w:val="auto"/>
                <w:sz w:val="24"/>
                <w:szCs w:val="24"/>
                <w:highlight w:val="none"/>
                <w:lang w:val="en-US" w:eastAsia="zh-CN"/>
              </w:rPr>
              <w:t>涂料库房、</w:t>
            </w:r>
            <w:r>
              <w:rPr>
                <w:rFonts w:hint="default" w:ascii="Times New Roman" w:hAnsi="Times New Roman" w:eastAsia="宋体" w:cs="Times New Roman"/>
                <w:color w:val="auto"/>
                <w:sz w:val="24"/>
                <w:szCs w:val="24"/>
                <w:highlight w:val="none"/>
                <w:lang w:val="en-US" w:eastAsia="zh-CN"/>
              </w:rPr>
              <w:t>喷漆房及</w:t>
            </w:r>
            <w:r>
              <w:rPr>
                <w:rFonts w:hint="eastAsia" w:ascii="Times New Roman" w:hAnsi="Times New Roman" w:eastAsia="宋体" w:cs="Times New Roman"/>
                <w:color w:val="auto"/>
                <w:sz w:val="24"/>
                <w:szCs w:val="24"/>
                <w:highlight w:val="none"/>
                <w:lang w:val="en-US" w:eastAsia="zh-CN"/>
              </w:rPr>
              <w:t>危险废物贮存库</w:t>
            </w:r>
            <w:r>
              <w:rPr>
                <w:rFonts w:hint="default" w:ascii="Times New Roman" w:hAnsi="Times New Roman" w:eastAsia="宋体" w:cs="Times New Roman"/>
                <w:b w:val="0"/>
                <w:bCs w:val="0"/>
                <w:color w:val="auto"/>
                <w:sz w:val="24"/>
                <w:highlight w:val="none"/>
                <w:lang w:val="en-US" w:eastAsia="zh-CN"/>
              </w:rPr>
              <w:t>地面按照相应防渗要求进行设置，减少非正常工况下对土壤的污染。</w:t>
            </w:r>
          </w:p>
          <w:p w14:paraId="33C1B78B">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w:t>
            </w:r>
            <w:r>
              <w:rPr>
                <w:rFonts w:hint="eastAsia" w:ascii="Times New Roman" w:hAnsi="Times New Roman" w:eastAsia="宋体" w:cs="Times New Roman"/>
                <w:b w:val="0"/>
                <w:bCs w:val="0"/>
                <w:color w:val="auto"/>
                <w:sz w:val="24"/>
                <w:highlight w:val="none"/>
                <w:lang w:val="en-US" w:eastAsia="zh-CN"/>
              </w:rPr>
              <w:t>库房、</w:t>
            </w:r>
            <w:r>
              <w:rPr>
                <w:rFonts w:hint="eastAsia" w:ascii="Times New Roman" w:hAnsi="Times New Roman" w:eastAsia="宋体" w:cs="Times New Roman"/>
                <w:color w:val="auto"/>
                <w:sz w:val="24"/>
                <w:szCs w:val="24"/>
                <w:highlight w:val="none"/>
                <w:lang w:val="en-US" w:eastAsia="zh-CN"/>
              </w:rPr>
              <w:t>涂料库房、</w:t>
            </w:r>
            <w:r>
              <w:rPr>
                <w:rFonts w:hint="default" w:ascii="Times New Roman" w:hAnsi="Times New Roman" w:eastAsia="宋体" w:cs="Times New Roman"/>
                <w:color w:val="auto"/>
                <w:sz w:val="24"/>
                <w:szCs w:val="24"/>
                <w:highlight w:val="none"/>
                <w:lang w:val="en-US" w:eastAsia="zh-CN"/>
              </w:rPr>
              <w:t>喷漆房及</w:t>
            </w:r>
            <w:r>
              <w:rPr>
                <w:rFonts w:hint="eastAsia" w:ascii="Times New Roman" w:hAnsi="Times New Roman" w:eastAsia="宋体" w:cs="Times New Roman"/>
                <w:color w:val="auto"/>
                <w:sz w:val="24"/>
                <w:szCs w:val="24"/>
                <w:highlight w:val="none"/>
                <w:lang w:val="en-US" w:eastAsia="zh-CN"/>
              </w:rPr>
              <w:t>危险废物贮存库</w:t>
            </w:r>
            <w:r>
              <w:rPr>
                <w:rFonts w:hint="default" w:ascii="Times New Roman" w:hAnsi="Times New Roman" w:eastAsia="宋体" w:cs="Times New Roman"/>
                <w:b w:val="0"/>
                <w:bCs w:val="0"/>
                <w:color w:val="auto"/>
                <w:sz w:val="24"/>
                <w:highlight w:val="none"/>
                <w:lang w:val="en-US" w:eastAsia="zh-CN"/>
              </w:rPr>
              <w:t>等建构筑物均采取</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源头控制</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分区防控</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的防渗措施，可以有效保证污染物不进入土壤环境，防止污染土壤。本项目使用的漆料置于防渗室内，不直接接触土壤环境；</w:t>
            </w:r>
            <w:r>
              <w:rPr>
                <w:rFonts w:hint="eastAsia" w:ascii="Times New Roman" w:hAnsi="Times New Roman" w:eastAsia="宋体" w:cs="Times New Roman"/>
                <w:color w:val="auto"/>
                <w:sz w:val="24"/>
                <w:szCs w:val="24"/>
                <w:highlight w:val="none"/>
                <w:lang w:val="en-US" w:eastAsia="zh-CN"/>
              </w:rPr>
              <w:t>涂料库房、</w:t>
            </w:r>
            <w:r>
              <w:rPr>
                <w:rFonts w:hint="default" w:ascii="Times New Roman" w:hAnsi="Times New Roman" w:eastAsia="宋体" w:cs="Times New Roman"/>
                <w:color w:val="auto"/>
                <w:sz w:val="24"/>
                <w:szCs w:val="24"/>
                <w:highlight w:val="none"/>
                <w:lang w:val="en-US" w:eastAsia="zh-CN"/>
              </w:rPr>
              <w:t>喷漆房及</w:t>
            </w:r>
            <w:r>
              <w:rPr>
                <w:rFonts w:hint="eastAsia" w:ascii="Times New Roman" w:hAnsi="Times New Roman" w:eastAsia="宋体" w:cs="Times New Roman"/>
                <w:color w:val="auto"/>
                <w:sz w:val="24"/>
                <w:szCs w:val="24"/>
                <w:highlight w:val="none"/>
                <w:lang w:val="en-US" w:eastAsia="zh-CN"/>
              </w:rPr>
              <w:t>危险废物贮存</w:t>
            </w:r>
            <w:r>
              <w:rPr>
                <w:rFonts w:hint="eastAsia" w:ascii="Times New Roman" w:hAnsi="Times New Roman" w:eastAsia="宋体" w:cs="Times New Roman"/>
                <w:b w:val="0"/>
                <w:bCs w:val="0"/>
                <w:color w:val="auto"/>
                <w:sz w:val="24"/>
                <w:highlight w:val="none"/>
                <w:lang w:val="en-US" w:eastAsia="zh-CN"/>
              </w:rPr>
              <w:t>库</w:t>
            </w:r>
            <w:r>
              <w:rPr>
                <w:rFonts w:hint="default" w:ascii="Times New Roman" w:hAnsi="Times New Roman" w:eastAsia="宋体" w:cs="Times New Roman"/>
                <w:b w:val="0"/>
                <w:bCs w:val="0"/>
                <w:color w:val="auto"/>
                <w:sz w:val="24"/>
                <w:highlight w:val="none"/>
                <w:lang w:val="en-US" w:eastAsia="zh-CN"/>
              </w:rPr>
              <w:t>地面按照相应防渗要求设置，</w:t>
            </w:r>
            <w:r>
              <w:rPr>
                <w:rFonts w:hint="eastAsia" w:ascii="Times New Roman" w:hAnsi="Times New Roman" w:eastAsia="宋体" w:cs="Times New Roman"/>
                <w:b w:val="0"/>
                <w:bCs w:val="0"/>
                <w:color w:val="auto"/>
                <w:sz w:val="24"/>
                <w:highlight w:val="none"/>
                <w:lang w:val="en-US" w:eastAsia="zh-CN"/>
              </w:rPr>
              <w:t>危险废物贮存库</w:t>
            </w:r>
            <w:r>
              <w:rPr>
                <w:rFonts w:hint="default" w:ascii="Times New Roman" w:hAnsi="Times New Roman" w:eastAsia="宋体" w:cs="Times New Roman"/>
                <w:b w:val="0"/>
                <w:bCs w:val="0"/>
                <w:color w:val="auto"/>
                <w:sz w:val="24"/>
                <w:highlight w:val="none"/>
                <w:lang w:val="en-US" w:eastAsia="zh-CN"/>
              </w:rPr>
              <w:t>按照《危险废物贮存污染控制标准》（GB18597-2023）要求进行设置，危险废物分类收集后，委托有资质的危废处置单位处置，整个过程不与土壤直接接触。运营</w:t>
            </w:r>
            <w:r>
              <w:rPr>
                <w:rFonts w:hint="eastAsia" w:ascii="Times New Roman" w:hAnsi="Times New Roman" w:eastAsia="宋体" w:cs="Times New Roman"/>
                <w:b w:val="0"/>
                <w:bCs w:val="0"/>
                <w:color w:val="auto"/>
                <w:sz w:val="24"/>
                <w:highlight w:val="none"/>
                <w:lang w:val="en-US" w:eastAsia="zh-CN"/>
              </w:rPr>
              <w:t>期间</w:t>
            </w:r>
            <w:r>
              <w:rPr>
                <w:rFonts w:hint="default" w:ascii="Times New Roman" w:hAnsi="Times New Roman" w:eastAsia="宋体" w:cs="Times New Roman"/>
                <w:b w:val="0"/>
                <w:bCs w:val="0"/>
                <w:color w:val="auto"/>
                <w:sz w:val="24"/>
                <w:highlight w:val="none"/>
                <w:lang w:val="en-US" w:eastAsia="zh-CN"/>
              </w:rPr>
              <w:t>产生</w:t>
            </w:r>
            <w:r>
              <w:rPr>
                <w:rFonts w:hint="eastAsia" w:ascii="Times New Roman" w:hAnsi="Times New Roman" w:eastAsia="宋体" w:cs="Times New Roman"/>
                <w:b w:val="0"/>
                <w:bCs w:val="0"/>
                <w:color w:val="auto"/>
                <w:sz w:val="24"/>
                <w:highlight w:val="none"/>
                <w:lang w:val="en-US" w:eastAsia="zh-CN"/>
              </w:rPr>
              <w:t>危险废物</w:t>
            </w:r>
            <w:r>
              <w:rPr>
                <w:rFonts w:hint="default" w:ascii="Times New Roman" w:hAnsi="Times New Roman" w:eastAsia="宋体" w:cs="Times New Roman"/>
                <w:b w:val="0"/>
                <w:bCs w:val="0"/>
                <w:color w:val="auto"/>
                <w:sz w:val="24"/>
                <w:highlight w:val="none"/>
                <w:lang w:val="en-US" w:eastAsia="zh-CN"/>
              </w:rPr>
              <w:t>、使用的漆料</w:t>
            </w:r>
            <w:r>
              <w:rPr>
                <w:rFonts w:hint="eastAsia" w:ascii="Times New Roman" w:hAnsi="Times New Roman" w:eastAsia="宋体" w:cs="Times New Roman"/>
                <w:b w:val="0"/>
                <w:bCs w:val="0"/>
                <w:color w:val="auto"/>
                <w:sz w:val="24"/>
                <w:highlight w:val="none"/>
                <w:lang w:val="en-US" w:eastAsia="zh-CN"/>
              </w:rPr>
              <w:t>及机油</w:t>
            </w:r>
            <w:r>
              <w:rPr>
                <w:rFonts w:hint="default" w:ascii="Times New Roman" w:hAnsi="Times New Roman" w:eastAsia="宋体" w:cs="Times New Roman"/>
                <w:b w:val="0"/>
                <w:bCs w:val="0"/>
                <w:color w:val="auto"/>
                <w:sz w:val="24"/>
                <w:highlight w:val="none"/>
                <w:lang w:val="en-US" w:eastAsia="zh-CN"/>
              </w:rPr>
              <w:t>均有妥善的处理、处置和存放措施，可以有效保证污染物不进入土壤环境。</w:t>
            </w:r>
          </w:p>
          <w:p w14:paraId="51B69C84">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因此，在采取措施后，项目建设对土壤环境影响较小。</w:t>
            </w:r>
          </w:p>
          <w:p w14:paraId="023105EF">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（4）跟踪监测要求</w:t>
            </w:r>
          </w:p>
          <w:p w14:paraId="548D0843">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综上所述，本项目对可能产生土壤环境污染影响的各项途径均进行有效预防，在确保各项防渗措施得以落实，并加强维护和厂区环境管理的前提下，可有效控制厂区内的污染物渗漏，避免污染土壤环境，项目运营期可不设置跟踪监测要求。</w:t>
            </w:r>
          </w:p>
          <w:p w14:paraId="6199214C">
            <w:pPr>
              <w:adjustRightInd w:val="0"/>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rPr>
              <w:t>环境风险</w:t>
            </w:r>
          </w:p>
          <w:p w14:paraId="0EBA0002">
            <w:pPr>
              <w:keepNext w:val="0"/>
              <w:keepLines w:val="0"/>
              <w:widowControl/>
              <w:suppressLineNumbers w:val="0"/>
              <w:snapToGrid/>
              <w:spacing w:line="360" w:lineRule="auto"/>
              <w:ind w:firstLine="482" w:firstLineChars="200"/>
              <w:jc w:val="left"/>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6</w:t>
            </w:r>
            <w:r>
              <w:rPr>
                <w:rFonts w:hint="default" w:ascii="Times New Roman" w:hAnsi="Times New Roman" w:eastAsia="宋体" w:cs="Times New Roman"/>
                <w:b/>
                <w:bCs/>
                <w:color w:val="auto"/>
                <w:sz w:val="24"/>
                <w:szCs w:val="32"/>
                <w:highlight w:val="none"/>
              </w:rPr>
              <w:t>.1、环境风险物质</w:t>
            </w:r>
          </w:p>
          <w:p w14:paraId="5B8FDFBC">
            <w:pPr>
              <w:adjustRightInd w:val="0"/>
              <w:snapToGrid w:val="0"/>
              <w:spacing w:line="44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US" w:eastAsia="zh-CN"/>
              </w:rPr>
              <w:t>风险物质识别</w:t>
            </w:r>
          </w:p>
          <w:p w14:paraId="3880D497">
            <w:pPr>
              <w:adjustRightInd w:val="0"/>
              <w:snapToGrid w:val="0"/>
              <w:spacing w:line="440" w:lineRule="exact"/>
              <w:ind w:firstLine="480" w:firstLineChars="200"/>
              <w:rPr>
                <w:rFonts w:hint="default" w:ascii="Times New Roman" w:hAnsi="Times New Roman" w:eastAsia="宋体" w:cs="Times New Roman"/>
                <w:color w:val="auto"/>
                <w:sz w:val="24"/>
                <w:highlight w:val="none"/>
                <w:lang w:val="en-GB" w:eastAsia="zh-CN"/>
              </w:rPr>
            </w:pPr>
            <w:r>
              <w:rPr>
                <w:rFonts w:hint="default" w:ascii="Times New Roman" w:hAnsi="Times New Roman" w:eastAsia="宋体" w:cs="Times New Roman"/>
                <w:color w:val="auto"/>
                <w:sz w:val="24"/>
                <w:highlight w:val="none"/>
                <w:lang w:val="en-GB"/>
              </w:rPr>
              <w:t>根据《建设项目环境风险评价技术导则》（HJ169-2018）附录B，本项目主要原辅材料、中间产品、最终产品、污染物</w:t>
            </w:r>
            <w:r>
              <w:rPr>
                <w:rFonts w:hint="default" w:ascii="Times New Roman" w:hAnsi="Times New Roman" w:eastAsia="宋体" w:cs="Times New Roman"/>
                <w:color w:val="auto"/>
                <w:sz w:val="24"/>
                <w:highlight w:val="none"/>
                <w:lang w:val="en-GB" w:eastAsia="zh-CN"/>
              </w:rPr>
              <w:t>中涉及的风险物质为油性漆稀释剂</w:t>
            </w:r>
            <w:r>
              <w:rPr>
                <w:rFonts w:hint="eastAsia" w:ascii="Times New Roman" w:hAnsi="Times New Roman" w:eastAsia="宋体" w:cs="Times New Roman"/>
                <w:color w:val="auto"/>
                <w:sz w:val="24"/>
                <w:highlight w:val="none"/>
                <w:lang w:val="en-GB" w:eastAsia="zh-CN"/>
              </w:rPr>
              <w:t>、机油</w:t>
            </w:r>
            <w:r>
              <w:rPr>
                <w:rFonts w:hint="default" w:ascii="Times New Roman" w:hAnsi="Times New Roman" w:eastAsia="宋体" w:cs="Times New Roman"/>
                <w:color w:val="auto"/>
                <w:sz w:val="24"/>
                <w:highlight w:val="none"/>
                <w:lang w:val="en-GB" w:eastAsia="zh-CN"/>
              </w:rPr>
              <w:t>、</w:t>
            </w:r>
            <w:r>
              <w:rPr>
                <w:rFonts w:hint="eastAsia" w:ascii="Times New Roman" w:hAnsi="Times New Roman" w:eastAsia="宋体" w:cs="Times New Roman"/>
                <w:color w:val="auto"/>
                <w:sz w:val="24"/>
                <w:highlight w:val="none"/>
                <w:lang w:val="en-US" w:eastAsia="zh-CN"/>
              </w:rPr>
              <w:t>废机油</w:t>
            </w:r>
            <w:r>
              <w:rPr>
                <w:rFonts w:hint="default" w:ascii="Times New Roman" w:hAnsi="Times New Roman" w:eastAsia="宋体" w:cs="Times New Roman"/>
                <w:color w:val="auto"/>
                <w:sz w:val="24"/>
                <w:highlight w:val="none"/>
                <w:lang w:val="en-GB" w:eastAsia="zh-CN"/>
              </w:rPr>
              <w:t>。</w:t>
            </w:r>
          </w:p>
          <w:p w14:paraId="2A8FABA8">
            <w:pPr>
              <w:adjustRightIn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本项目所涉及的风险物质最大储存量及临界量见下表</w:t>
            </w:r>
          </w:p>
          <w:p w14:paraId="3DBDA79B">
            <w:pPr>
              <w:keepNext w:val="0"/>
              <w:keepLines w:val="0"/>
              <w:widowControl/>
              <w:suppressLineNumbers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表4-</w:t>
            </w:r>
            <w:r>
              <w:rPr>
                <w:rFonts w:hint="eastAsia" w:ascii="Times New Roman" w:hAnsi="Times New Roman" w:eastAsia="宋体" w:cs="Times New Roman"/>
                <w:b/>
                <w:bCs/>
                <w:color w:val="auto"/>
                <w:kern w:val="0"/>
                <w:sz w:val="21"/>
                <w:szCs w:val="21"/>
                <w:highlight w:val="none"/>
                <w:lang w:val="en-US" w:eastAsia="zh-CN" w:bidi="ar"/>
              </w:rPr>
              <w:t>25</w:t>
            </w:r>
            <w:r>
              <w:rPr>
                <w:rFonts w:hint="default" w:ascii="Times New Roman" w:hAnsi="Times New Roman" w:eastAsia="宋体" w:cs="Times New Roman"/>
                <w:b/>
                <w:bCs/>
                <w:color w:val="auto"/>
                <w:kern w:val="0"/>
                <w:sz w:val="21"/>
                <w:szCs w:val="21"/>
                <w:highlight w:val="none"/>
                <w:lang w:val="en-US" w:eastAsia="zh-CN" w:bidi="ar"/>
              </w:rPr>
              <w:t xml:space="preserve"> 本项目风险物质一览表</w:t>
            </w:r>
          </w:p>
          <w:tbl>
            <w:tblPr>
              <w:tblStyle w:val="27"/>
              <w:tblW w:w="497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20"/>
              <w:gridCol w:w="1114"/>
              <w:gridCol w:w="1132"/>
              <w:gridCol w:w="2127"/>
              <w:gridCol w:w="1447"/>
              <w:gridCol w:w="1447"/>
            </w:tblGrid>
            <w:tr w14:paraId="6DC5B8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01" w:type="pct"/>
                  <w:tcBorders>
                    <w:tl2br w:val="nil"/>
                    <w:tr2bl w:val="nil"/>
                  </w:tcBorders>
                  <w:vAlign w:val="center"/>
                </w:tcPr>
                <w:p w14:paraId="426D075F">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危险单元</w:t>
                  </w:r>
                </w:p>
              </w:tc>
              <w:tc>
                <w:tcPr>
                  <w:tcW w:w="1235" w:type="pct"/>
                  <w:gridSpan w:val="2"/>
                  <w:tcBorders>
                    <w:tl2br w:val="nil"/>
                    <w:tr2bl w:val="nil"/>
                  </w:tcBorders>
                  <w:vAlign w:val="center"/>
                </w:tcPr>
                <w:p w14:paraId="6EF7FB12">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环境风险物质名称</w:t>
                  </w:r>
                </w:p>
              </w:tc>
              <w:tc>
                <w:tcPr>
                  <w:tcW w:w="1170" w:type="pct"/>
                  <w:tcBorders>
                    <w:tl2br w:val="nil"/>
                    <w:tr2bl w:val="nil"/>
                  </w:tcBorders>
                  <w:vAlign w:val="center"/>
                </w:tcPr>
                <w:p w14:paraId="318593E6">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最大存在量（t）</w:t>
                  </w:r>
                </w:p>
              </w:tc>
              <w:tc>
                <w:tcPr>
                  <w:tcW w:w="796" w:type="pct"/>
                  <w:tcBorders>
                    <w:tl2br w:val="nil"/>
                    <w:tr2bl w:val="nil"/>
                  </w:tcBorders>
                  <w:vAlign w:val="center"/>
                </w:tcPr>
                <w:p w14:paraId="57F26CFF">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临界量（t）</w:t>
                  </w:r>
                </w:p>
              </w:tc>
              <w:tc>
                <w:tcPr>
                  <w:tcW w:w="796" w:type="pct"/>
                  <w:tcBorders>
                    <w:tl2br w:val="nil"/>
                    <w:tr2bl w:val="nil"/>
                  </w:tcBorders>
                  <w:vAlign w:val="center"/>
                </w:tcPr>
                <w:p w14:paraId="594D45C5">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qn/Qn</w:t>
                  </w:r>
                </w:p>
              </w:tc>
            </w:tr>
            <w:tr w14:paraId="759A69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14" w:hRule="atLeast"/>
                <w:jc w:val="center"/>
              </w:trPr>
              <w:tc>
                <w:tcPr>
                  <w:tcW w:w="1001" w:type="pct"/>
                  <w:vMerge w:val="restart"/>
                  <w:tcBorders>
                    <w:tl2br w:val="nil"/>
                    <w:tr2bl w:val="nil"/>
                  </w:tcBorders>
                  <w:vAlign w:val="center"/>
                </w:tcPr>
                <w:p w14:paraId="573410FB">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涂料库房、喷漆房</w:t>
                  </w:r>
                </w:p>
              </w:tc>
              <w:tc>
                <w:tcPr>
                  <w:tcW w:w="613" w:type="pct"/>
                  <w:vMerge w:val="restart"/>
                  <w:tcBorders>
                    <w:tl2br w:val="nil"/>
                    <w:tr2bl w:val="nil"/>
                  </w:tcBorders>
                  <w:vAlign w:val="center"/>
                </w:tcPr>
                <w:p w14:paraId="2EEF5265">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油性漆稀释剂</w:t>
                  </w:r>
                </w:p>
              </w:tc>
              <w:tc>
                <w:tcPr>
                  <w:tcW w:w="622" w:type="pct"/>
                  <w:tcBorders>
                    <w:tl2br w:val="nil"/>
                    <w:tr2bl w:val="nil"/>
                  </w:tcBorders>
                  <w:vAlign w:val="center"/>
                </w:tcPr>
                <w:p w14:paraId="47295350">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甲苯</w:t>
                  </w:r>
                </w:p>
              </w:tc>
              <w:tc>
                <w:tcPr>
                  <w:tcW w:w="1170" w:type="pct"/>
                  <w:tcBorders>
                    <w:tl2br w:val="nil"/>
                    <w:tr2bl w:val="nil"/>
                  </w:tcBorders>
                  <w:vAlign w:val="center"/>
                </w:tcPr>
                <w:p w14:paraId="4380E046">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p>
              </w:tc>
              <w:tc>
                <w:tcPr>
                  <w:tcW w:w="796" w:type="pct"/>
                  <w:tcBorders>
                    <w:tl2br w:val="nil"/>
                    <w:tr2bl w:val="nil"/>
                  </w:tcBorders>
                  <w:vAlign w:val="center"/>
                </w:tcPr>
                <w:p w14:paraId="0683B0BE">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796" w:type="pct"/>
                  <w:tcBorders>
                    <w:tl2br w:val="nil"/>
                    <w:tr2bl w:val="nil"/>
                  </w:tcBorders>
                  <w:vAlign w:val="center"/>
                </w:tcPr>
                <w:p w14:paraId="1A19E298">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w:t>
                  </w:r>
                </w:p>
              </w:tc>
            </w:tr>
            <w:tr w14:paraId="72FB47A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9" w:hRule="atLeast"/>
                <w:jc w:val="center"/>
              </w:trPr>
              <w:tc>
                <w:tcPr>
                  <w:tcW w:w="1001" w:type="pct"/>
                  <w:vMerge w:val="continue"/>
                  <w:tcBorders>
                    <w:tl2br w:val="nil"/>
                    <w:tr2bl w:val="nil"/>
                  </w:tcBorders>
                  <w:vAlign w:val="center"/>
                </w:tcPr>
                <w:p w14:paraId="3F028A25">
                  <w:pPr>
                    <w:pStyle w:val="25"/>
                    <w:spacing w:after="0" w:line="24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p>
              </w:tc>
              <w:tc>
                <w:tcPr>
                  <w:tcW w:w="613" w:type="pct"/>
                  <w:vMerge w:val="continue"/>
                  <w:tcBorders>
                    <w:tl2br w:val="nil"/>
                    <w:tr2bl w:val="nil"/>
                  </w:tcBorders>
                  <w:vAlign w:val="center"/>
                </w:tcPr>
                <w:p w14:paraId="53716E38">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622" w:type="pct"/>
                  <w:tcBorders>
                    <w:tl2br w:val="nil"/>
                    <w:tr2bl w:val="nil"/>
                  </w:tcBorders>
                  <w:shd w:val="clear" w:color="auto" w:fill="auto"/>
                  <w:vAlign w:val="center"/>
                </w:tcPr>
                <w:p w14:paraId="41D27494">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二甲苯</w:t>
                  </w:r>
                </w:p>
              </w:tc>
              <w:tc>
                <w:tcPr>
                  <w:tcW w:w="1170" w:type="pct"/>
                  <w:tcBorders>
                    <w:tl2br w:val="nil"/>
                    <w:tr2bl w:val="nil"/>
                  </w:tcBorders>
                  <w:vAlign w:val="center"/>
                </w:tcPr>
                <w:p w14:paraId="1782EEAA">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0.201</w:t>
                  </w:r>
                </w:p>
              </w:tc>
              <w:tc>
                <w:tcPr>
                  <w:tcW w:w="796" w:type="pct"/>
                  <w:tcBorders>
                    <w:tl2br w:val="nil"/>
                    <w:tr2bl w:val="nil"/>
                  </w:tcBorders>
                  <w:vAlign w:val="center"/>
                </w:tcPr>
                <w:p w14:paraId="2D69E841">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796" w:type="pct"/>
                  <w:tcBorders>
                    <w:tl2br w:val="nil"/>
                    <w:tr2bl w:val="nil"/>
                  </w:tcBorders>
                  <w:vAlign w:val="center"/>
                </w:tcPr>
                <w:p w14:paraId="46E7013B">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0.0201</w:t>
                  </w:r>
                </w:p>
              </w:tc>
            </w:tr>
            <w:tr w14:paraId="5B809C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01" w:type="pct"/>
                  <w:tcBorders>
                    <w:tl2br w:val="nil"/>
                    <w:tr2bl w:val="nil"/>
                  </w:tcBorders>
                  <w:vAlign w:val="center"/>
                </w:tcPr>
                <w:p w14:paraId="3C9F50DB">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库房</w:t>
                  </w:r>
                </w:p>
              </w:tc>
              <w:tc>
                <w:tcPr>
                  <w:tcW w:w="1235" w:type="pct"/>
                  <w:gridSpan w:val="2"/>
                  <w:tcBorders>
                    <w:tl2br w:val="nil"/>
                    <w:tr2bl w:val="nil"/>
                  </w:tcBorders>
                  <w:vAlign w:val="center"/>
                </w:tcPr>
                <w:p w14:paraId="118DC5D9">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机油</w:t>
                  </w:r>
                </w:p>
              </w:tc>
              <w:tc>
                <w:tcPr>
                  <w:tcW w:w="1170" w:type="pct"/>
                  <w:tcBorders>
                    <w:tl2br w:val="nil"/>
                    <w:tr2bl w:val="nil"/>
                  </w:tcBorders>
                  <w:vAlign w:val="center"/>
                </w:tcPr>
                <w:p w14:paraId="46066CCF">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w:t>
                  </w:r>
                </w:p>
              </w:tc>
              <w:tc>
                <w:tcPr>
                  <w:tcW w:w="796" w:type="pct"/>
                  <w:tcBorders>
                    <w:tl2br w:val="nil"/>
                    <w:tr2bl w:val="nil"/>
                  </w:tcBorders>
                  <w:vAlign w:val="center"/>
                </w:tcPr>
                <w:p w14:paraId="3574F6A4">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w:t>
                  </w:r>
                </w:p>
              </w:tc>
              <w:tc>
                <w:tcPr>
                  <w:tcW w:w="796" w:type="pct"/>
                  <w:tcBorders>
                    <w:tl2br w:val="nil"/>
                    <w:tr2bl w:val="nil"/>
                  </w:tcBorders>
                  <w:vAlign w:val="center"/>
                </w:tcPr>
                <w:p w14:paraId="4A8E39F5">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0.000012</w:t>
                  </w:r>
                </w:p>
              </w:tc>
            </w:tr>
            <w:tr w14:paraId="3EEF63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01" w:type="pct"/>
                  <w:tcBorders>
                    <w:tl2br w:val="nil"/>
                    <w:tr2bl w:val="nil"/>
                  </w:tcBorders>
                  <w:vAlign w:val="center"/>
                </w:tcPr>
                <w:p w14:paraId="7B75C4CE">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危险废物贮存库</w:t>
                  </w:r>
                </w:p>
              </w:tc>
              <w:tc>
                <w:tcPr>
                  <w:tcW w:w="1235" w:type="pct"/>
                  <w:gridSpan w:val="2"/>
                  <w:tcBorders>
                    <w:tl2br w:val="nil"/>
                    <w:tr2bl w:val="nil"/>
                  </w:tcBorders>
                  <w:vAlign w:val="center"/>
                </w:tcPr>
                <w:p w14:paraId="2E0AEFE2">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w:t>
                  </w:r>
                </w:p>
              </w:tc>
              <w:tc>
                <w:tcPr>
                  <w:tcW w:w="1170" w:type="pct"/>
                  <w:tcBorders>
                    <w:tl2br w:val="nil"/>
                    <w:tr2bl w:val="nil"/>
                  </w:tcBorders>
                  <w:vAlign w:val="center"/>
                </w:tcPr>
                <w:p w14:paraId="19D4A1F9">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0.003</w:t>
                  </w:r>
                </w:p>
              </w:tc>
              <w:tc>
                <w:tcPr>
                  <w:tcW w:w="796" w:type="pct"/>
                  <w:tcBorders>
                    <w:tl2br w:val="nil"/>
                    <w:tr2bl w:val="nil"/>
                  </w:tcBorders>
                  <w:vAlign w:val="center"/>
                </w:tcPr>
                <w:p w14:paraId="07018928">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w:t>
                  </w:r>
                </w:p>
              </w:tc>
              <w:tc>
                <w:tcPr>
                  <w:tcW w:w="796" w:type="pct"/>
                  <w:tcBorders>
                    <w:tl2br w:val="nil"/>
                    <w:tr2bl w:val="nil"/>
                  </w:tcBorders>
                  <w:vAlign w:val="center"/>
                </w:tcPr>
                <w:p w14:paraId="5CFCC4AB">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0.0000012</w:t>
                  </w:r>
                </w:p>
              </w:tc>
            </w:tr>
            <w:tr w14:paraId="767C11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237" w:type="pct"/>
                  <w:gridSpan w:val="3"/>
                  <w:tcBorders>
                    <w:tl2br w:val="nil"/>
                    <w:tr2bl w:val="nil"/>
                  </w:tcBorders>
                  <w:vAlign w:val="center"/>
                </w:tcPr>
                <w:p w14:paraId="171A6F43">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1170" w:type="pct"/>
                  <w:tcBorders>
                    <w:tl2br w:val="nil"/>
                    <w:tr2bl w:val="nil"/>
                  </w:tcBorders>
                  <w:vAlign w:val="center"/>
                </w:tcPr>
                <w:p w14:paraId="262DE068">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6" w:type="pct"/>
                  <w:tcBorders>
                    <w:tl2br w:val="nil"/>
                    <w:tr2bl w:val="nil"/>
                  </w:tcBorders>
                  <w:vAlign w:val="center"/>
                </w:tcPr>
                <w:p w14:paraId="3C91AFE1">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6" w:type="pct"/>
                  <w:tcBorders>
                    <w:tl2br w:val="nil"/>
                    <w:tr2bl w:val="nil"/>
                  </w:tcBorders>
                  <w:shd w:val="clear" w:color="auto" w:fill="auto"/>
                  <w:vAlign w:val="center"/>
                </w:tcPr>
                <w:p w14:paraId="6588820D">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0.0301132</w:t>
                  </w:r>
                </w:p>
              </w:tc>
            </w:tr>
          </w:tbl>
          <w:p w14:paraId="5F7A8063">
            <w:pPr>
              <w:keepNext w:val="0"/>
              <w:keepLines w:val="0"/>
              <w:widowControl/>
              <w:suppressLineNumbers w:val="0"/>
              <w:snapToGrid/>
              <w:spacing w:line="360" w:lineRule="auto"/>
              <w:ind w:firstLine="480" w:firstLineChars="200"/>
              <w:jc w:val="left"/>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val="0"/>
                <w:bCs w:val="0"/>
                <w:color w:val="auto"/>
                <w:kern w:val="2"/>
                <w:sz w:val="24"/>
                <w:szCs w:val="24"/>
                <w:highlight w:val="none"/>
                <w:lang w:val="en-US" w:eastAsia="zh-CN" w:bidi="ar-SA"/>
              </w:rPr>
              <w:t>根据上述计算结果；本项目</w:t>
            </w:r>
            <w:r>
              <w:rPr>
                <w:rFonts w:hint="default" w:ascii="Times New Roman" w:hAnsi="Times New Roman" w:eastAsia="宋体" w:cs="Times New Roman"/>
                <w:b w:val="0"/>
                <w:i w:val="0"/>
                <w:color w:val="auto"/>
                <w:sz w:val="24"/>
                <w:szCs w:val="24"/>
                <w:highlight w:val="none"/>
              </w:rPr>
              <w:t>Q</w:t>
            </w:r>
            <w:r>
              <w:rPr>
                <w:rFonts w:hint="default" w:ascii="Times New Roman" w:hAnsi="Times New Roman" w:eastAsia="宋体" w:cs="Times New Roman"/>
                <w:b w:val="0"/>
                <w:i w:val="0"/>
                <w:color w:val="auto"/>
                <w:sz w:val="24"/>
                <w:szCs w:val="24"/>
                <w:highlight w:val="none"/>
                <w:lang w:val="en-US" w:eastAsia="zh-CN"/>
              </w:rPr>
              <w:t>=</w:t>
            </w:r>
            <w:r>
              <w:rPr>
                <w:rFonts w:hint="eastAsia" w:ascii="Times New Roman" w:hAnsi="Times New Roman" w:eastAsia="宋体" w:cs="Times New Roman"/>
                <w:b w:val="0"/>
                <w:i w:val="0"/>
                <w:color w:val="auto"/>
                <w:sz w:val="24"/>
                <w:szCs w:val="24"/>
                <w:highlight w:val="none"/>
                <w:lang w:val="en-US" w:eastAsia="zh-CN"/>
              </w:rPr>
              <w:t>0.0301132</w:t>
            </w:r>
            <w:r>
              <w:rPr>
                <w:rFonts w:hint="default" w:ascii="Times New Roman" w:hAnsi="Times New Roman" w:eastAsia="宋体" w:cs="Times New Roman"/>
                <w:b w:val="0"/>
                <w:i w:val="0"/>
                <w:color w:val="auto"/>
                <w:sz w:val="24"/>
                <w:szCs w:val="24"/>
                <w:highlight w:val="none"/>
                <w:lang w:eastAsia="zh-CN"/>
              </w:rPr>
              <w:t>＜</w:t>
            </w:r>
            <w:r>
              <w:rPr>
                <w:rFonts w:hint="default" w:ascii="Times New Roman" w:hAnsi="Times New Roman" w:eastAsia="宋体" w:cs="Times New Roman"/>
                <w:b w:val="0"/>
                <w:i w:val="0"/>
                <w:color w:val="auto"/>
                <w:sz w:val="24"/>
                <w:szCs w:val="24"/>
                <w:highlight w:val="none"/>
              </w:rPr>
              <w:t>1，</w:t>
            </w:r>
            <w:r>
              <w:rPr>
                <w:rFonts w:hint="default" w:ascii="Times New Roman" w:hAnsi="Times New Roman" w:eastAsia="宋体" w:cs="Times New Roman"/>
                <w:b w:val="0"/>
                <w:i w:val="0"/>
                <w:color w:val="auto"/>
                <w:sz w:val="24"/>
                <w:szCs w:val="24"/>
                <w:highlight w:val="none"/>
                <w:lang w:eastAsia="zh-CN"/>
              </w:rPr>
              <w:t>该项目环境风险潜势为Ⅰ，</w:t>
            </w:r>
            <w:r>
              <w:rPr>
                <w:rFonts w:hint="default" w:ascii="Times New Roman" w:hAnsi="Times New Roman" w:eastAsia="宋体" w:cs="Times New Roman"/>
                <w:color w:val="auto"/>
                <w:sz w:val="24"/>
                <w:highlight w:val="none"/>
              </w:rPr>
              <w:t>根据《建设项目环境风险评价技术导则》（HJ169-2018）中4.3评价工作等级划分，环境风险潜势为I时，按照附录A环境风险仅需进行简单分析即可。</w:t>
            </w:r>
          </w:p>
          <w:p w14:paraId="1F773C0F">
            <w:pPr>
              <w:adjustRightInd w:val="0"/>
              <w:snapToGrid w:val="0"/>
              <w:spacing w:line="44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kern w:val="0"/>
                <w:sz w:val="24"/>
                <w:highlight w:val="none"/>
              </w:rPr>
              <w:t>生产设施风险识别</w:t>
            </w:r>
          </w:p>
          <w:p w14:paraId="39EF2C40">
            <w:pPr>
              <w:spacing w:line="440" w:lineRule="exact"/>
              <w:ind w:firstLine="480" w:firstLineChars="200"/>
              <w:jc w:val="left"/>
              <w:rPr>
                <w:rFonts w:hint="default" w:ascii="Times New Roman" w:hAnsi="Times New Roman" w:eastAsia="宋体" w:cs="Times New Roman"/>
                <w:color w:val="auto"/>
                <w:kern w:val="0"/>
                <w:sz w:val="24"/>
                <w:szCs w:val="22"/>
                <w:highlight w:val="none"/>
              </w:rPr>
            </w:pPr>
            <w:r>
              <w:rPr>
                <w:rFonts w:hint="default" w:ascii="Times New Roman" w:hAnsi="Times New Roman" w:eastAsia="宋体" w:cs="Times New Roman"/>
                <w:color w:val="auto"/>
                <w:kern w:val="0"/>
                <w:sz w:val="24"/>
                <w:szCs w:val="22"/>
                <w:highlight w:val="none"/>
              </w:rPr>
              <w:t>根据项目建设内容及工艺，项目运营期可能出现环境风险的主要装置见表4-</w:t>
            </w:r>
            <w:r>
              <w:rPr>
                <w:rFonts w:hint="eastAsia" w:ascii="Times New Roman" w:hAnsi="Times New Roman" w:eastAsia="宋体" w:cs="Times New Roman"/>
                <w:color w:val="auto"/>
                <w:kern w:val="0"/>
                <w:sz w:val="24"/>
                <w:szCs w:val="22"/>
                <w:highlight w:val="none"/>
                <w:lang w:val="en-US" w:eastAsia="zh-CN"/>
              </w:rPr>
              <w:t>26</w:t>
            </w:r>
            <w:r>
              <w:rPr>
                <w:rFonts w:hint="default" w:ascii="Times New Roman" w:hAnsi="Times New Roman" w:eastAsia="宋体" w:cs="Times New Roman"/>
                <w:color w:val="auto"/>
                <w:kern w:val="0"/>
                <w:sz w:val="24"/>
                <w:szCs w:val="22"/>
                <w:highlight w:val="none"/>
              </w:rPr>
              <w:t>。</w:t>
            </w:r>
          </w:p>
          <w:p w14:paraId="4CCC9F21">
            <w:pPr>
              <w:pStyle w:val="89"/>
              <w:spacing w:beforeLines="0" w:line="360" w:lineRule="auto"/>
              <w:ind w:firstLine="420"/>
              <w:rPr>
                <w:rFonts w:hint="default" w:ascii="Times New Roman" w:hAnsi="Times New Roman" w:eastAsia="宋体" w:cs="Times New Roman"/>
                <w:b w:val="0"/>
                <w:color w:val="auto"/>
                <w:szCs w:val="24"/>
                <w:highlight w:val="none"/>
              </w:rPr>
            </w:pPr>
            <w:r>
              <w:rPr>
                <w:rFonts w:hint="default" w:ascii="Times New Roman" w:hAnsi="Times New Roman" w:eastAsia="宋体" w:cs="Times New Roman"/>
                <w:color w:val="auto"/>
                <w:sz w:val="21"/>
                <w:szCs w:val="21"/>
                <w:highlight w:val="none"/>
              </w:rPr>
              <w:t>表4-</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 xml:space="preserve"> 项目主要环境风险装置表</w:t>
            </w:r>
          </w:p>
          <w:tbl>
            <w:tblPr>
              <w:tblStyle w:val="26"/>
              <w:tblW w:w="499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77"/>
              <w:gridCol w:w="2205"/>
              <w:gridCol w:w="5949"/>
            </w:tblGrid>
            <w:tr w14:paraId="1DA494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35" w:type="pct"/>
                  <w:tcBorders>
                    <w:tl2br w:val="nil"/>
                    <w:tr2bl w:val="nil"/>
                  </w:tcBorders>
                  <w:noWrap w:val="0"/>
                  <w:vAlign w:val="center"/>
                </w:tcPr>
                <w:p w14:paraId="541DB4F5">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序号</w:t>
                  </w:r>
                </w:p>
              </w:tc>
              <w:tc>
                <w:tcPr>
                  <w:tcW w:w="1207" w:type="pct"/>
                  <w:tcBorders>
                    <w:tl2br w:val="nil"/>
                    <w:tr2bl w:val="nil"/>
                  </w:tcBorders>
                  <w:noWrap w:val="0"/>
                  <w:vAlign w:val="center"/>
                </w:tcPr>
                <w:p w14:paraId="11321889">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装置</w:t>
                  </w:r>
                </w:p>
              </w:tc>
              <w:tc>
                <w:tcPr>
                  <w:tcW w:w="3256" w:type="pct"/>
                  <w:tcBorders>
                    <w:tl2br w:val="nil"/>
                    <w:tr2bl w:val="nil"/>
                  </w:tcBorders>
                  <w:noWrap w:val="0"/>
                  <w:vAlign w:val="center"/>
                </w:tcPr>
                <w:p w14:paraId="15C02EEC">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风险因素</w:t>
                  </w:r>
                </w:p>
              </w:tc>
            </w:tr>
            <w:tr w14:paraId="57CC85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94" w:type="dxa"/>
                  <w:tcBorders>
                    <w:tl2br w:val="nil"/>
                    <w:tr2bl w:val="nil"/>
                  </w:tcBorders>
                  <w:noWrap w:val="0"/>
                  <w:vAlign w:val="center"/>
                </w:tcPr>
                <w:p w14:paraId="6665BB7A">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w:t>
                  </w:r>
                </w:p>
              </w:tc>
              <w:tc>
                <w:tcPr>
                  <w:tcW w:w="2244" w:type="dxa"/>
                  <w:tcBorders>
                    <w:tl2br w:val="nil"/>
                    <w:tr2bl w:val="nil"/>
                  </w:tcBorders>
                  <w:noWrap w:val="0"/>
                  <w:vAlign w:val="center"/>
                </w:tcPr>
                <w:p w14:paraId="6ECA73BE">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涂料库房</w:t>
                  </w:r>
                </w:p>
              </w:tc>
              <w:tc>
                <w:tcPr>
                  <w:tcW w:w="6054" w:type="dxa"/>
                  <w:tcBorders>
                    <w:tl2br w:val="nil"/>
                    <w:tr2bl w:val="nil"/>
                  </w:tcBorders>
                  <w:noWrap w:val="0"/>
                  <w:vAlign w:val="center"/>
                </w:tcPr>
                <w:p w14:paraId="47EB481C">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油漆泄漏，无组织漫流；油漆</w:t>
                  </w:r>
                  <w:r>
                    <w:rPr>
                      <w:rFonts w:hint="default" w:ascii="Times New Roman" w:hAnsi="Times New Roman" w:eastAsia="宋体" w:cs="Times New Roman"/>
                      <w:b w:val="0"/>
                      <w:bCs w:val="0"/>
                      <w:color w:val="auto"/>
                      <w:szCs w:val="21"/>
                      <w:highlight w:val="none"/>
                    </w:rPr>
                    <w:t>遇明火发生火灾</w:t>
                  </w:r>
                </w:p>
              </w:tc>
            </w:tr>
            <w:tr w14:paraId="5C6002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94" w:type="dxa"/>
                  <w:tcBorders>
                    <w:tl2br w:val="nil"/>
                    <w:tr2bl w:val="nil"/>
                  </w:tcBorders>
                  <w:noWrap w:val="0"/>
                  <w:vAlign w:val="center"/>
                </w:tcPr>
                <w:p w14:paraId="6F276E89">
                  <w:pPr>
                    <w:jc w:val="center"/>
                    <w:rPr>
                      <w:rFonts w:hint="default" w:ascii="Times New Roman" w:hAnsi="Times New Roman" w:eastAsia="宋体" w:cs="Times New Roman"/>
                      <w:b w:val="0"/>
                      <w:bCs w:val="0"/>
                      <w:color w:val="auto"/>
                      <w:szCs w:val="21"/>
                      <w:highlight w:val="none"/>
                      <w:lang w:val="en-US" w:eastAsia="zh-CN"/>
                    </w:rPr>
                  </w:pPr>
                </w:p>
              </w:tc>
              <w:tc>
                <w:tcPr>
                  <w:tcW w:w="2244" w:type="dxa"/>
                  <w:tcBorders>
                    <w:tl2br w:val="nil"/>
                    <w:tr2bl w:val="nil"/>
                  </w:tcBorders>
                  <w:noWrap w:val="0"/>
                  <w:vAlign w:val="center"/>
                </w:tcPr>
                <w:p w14:paraId="169ED5DB">
                  <w:pPr>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库房</w:t>
                  </w:r>
                </w:p>
              </w:tc>
              <w:tc>
                <w:tcPr>
                  <w:tcW w:w="6054" w:type="dxa"/>
                  <w:tcBorders>
                    <w:tl2br w:val="nil"/>
                    <w:tr2bl w:val="nil"/>
                  </w:tcBorders>
                  <w:noWrap w:val="0"/>
                  <w:vAlign w:val="center"/>
                </w:tcPr>
                <w:p w14:paraId="34EF85DC">
                  <w:pPr>
                    <w:jc w:val="center"/>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机油</w:t>
                  </w:r>
                  <w:r>
                    <w:rPr>
                      <w:rFonts w:hint="default" w:ascii="Times New Roman" w:hAnsi="Times New Roman" w:eastAsia="宋体" w:cs="Times New Roman"/>
                      <w:b w:val="0"/>
                      <w:bCs w:val="0"/>
                      <w:color w:val="auto"/>
                      <w:szCs w:val="21"/>
                      <w:highlight w:val="none"/>
                      <w:lang w:val="en-US" w:eastAsia="zh-CN"/>
                    </w:rPr>
                    <w:t>泄漏，无组织漫流；</w:t>
                  </w:r>
                  <w:r>
                    <w:rPr>
                      <w:rFonts w:hint="eastAsia" w:ascii="Times New Roman" w:hAnsi="Times New Roman" w:eastAsia="宋体" w:cs="Times New Roman"/>
                      <w:b w:val="0"/>
                      <w:bCs w:val="0"/>
                      <w:color w:val="auto"/>
                      <w:szCs w:val="21"/>
                      <w:highlight w:val="none"/>
                      <w:lang w:val="en-US" w:eastAsia="zh-CN"/>
                    </w:rPr>
                    <w:t>机油</w:t>
                  </w:r>
                  <w:r>
                    <w:rPr>
                      <w:rFonts w:hint="default" w:ascii="Times New Roman" w:hAnsi="Times New Roman" w:eastAsia="宋体" w:cs="Times New Roman"/>
                      <w:b w:val="0"/>
                      <w:bCs w:val="0"/>
                      <w:color w:val="auto"/>
                      <w:szCs w:val="21"/>
                      <w:highlight w:val="none"/>
                    </w:rPr>
                    <w:t>遇明火发生火灾</w:t>
                  </w:r>
                </w:p>
              </w:tc>
            </w:tr>
            <w:tr w14:paraId="535386D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94" w:type="dxa"/>
                  <w:tcBorders>
                    <w:tl2br w:val="nil"/>
                    <w:tr2bl w:val="nil"/>
                  </w:tcBorders>
                  <w:noWrap w:val="0"/>
                  <w:vAlign w:val="center"/>
                </w:tcPr>
                <w:p w14:paraId="49A5ED66">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w:t>
                  </w:r>
                </w:p>
              </w:tc>
              <w:tc>
                <w:tcPr>
                  <w:tcW w:w="2244" w:type="dxa"/>
                  <w:tcBorders>
                    <w:tl2br w:val="nil"/>
                    <w:tr2bl w:val="nil"/>
                  </w:tcBorders>
                  <w:noWrap w:val="0"/>
                  <w:vAlign w:val="center"/>
                </w:tcPr>
                <w:p w14:paraId="3EEB6D90">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喷漆房</w:t>
                  </w:r>
                </w:p>
              </w:tc>
              <w:tc>
                <w:tcPr>
                  <w:tcW w:w="6054" w:type="dxa"/>
                  <w:tcBorders>
                    <w:tl2br w:val="nil"/>
                    <w:tr2bl w:val="nil"/>
                  </w:tcBorders>
                  <w:noWrap w:val="0"/>
                  <w:vAlign w:val="center"/>
                </w:tcPr>
                <w:p w14:paraId="06A8F4C2">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油漆泄漏、油漆</w:t>
                  </w:r>
                  <w:r>
                    <w:rPr>
                      <w:rFonts w:hint="default" w:ascii="Times New Roman" w:hAnsi="Times New Roman" w:eastAsia="宋体" w:cs="Times New Roman"/>
                      <w:b w:val="0"/>
                      <w:bCs w:val="0"/>
                      <w:color w:val="auto"/>
                      <w:szCs w:val="21"/>
                      <w:highlight w:val="none"/>
                    </w:rPr>
                    <w:t>遇明火</w:t>
                  </w:r>
                  <w:r>
                    <w:rPr>
                      <w:rFonts w:hint="default" w:ascii="Times New Roman" w:hAnsi="Times New Roman" w:eastAsia="宋体" w:cs="Times New Roman"/>
                      <w:b w:val="0"/>
                      <w:bCs w:val="0"/>
                      <w:color w:val="auto"/>
                      <w:szCs w:val="21"/>
                      <w:highlight w:val="none"/>
                      <w:lang w:val="en-US" w:eastAsia="zh-CN"/>
                    </w:rPr>
                    <w:t>发生火灾爆炸</w:t>
                  </w:r>
                </w:p>
              </w:tc>
            </w:tr>
            <w:tr w14:paraId="45356B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94" w:type="dxa"/>
                  <w:tcBorders>
                    <w:tl2br w:val="nil"/>
                    <w:tr2bl w:val="nil"/>
                  </w:tcBorders>
                  <w:noWrap w:val="0"/>
                  <w:vAlign w:val="center"/>
                </w:tcPr>
                <w:p w14:paraId="0468BD35">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2</w:t>
                  </w:r>
                </w:p>
              </w:tc>
              <w:tc>
                <w:tcPr>
                  <w:tcW w:w="2244" w:type="dxa"/>
                  <w:tcBorders>
                    <w:tl2br w:val="nil"/>
                    <w:tr2bl w:val="nil"/>
                  </w:tcBorders>
                  <w:noWrap w:val="0"/>
                  <w:vAlign w:val="center"/>
                </w:tcPr>
                <w:p w14:paraId="437FEF79">
                  <w:pPr>
                    <w:jc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危险废物贮存间</w:t>
                  </w:r>
                </w:p>
              </w:tc>
              <w:tc>
                <w:tcPr>
                  <w:tcW w:w="6054" w:type="dxa"/>
                  <w:tcBorders>
                    <w:tl2br w:val="nil"/>
                    <w:tr2bl w:val="nil"/>
                  </w:tcBorders>
                  <w:noWrap w:val="0"/>
                  <w:vAlign w:val="center"/>
                </w:tcPr>
                <w:p w14:paraId="7140E9B1">
                  <w:pPr>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废机油</w:t>
                  </w:r>
                  <w:r>
                    <w:rPr>
                      <w:rFonts w:hint="default" w:ascii="Times New Roman" w:hAnsi="Times New Roman" w:eastAsia="宋体" w:cs="Times New Roman"/>
                      <w:b w:val="0"/>
                      <w:bCs w:val="0"/>
                      <w:color w:val="auto"/>
                      <w:szCs w:val="21"/>
                      <w:highlight w:val="none"/>
                    </w:rPr>
                    <w:t>遇明火发生火灾</w:t>
                  </w:r>
                </w:p>
              </w:tc>
            </w:tr>
          </w:tbl>
          <w:p w14:paraId="4DB2FCAB">
            <w:pPr>
              <w:keepNext w:val="0"/>
              <w:keepLines w:val="0"/>
              <w:widowControl/>
              <w:suppressLineNumbers w:val="0"/>
              <w:snapToGrid/>
              <w:spacing w:line="360" w:lineRule="auto"/>
              <w:ind w:firstLine="482"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szCs w:val="24"/>
                <w:highlight w:val="none"/>
                <w:lang w:val="en-US" w:eastAsia="zh-CN" w:bidi="ar"/>
              </w:rPr>
              <w:t>6.2、可能影响途径</w:t>
            </w:r>
          </w:p>
          <w:p w14:paraId="057F20A5">
            <w:pPr>
              <w:widowControl/>
              <w:spacing w:line="440" w:lineRule="exact"/>
              <w:ind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根据原辅料特性及项目工艺流程，项目可能引发的环境风险见表4-</w:t>
            </w:r>
            <w:r>
              <w:rPr>
                <w:rFonts w:hint="eastAsia" w:ascii="Times New Roman" w:hAnsi="Times New Roman" w:eastAsia="宋体" w:cs="Times New Roman"/>
                <w:color w:val="auto"/>
                <w:sz w:val="24"/>
                <w:szCs w:val="22"/>
                <w:highlight w:val="none"/>
                <w:lang w:val="en-US" w:eastAsia="zh-CN"/>
              </w:rPr>
              <w:t>27</w:t>
            </w:r>
            <w:r>
              <w:rPr>
                <w:rFonts w:hint="default" w:ascii="Times New Roman" w:hAnsi="Times New Roman" w:eastAsia="宋体" w:cs="Times New Roman"/>
                <w:color w:val="auto"/>
                <w:sz w:val="24"/>
                <w:szCs w:val="22"/>
                <w:highlight w:val="none"/>
              </w:rPr>
              <w:t>。</w:t>
            </w:r>
          </w:p>
          <w:p w14:paraId="35346E34">
            <w:pPr>
              <w:pStyle w:val="89"/>
              <w:spacing w:beforeLines="0" w:line="360" w:lineRule="auto"/>
              <w:ind w:firstLine="420"/>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color w:val="auto"/>
                <w:sz w:val="21"/>
                <w:szCs w:val="21"/>
                <w:highlight w:val="none"/>
              </w:rPr>
              <w:t>表4-</w:t>
            </w:r>
            <w:r>
              <w:rPr>
                <w:rFonts w:hint="eastAsia"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rPr>
              <w:t xml:space="preserve"> 危险物质引发的环境风险类型表</w:t>
            </w:r>
          </w:p>
          <w:tbl>
            <w:tblPr>
              <w:tblStyle w:val="26"/>
              <w:tblW w:w="499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18"/>
              <w:gridCol w:w="1439"/>
              <w:gridCol w:w="6972"/>
            </w:tblGrid>
            <w:tr w14:paraId="671092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9" w:hRule="atLeast"/>
                <w:jc w:val="center"/>
              </w:trPr>
              <w:tc>
                <w:tcPr>
                  <w:tcW w:w="393" w:type="pct"/>
                  <w:tcBorders>
                    <w:tl2br w:val="nil"/>
                    <w:tr2bl w:val="nil"/>
                  </w:tcBorders>
                  <w:noWrap w:val="0"/>
                  <w:vAlign w:val="center"/>
                </w:tcPr>
                <w:p w14:paraId="293C1F30">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序号</w:t>
                  </w:r>
                </w:p>
              </w:tc>
              <w:tc>
                <w:tcPr>
                  <w:tcW w:w="788" w:type="pct"/>
                  <w:tcBorders>
                    <w:tl2br w:val="nil"/>
                    <w:tr2bl w:val="nil"/>
                  </w:tcBorders>
                  <w:noWrap w:val="0"/>
                  <w:vAlign w:val="center"/>
                </w:tcPr>
                <w:p w14:paraId="31C3BEF8">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风险因素</w:t>
                  </w:r>
                </w:p>
              </w:tc>
              <w:tc>
                <w:tcPr>
                  <w:tcW w:w="3817" w:type="pct"/>
                  <w:tcBorders>
                    <w:tl2br w:val="nil"/>
                    <w:tr2bl w:val="nil"/>
                  </w:tcBorders>
                  <w:noWrap w:val="0"/>
                  <w:vAlign w:val="center"/>
                </w:tcPr>
                <w:p w14:paraId="264A89F8">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转移途径及污染类型</w:t>
                  </w:r>
                </w:p>
              </w:tc>
            </w:tr>
            <w:tr w14:paraId="32036C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95" w:hRule="atLeast"/>
                <w:jc w:val="center"/>
              </w:trPr>
              <w:tc>
                <w:tcPr>
                  <w:tcW w:w="393" w:type="pct"/>
                  <w:tcBorders>
                    <w:tl2br w:val="nil"/>
                    <w:tr2bl w:val="nil"/>
                  </w:tcBorders>
                  <w:noWrap w:val="0"/>
                  <w:vAlign w:val="center"/>
                </w:tcPr>
                <w:p w14:paraId="0C5AFC46">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1</w:t>
                  </w:r>
                </w:p>
              </w:tc>
              <w:tc>
                <w:tcPr>
                  <w:tcW w:w="788" w:type="pct"/>
                  <w:tcBorders>
                    <w:tl2br w:val="nil"/>
                    <w:tr2bl w:val="nil"/>
                  </w:tcBorders>
                  <w:noWrap w:val="0"/>
                  <w:vAlign w:val="center"/>
                </w:tcPr>
                <w:p w14:paraId="1E9EEF20">
                  <w:pPr>
                    <w:jc w:val="center"/>
                    <w:rPr>
                      <w:rFonts w:hint="default" w:ascii="Times New Roman" w:hAnsi="Times New Roman" w:eastAsia="宋体" w:cs="Times New Roman"/>
                      <w:b w:val="0"/>
                      <w:bCs w:val="0"/>
                      <w:color w:val="auto"/>
                      <w:szCs w:val="21"/>
                      <w:highlight w:val="none"/>
                    </w:rPr>
                  </w:pPr>
                  <w:r>
                    <w:rPr>
                      <w:rFonts w:hint="eastAsia" w:ascii="Times New Roman" w:hAnsi="Times New Roman" w:eastAsia="宋体" w:cs="Times New Roman"/>
                      <w:b w:val="0"/>
                      <w:bCs w:val="0"/>
                      <w:color w:val="auto"/>
                      <w:szCs w:val="21"/>
                      <w:highlight w:val="none"/>
                      <w:lang w:eastAsia="zh-CN"/>
                    </w:rPr>
                    <w:t>机油</w:t>
                  </w:r>
                  <w:r>
                    <w:rPr>
                      <w:rFonts w:hint="default" w:ascii="Times New Roman" w:hAnsi="Times New Roman" w:eastAsia="宋体" w:cs="Times New Roman"/>
                      <w:b w:val="0"/>
                      <w:bCs w:val="0"/>
                      <w:color w:val="auto"/>
                      <w:szCs w:val="21"/>
                      <w:highlight w:val="none"/>
                    </w:rPr>
                    <w:t>泄漏</w:t>
                  </w:r>
                </w:p>
              </w:tc>
              <w:tc>
                <w:tcPr>
                  <w:tcW w:w="3817" w:type="pct"/>
                  <w:tcBorders>
                    <w:tl2br w:val="nil"/>
                    <w:tr2bl w:val="nil"/>
                  </w:tcBorders>
                  <w:noWrap w:val="0"/>
                  <w:vAlign w:val="center"/>
                </w:tcPr>
                <w:p w14:paraId="21003939">
                  <w:pPr>
                    <w:jc w:val="both"/>
                    <w:rPr>
                      <w:rFonts w:hint="eastAsia"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rPr>
                    <w:t>渗入地面造成土壤乃至地下水污染；遇明火后带来的火灾、爆炸等产生的大量有害气体对周围环境、工作人员的身体健康带来较大威胁</w:t>
                  </w:r>
                  <w:r>
                    <w:rPr>
                      <w:rFonts w:hint="eastAsia" w:ascii="Times New Roman" w:hAnsi="Times New Roman" w:eastAsia="宋体" w:cs="Times New Roman"/>
                      <w:b w:val="0"/>
                      <w:bCs w:val="0"/>
                      <w:color w:val="auto"/>
                      <w:szCs w:val="21"/>
                      <w:highlight w:val="none"/>
                      <w:lang w:eastAsia="zh-CN"/>
                    </w:rPr>
                    <w:t>。</w:t>
                  </w:r>
                </w:p>
              </w:tc>
            </w:tr>
            <w:tr w14:paraId="14FA066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0" w:hRule="atLeast"/>
                <w:jc w:val="center"/>
              </w:trPr>
              <w:tc>
                <w:tcPr>
                  <w:tcW w:w="393" w:type="pct"/>
                  <w:tcBorders>
                    <w:tl2br w:val="nil"/>
                    <w:tr2bl w:val="nil"/>
                  </w:tcBorders>
                  <w:noWrap w:val="0"/>
                  <w:vAlign w:val="center"/>
                </w:tcPr>
                <w:p w14:paraId="52A3EF4A">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w:t>
                  </w:r>
                </w:p>
              </w:tc>
              <w:tc>
                <w:tcPr>
                  <w:tcW w:w="788" w:type="pct"/>
                  <w:tcBorders>
                    <w:tl2br w:val="nil"/>
                    <w:tr2bl w:val="nil"/>
                  </w:tcBorders>
                  <w:noWrap w:val="0"/>
                  <w:vAlign w:val="center"/>
                </w:tcPr>
                <w:p w14:paraId="6846FE3B">
                  <w:pPr>
                    <w:jc w:val="center"/>
                    <w:rPr>
                      <w:rFonts w:hint="default" w:ascii="Times New Roman" w:hAnsi="Times New Roman" w:eastAsia="宋体" w:cs="Times New Roman"/>
                      <w:b w:val="0"/>
                      <w:bCs w:val="0"/>
                      <w:color w:val="auto"/>
                      <w:szCs w:val="21"/>
                      <w:highlight w:val="none"/>
                      <w:lang w:val="en-GB"/>
                    </w:rPr>
                  </w:pPr>
                  <w:r>
                    <w:rPr>
                      <w:rFonts w:hint="default" w:ascii="Times New Roman" w:hAnsi="Times New Roman" w:eastAsia="宋体" w:cs="Times New Roman"/>
                      <w:b w:val="0"/>
                      <w:bCs w:val="0"/>
                      <w:color w:val="auto"/>
                      <w:szCs w:val="21"/>
                      <w:highlight w:val="none"/>
                      <w:lang w:val="en-US" w:eastAsia="zh-CN"/>
                    </w:rPr>
                    <w:t>油漆</w:t>
                  </w:r>
                  <w:r>
                    <w:rPr>
                      <w:rFonts w:hint="default" w:ascii="Times New Roman" w:hAnsi="Times New Roman" w:eastAsia="宋体" w:cs="Times New Roman"/>
                      <w:b w:val="0"/>
                      <w:bCs w:val="0"/>
                      <w:color w:val="auto"/>
                      <w:szCs w:val="21"/>
                      <w:highlight w:val="none"/>
                    </w:rPr>
                    <w:t>泄漏</w:t>
                  </w:r>
                </w:p>
              </w:tc>
              <w:tc>
                <w:tcPr>
                  <w:tcW w:w="3817" w:type="pct"/>
                  <w:tcBorders>
                    <w:tl2br w:val="nil"/>
                    <w:tr2bl w:val="nil"/>
                  </w:tcBorders>
                  <w:noWrap w:val="0"/>
                  <w:vAlign w:val="center"/>
                </w:tcPr>
                <w:p w14:paraId="41185FC0">
                  <w:pPr>
                    <w:jc w:val="both"/>
                    <w:rPr>
                      <w:rFonts w:hint="eastAsia"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rPr>
                    <w:t>遇明火后带来的火灾、爆炸等产生的大量有害气体对周围环境、工作人员的身体健康带来较大威胁</w:t>
                  </w:r>
                  <w:r>
                    <w:rPr>
                      <w:rFonts w:hint="eastAsia" w:ascii="Times New Roman" w:hAnsi="Times New Roman" w:eastAsia="宋体" w:cs="Times New Roman"/>
                      <w:b w:val="0"/>
                      <w:bCs w:val="0"/>
                      <w:color w:val="auto"/>
                      <w:szCs w:val="21"/>
                      <w:highlight w:val="none"/>
                      <w:lang w:eastAsia="zh-CN"/>
                    </w:rPr>
                    <w:t>。</w:t>
                  </w:r>
                </w:p>
              </w:tc>
            </w:tr>
            <w:tr w14:paraId="24AD3C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0" w:hRule="atLeast"/>
                <w:jc w:val="center"/>
              </w:trPr>
              <w:tc>
                <w:tcPr>
                  <w:tcW w:w="393" w:type="pct"/>
                  <w:tcBorders>
                    <w:tl2br w:val="nil"/>
                    <w:tr2bl w:val="nil"/>
                  </w:tcBorders>
                  <w:noWrap w:val="0"/>
                  <w:vAlign w:val="center"/>
                </w:tcPr>
                <w:p w14:paraId="706597CD">
                  <w:pPr>
                    <w:jc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3</w:t>
                  </w:r>
                </w:p>
              </w:tc>
              <w:tc>
                <w:tcPr>
                  <w:tcW w:w="788" w:type="pct"/>
                  <w:tcBorders>
                    <w:tl2br w:val="nil"/>
                    <w:tr2bl w:val="nil"/>
                  </w:tcBorders>
                  <w:noWrap w:val="0"/>
                  <w:vAlign w:val="center"/>
                </w:tcPr>
                <w:p w14:paraId="105E7BDE">
                  <w:pPr>
                    <w:jc w:val="center"/>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废机油</w:t>
                  </w:r>
                  <w:r>
                    <w:rPr>
                      <w:rFonts w:hint="default" w:ascii="Times New Roman" w:hAnsi="Times New Roman" w:eastAsia="宋体" w:cs="Times New Roman"/>
                      <w:b w:val="0"/>
                      <w:bCs w:val="0"/>
                      <w:color w:val="auto"/>
                      <w:szCs w:val="21"/>
                      <w:highlight w:val="none"/>
                    </w:rPr>
                    <w:t>遇明火发生火灾</w:t>
                  </w:r>
                </w:p>
              </w:tc>
              <w:tc>
                <w:tcPr>
                  <w:tcW w:w="3817" w:type="pct"/>
                  <w:tcBorders>
                    <w:tl2br w:val="nil"/>
                    <w:tr2bl w:val="nil"/>
                  </w:tcBorders>
                  <w:noWrap w:val="0"/>
                  <w:vAlign w:val="center"/>
                </w:tcPr>
                <w:p w14:paraId="0C7B3E57">
                  <w:pPr>
                    <w:jc w:val="both"/>
                    <w:rPr>
                      <w:rFonts w:hint="eastAsia"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rPr>
                    <w:t>遇明火后带来的火灾、爆炸等产生的大量有害气体对周围环境、工作人员的身体健康带来较大威胁</w:t>
                  </w:r>
                  <w:r>
                    <w:rPr>
                      <w:rFonts w:hint="eastAsia" w:ascii="Times New Roman" w:hAnsi="Times New Roman" w:eastAsia="宋体" w:cs="Times New Roman"/>
                      <w:b w:val="0"/>
                      <w:bCs w:val="0"/>
                      <w:color w:val="auto"/>
                      <w:szCs w:val="21"/>
                      <w:highlight w:val="none"/>
                      <w:lang w:eastAsia="zh-CN"/>
                    </w:rPr>
                    <w:t>。</w:t>
                  </w:r>
                </w:p>
              </w:tc>
            </w:tr>
          </w:tbl>
          <w:p w14:paraId="642B4ED6">
            <w:pPr>
              <w:keepNext w:val="0"/>
              <w:keepLines w:val="0"/>
              <w:widowControl/>
              <w:suppressLineNumbers w:val="0"/>
              <w:snapToGrid/>
              <w:spacing w:line="360" w:lineRule="auto"/>
              <w:ind w:firstLine="482"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szCs w:val="24"/>
                <w:highlight w:val="none"/>
                <w:lang w:val="en-US" w:eastAsia="zh-CN" w:bidi="ar"/>
              </w:rPr>
              <w:t>6.3、环境风险防范措施及管理要求</w:t>
            </w:r>
          </w:p>
          <w:p w14:paraId="0C9182A4">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）泄漏</w:t>
            </w:r>
            <w:r>
              <w:rPr>
                <w:rFonts w:hint="default" w:ascii="Times New Roman" w:hAnsi="Times New Roman" w:eastAsia="宋体" w:cs="Times New Roman"/>
                <w:color w:val="auto"/>
                <w:sz w:val="24"/>
                <w:highlight w:val="none"/>
              </w:rPr>
              <w:t>事故防范措施</w:t>
            </w:r>
          </w:p>
          <w:p w14:paraId="04834BC1">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 xml:space="preserve">① </w:t>
            </w:r>
            <w:r>
              <w:rPr>
                <w:rFonts w:hint="default" w:ascii="Times New Roman" w:hAnsi="Times New Roman" w:eastAsia="宋体" w:cs="Times New Roman"/>
                <w:color w:val="auto"/>
                <w:sz w:val="24"/>
                <w:highlight w:val="none"/>
              </w:rPr>
              <w:t>实施堵漏人员必须经过专门训练，并配备专门的堵漏器材和工具，作业时必须严格执行防火、防静电、防中毒等安全技术要求。</w:t>
            </w:r>
          </w:p>
          <w:p w14:paraId="3572023B">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 xml:space="preserve">② </w:t>
            </w:r>
            <w:r>
              <w:rPr>
                <w:rFonts w:hint="default" w:ascii="Times New Roman" w:hAnsi="Times New Roman" w:eastAsia="宋体" w:cs="Times New Roman"/>
                <w:color w:val="auto"/>
                <w:sz w:val="24"/>
                <w:highlight w:val="none"/>
              </w:rPr>
              <w:t>根据现场情况确定堵漏方案。如现场情况变化，应立即启动突发环境事件应急预案。</w:t>
            </w:r>
          </w:p>
          <w:p w14:paraId="018557CD">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 xml:space="preserve">③ </w:t>
            </w:r>
            <w:r>
              <w:rPr>
                <w:rFonts w:hint="default" w:ascii="Times New Roman" w:hAnsi="Times New Roman" w:eastAsia="宋体" w:cs="Times New Roman"/>
                <w:color w:val="auto"/>
                <w:sz w:val="24"/>
                <w:highlight w:val="none"/>
              </w:rPr>
              <w:t>事故救援应以人员安全为首要任务，在必要的情况下，应迅速撤离事故现场。</w:t>
            </w:r>
          </w:p>
          <w:p w14:paraId="7649A79C">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（2）涂料库房风险防范措施</w:t>
            </w:r>
          </w:p>
          <w:p w14:paraId="19FEC487">
            <w:pPr>
              <w:adjustRightIn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 涂料库房应配备干粉灭火器、惰性吸附剂等材料，防止发生事故时能对事故进行应急处理。</w:t>
            </w:r>
          </w:p>
          <w:p w14:paraId="36163BB5">
            <w:pPr>
              <w:adjustRightIn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 涂料库房中的油漆需单独存放，工作人员对油桶定时检查，保证油漆桶无泄漏。</w:t>
            </w:r>
          </w:p>
          <w:p w14:paraId="490917BE">
            <w:pPr>
              <w:adjustRightIn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 涂料库房要坚决杜绝明火，特别要注意油漆引起的火灾爆炸事故。</w:t>
            </w:r>
          </w:p>
          <w:p w14:paraId="29221B92">
            <w:pPr>
              <w:pStyle w:val="46"/>
              <w:tabs>
                <w:tab w:val="left" w:pos="1318"/>
              </w:tabs>
              <w:adjustRightInd w:val="0"/>
              <w:snapToGrid/>
              <w:spacing w:line="360" w:lineRule="auto"/>
              <w:ind w:firstLine="480"/>
              <w:jc w:val="left"/>
              <w:rPr>
                <w:rFonts w:hint="default"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④</w:t>
            </w:r>
            <w:r>
              <w:rPr>
                <w:rFonts w:hint="default" w:ascii="Times New Roman" w:hAnsi="Times New Roman" w:eastAsia="宋体" w:cs="Times New Roman"/>
                <w:b w:val="0"/>
                <w:bCs w:val="0"/>
                <w:color w:val="auto"/>
                <w:sz w:val="24"/>
                <w:highlight w:val="none"/>
                <w:lang w:val="en-US" w:eastAsia="zh-CN"/>
              </w:rPr>
              <w:t xml:space="preserve"> 安装有毒可燃气体泄漏自动检测报警仪，报警仪连接至监控室。</w:t>
            </w:r>
          </w:p>
          <w:p w14:paraId="33BE4B1D">
            <w:pPr>
              <w:pStyle w:val="46"/>
              <w:tabs>
                <w:tab w:val="left" w:pos="1318"/>
              </w:tabs>
              <w:adjustRightInd w:val="0"/>
              <w:snapToGrid/>
              <w:spacing w:line="360" w:lineRule="auto"/>
              <w:ind w:firstLine="480"/>
              <w:jc w:val="left"/>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危险废物贮存间</w:t>
            </w:r>
            <w:r>
              <w:rPr>
                <w:rFonts w:hint="default" w:ascii="Times New Roman" w:hAnsi="Times New Roman" w:eastAsia="宋体" w:cs="Times New Roman"/>
                <w:b/>
                <w:bCs/>
                <w:color w:val="auto"/>
                <w:sz w:val="24"/>
                <w:highlight w:val="none"/>
              </w:rPr>
              <w:t>风险防范措施</w:t>
            </w:r>
          </w:p>
          <w:p w14:paraId="06F90F07">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① 危险废物贮存间</w:t>
            </w:r>
            <w:r>
              <w:rPr>
                <w:rFonts w:hint="default" w:ascii="Times New Roman" w:hAnsi="Times New Roman" w:eastAsia="宋体" w:cs="Times New Roman"/>
                <w:color w:val="auto"/>
                <w:sz w:val="24"/>
                <w:highlight w:val="none"/>
              </w:rPr>
              <w:t>应严格按照《危险废物贮存污染控制标准》（GBl8597-20</w:t>
            </w: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rPr>
              <w:t>）的要求规范建设，并做好防雨、防风、防渗、防漏等措施。</w:t>
            </w:r>
            <w:r>
              <w:rPr>
                <w:rFonts w:hint="default" w:ascii="Times New Roman" w:hAnsi="Times New Roman" w:eastAsia="宋体" w:cs="Times New Roman"/>
                <w:color w:val="auto"/>
                <w:sz w:val="24"/>
                <w:highlight w:val="none"/>
                <w:lang w:val="en-US" w:eastAsia="zh-CN"/>
              </w:rPr>
              <w:t>贮存间</w:t>
            </w:r>
            <w:r>
              <w:rPr>
                <w:rFonts w:hint="default" w:ascii="Times New Roman" w:hAnsi="Times New Roman" w:eastAsia="宋体" w:cs="Times New Roman"/>
                <w:color w:val="auto"/>
                <w:sz w:val="24"/>
                <w:highlight w:val="none"/>
              </w:rPr>
              <w:t>内还应配备干粉灭火器、惰性吸附剂等材料，防止发生事故时能对事故进行应急处理。</w:t>
            </w:r>
          </w:p>
          <w:p w14:paraId="0CF5B4EB">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② 危险废物贮存间</w:t>
            </w:r>
            <w:r>
              <w:rPr>
                <w:rFonts w:hint="default" w:ascii="Times New Roman" w:hAnsi="Times New Roman" w:eastAsia="宋体" w:cs="Times New Roman"/>
                <w:color w:val="auto"/>
                <w:sz w:val="24"/>
                <w:highlight w:val="none"/>
              </w:rPr>
              <w:t>内各种危险废物要有单独的贮存容器，并贴上标签；容器及容器的材质要满足相应强度要求，并必须完整无损。</w:t>
            </w:r>
          </w:p>
          <w:p w14:paraId="48411D1A">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③ 危险废物贮存间</w:t>
            </w:r>
            <w:r>
              <w:rPr>
                <w:rFonts w:hint="default" w:ascii="Times New Roman" w:hAnsi="Times New Roman" w:eastAsia="宋体" w:cs="Times New Roman"/>
                <w:color w:val="auto"/>
                <w:sz w:val="24"/>
                <w:highlight w:val="none"/>
              </w:rPr>
              <w:t>还应按照要求设置导流沟等措施，危险废物在事故状态下可通过导流沟进入暂存池收集；各危险废物暂存过程中对区域地表水不会产生较大影响，对环境空气产生的影响较小，事故状态下的危险废物经收集后可得到有效处置，对地下水和土壤不会造成明显的不利影响。</w:t>
            </w:r>
          </w:p>
          <w:p w14:paraId="23C34D0E">
            <w:pPr>
              <w:adjustRightInd w:val="0"/>
              <w:spacing w:line="480" w:lineRule="exact"/>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火灾和爆炸的风险防范措施</w:t>
            </w:r>
          </w:p>
          <w:p w14:paraId="67A5072F">
            <w:pPr>
              <w:adjustRightInd w:val="0"/>
              <w:spacing w:line="480" w:lineRule="exact"/>
              <w:ind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val="en-US" w:eastAsia="zh-CN"/>
              </w:rPr>
              <w:t xml:space="preserve">① </w:t>
            </w:r>
            <w:r>
              <w:rPr>
                <w:rFonts w:hint="default" w:ascii="Times New Roman" w:hAnsi="Times New Roman" w:eastAsia="宋体" w:cs="Times New Roman"/>
                <w:bCs/>
                <w:color w:val="auto"/>
                <w:sz w:val="24"/>
                <w:highlight w:val="none"/>
              </w:rPr>
              <w:t>严禁在涂料库房</w:t>
            </w:r>
            <w:r>
              <w:rPr>
                <w:rFonts w:hint="eastAsia"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库房</w:t>
            </w:r>
            <w:r>
              <w:rPr>
                <w:rFonts w:hint="eastAsia"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喷漆房</w:t>
            </w:r>
            <w:r>
              <w:rPr>
                <w:rFonts w:hint="eastAsia"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危险废物贮存间吸烟及携带火种、易燃易爆物品、有毒易腐蚀物品及其他危险物品进入厂区；</w:t>
            </w:r>
          </w:p>
          <w:p w14:paraId="431D4EC4">
            <w:pPr>
              <w:adjustRightInd w:val="0"/>
              <w:spacing w:line="480" w:lineRule="exact"/>
              <w:ind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bCs/>
                <w:color w:val="auto"/>
                <w:sz w:val="24"/>
                <w:highlight w:val="none"/>
                <w:lang w:val="en-US" w:eastAsia="zh-CN"/>
              </w:rPr>
              <w:t>② 所有电气、仪表等均安装符合防爆等级的电气设备。</w:t>
            </w:r>
            <w:r>
              <w:rPr>
                <w:rFonts w:hint="default" w:ascii="Times New Roman" w:hAnsi="Times New Roman" w:eastAsia="宋体" w:cs="Times New Roman"/>
                <w:color w:val="auto"/>
                <w:spacing w:val="0"/>
                <w:position w:val="0"/>
                <w:sz w:val="24"/>
                <w:szCs w:val="24"/>
                <w:highlight w:val="none"/>
                <w:lang w:val="en-US" w:eastAsia="zh-CN"/>
              </w:rPr>
              <w:t>加强电气管理，对电气设备定期进行维护和保养，发现电气设备绝缘不良及线路绝缘老化，要及时更换电气设备、线路。</w:t>
            </w:r>
          </w:p>
          <w:p w14:paraId="67640A22">
            <w:pPr>
              <w:adjustRightInd w:val="0"/>
              <w:spacing w:line="480" w:lineRule="exact"/>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③ 安装有毒可燃气体泄漏自动检测报警仪，报警仪连接至监控室；</w:t>
            </w:r>
          </w:p>
          <w:p w14:paraId="3CF01A57">
            <w:pPr>
              <w:adjustRightInd w:val="0"/>
              <w:spacing w:line="480" w:lineRule="exact"/>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 xml:space="preserve">④ </w:t>
            </w:r>
            <w:r>
              <w:rPr>
                <w:rFonts w:hint="default" w:ascii="Times New Roman" w:hAnsi="Times New Roman" w:eastAsia="宋体" w:cs="Times New Roman"/>
                <w:bCs/>
                <w:color w:val="auto"/>
                <w:sz w:val="24"/>
                <w:highlight w:val="none"/>
              </w:rPr>
              <w:t>喷漆房</w:t>
            </w:r>
            <w:r>
              <w:rPr>
                <w:rFonts w:hint="default" w:ascii="Times New Roman" w:hAnsi="Times New Roman" w:eastAsia="宋体" w:cs="Times New Roman"/>
                <w:bCs/>
                <w:color w:val="auto"/>
                <w:sz w:val="24"/>
                <w:highlight w:val="none"/>
                <w:lang w:val="en-US" w:eastAsia="zh-CN"/>
              </w:rPr>
              <w:t>等废气产生环节，运行过程中废气治理设施较生产设备做到</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先启后停</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，保证废气不外泄，不在喷漆房等密闭空间内滞留；</w:t>
            </w:r>
          </w:p>
          <w:p w14:paraId="13765058">
            <w:pPr>
              <w:adjustRightInd w:val="0"/>
              <w:spacing w:line="480" w:lineRule="exact"/>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⑤ 建立企业环境风险应急机制，加大巡检力度，强化风险管理，强化对员工的职业素质教育，杜绝违章作业。项目区应配备灭火器等应急器材；</w:t>
            </w:r>
          </w:p>
          <w:p w14:paraId="021CD493">
            <w:pPr>
              <w:adjustRightInd w:val="0"/>
              <w:spacing w:line="480" w:lineRule="exact"/>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⑥ 加强对厂区的监管。</w:t>
            </w:r>
          </w:p>
          <w:p w14:paraId="5889F865">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（5）管理要求</w:t>
            </w:r>
          </w:p>
          <w:p w14:paraId="6783F9CE">
            <w:pPr>
              <w:adjustRightIn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强化管理是防范风险事故最有效途径。从发生事故原因来看，事故的发生多为违反操作规程，疏于管理所致。因此本项目建设及生产运行过程中，必须加强对全体职工的安全和技术的定期培训，在项目进行的各个环节均采取有效的安全监控措施，使出现事故的概率降至最低。本项目应健全一套事故风险应急管理组织机构，制定安全规程、事故防范措施及应急预案。管理人员应职责、权限分明，清楚生产工艺技术和事故风险发</w:t>
            </w:r>
            <w:r>
              <w:rPr>
                <w:rFonts w:hint="eastAsia" w:ascii="Times New Roman" w:hAnsi="Times New Roman" w:eastAsia="宋体" w:cs="Times New Roman"/>
                <w:color w:val="auto"/>
                <w:sz w:val="24"/>
                <w:highlight w:val="none"/>
                <w:lang w:val="en-US" w:eastAsia="zh-CN"/>
              </w:rPr>
              <w:t>生的</w:t>
            </w:r>
            <w:r>
              <w:rPr>
                <w:rFonts w:hint="default" w:ascii="Times New Roman" w:hAnsi="Times New Roman" w:eastAsia="宋体" w:cs="Times New Roman"/>
                <w:color w:val="auto"/>
                <w:sz w:val="24"/>
                <w:highlight w:val="none"/>
                <w:lang w:val="en-US" w:eastAsia="zh-CN"/>
              </w:rPr>
              <w:t>后果，具备解除事故和减缓事故的能力。</w:t>
            </w:r>
          </w:p>
          <w:p w14:paraId="3AC94689">
            <w:pPr>
              <w:keepNext w:val="0"/>
              <w:keepLines w:val="0"/>
              <w:widowControl/>
              <w:suppressLineNumbers w:val="0"/>
              <w:snapToGrid/>
              <w:spacing w:line="360" w:lineRule="auto"/>
              <w:ind w:firstLine="482"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szCs w:val="24"/>
                <w:highlight w:val="none"/>
                <w:lang w:val="en-US" w:eastAsia="zh-CN" w:bidi="ar"/>
              </w:rPr>
              <w:t>6.4、环境风险评价结论</w:t>
            </w:r>
          </w:p>
          <w:p w14:paraId="6F86C22E">
            <w:pPr>
              <w:adjustRightInd w:val="0"/>
              <w:spacing w:afterAutospacing="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本</w:t>
            </w:r>
            <w:r>
              <w:rPr>
                <w:rFonts w:hint="default" w:ascii="Times New Roman" w:hAnsi="Times New Roman" w:eastAsia="宋体" w:cs="Times New Roman"/>
                <w:color w:val="auto"/>
                <w:sz w:val="24"/>
                <w:highlight w:val="none"/>
                <w:lang w:val="en-US" w:eastAsia="zh-CN"/>
              </w:rPr>
              <w:t>项目潜在的危害较大的环境风险事故为：油漆、</w:t>
            </w:r>
            <w:r>
              <w:rPr>
                <w:rFonts w:hint="eastAsia" w:ascii="Times New Roman" w:hAnsi="Times New Roman" w:eastAsia="宋体" w:cs="Times New Roman"/>
                <w:color w:val="auto"/>
                <w:sz w:val="24"/>
                <w:highlight w:val="none"/>
                <w:lang w:val="en-US" w:eastAsia="zh-CN"/>
              </w:rPr>
              <w:t>机油</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废机油</w:t>
            </w:r>
            <w:r>
              <w:rPr>
                <w:rFonts w:hint="default" w:ascii="Times New Roman" w:hAnsi="Times New Roman" w:eastAsia="宋体" w:cs="Times New Roman"/>
                <w:color w:val="auto"/>
                <w:sz w:val="24"/>
                <w:highlight w:val="none"/>
                <w:lang w:val="en-US" w:eastAsia="zh-CN"/>
              </w:rPr>
              <w:t>泄漏。项目油漆、</w:t>
            </w:r>
            <w:r>
              <w:rPr>
                <w:rFonts w:hint="eastAsia" w:ascii="Times New Roman" w:hAnsi="Times New Roman" w:eastAsia="宋体" w:cs="Times New Roman"/>
                <w:color w:val="auto"/>
                <w:sz w:val="24"/>
                <w:highlight w:val="none"/>
                <w:lang w:val="en-US" w:eastAsia="zh-CN"/>
              </w:rPr>
              <w:t>机油</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废机油</w:t>
            </w:r>
            <w:r>
              <w:rPr>
                <w:rFonts w:hint="default" w:ascii="Times New Roman" w:hAnsi="Times New Roman" w:eastAsia="宋体" w:cs="Times New Roman"/>
                <w:color w:val="auto"/>
                <w:sz w:val="24"/>
                <w:highlight w:val="none"/>
                <w:lang w:val="en-US" w:eastAsia="zh-CN"/>
              </w:rPr>
              <w:t>储存量较小，建设单位制定完善安全管理、降低风险规章制度，在管理、控制及监督、生产和维护方面采取成熟的降低事故风险的经验和措施。在落实各项措施的前提下，项目安全性将得到有效的保证，环境风险事故发生概率较小，环境风险属可接受水平。</w:t>
            </w:r>
          </w:p>
          <w:p w14:paraId="37F2504B">
            <w:pPr>
              <w:rPr>
                <w:rFonts w:hint="default" w:ascii="Times New Roman" w:hAnsi="Times New Roman" w:eastAsia="宋体" w:cs="Times New Roman"/>
                <w:color w:val="auto"/>
                <w:highlight w:val="none"/>
                <w:lang w:val="en-US" w:eastAsia="zh-CN"/>
              </w:rPr>
            </w:pPr>
          </w:p>
          <w:p w14:paraId="373E72B2">
            <w:pPr>
              <w:spacing w:line="360" w:lineRule="auto"/>
              <w:rPr>
                <w:rFonts w:hint="default" w:ascii="Times New Roman" w:hAnsi="Times New Roman" w:eastAsia="宋体" w:cs="Times New Roman"/>
                <w:b/>
                <w:color w:val="auto"/>
                <w:sz w:val="28"/>
                <w:szCs w:val="28"/>
                <w:highlight w:val="none"/>
                <w:vertAlign w:val="baseline"/>
                <w:lang w:bidi="ar"/>
              </w:rPr>
            </w:pPr>
          </w:p>
          <w:p w14:paraId="3ABD7D1C">
            <w:pPr>
              <w:spacing w:line="360" w:lineRule="auto"/>
              <w:rPr>
                <w:rFonts w:hint="default" w:ascii="Times New Roman" w:hAnsi="Times New Roman" w:eastAsia="宋体" w:cs="Times New Roman"/>
                <w:b/>
                <w:color w:val="auto"/>
                <w:sz w:val="28"/>
                <w:szCs w:val="28"/>
                <w:highlight w:val="none"/>
                <w:vertAlign w:val="baseline"/>
                <w:lang w:bidi="ar"/>
              </w:rPr>
            </w:pPr>
          </w:p>
          <w:p w14:paraId="68DAEAE4">
            <w:pPr>
              <w:spacing w:line="360" w:lineRule="auto"/>
              <w:rPr>
                <w:rFonts w:hint="default" w:ascii="Times New Roman" w:hAnsi="Times New Roman" w:eastAsia="宋体" w:cs="Times New Roman"/>
                <w:b/>
                <w:color w:val="auto"/>
                <w:sz w:val="28"/>
                <w:szCs w:val="28"/>
                <w:highlight w:val="none"/>
                <w:vertAlign w:val="baseline"/>
                <w:lang w:bidi="ar"/>
              </w:rPr>
            </w:pPr>
          </w:p>
          <w:p w14:paraId="74F5DA54">
            <w:pPr>
              <w:spacing w:line="360" w:lineRule="auto"/>
              <w:rPr>
                <w:rFonts w:hint="default" w:ascii="Times New Roman" w:hAnsi="Times New Roman" w:eastAsia="宋体" w:cs="Times New Roman"/>
                <w:b/>
                <w:color w:val="auto"/>
                <w:sz w:val="28"/>
                <w:szCs w:val="28"/>
                <w:highlight w:val="none"/>
                <w:vertAlign w:val="baseline"/>
                <w:lang w:bidi="ar"/>
              </w:rPr>
            </w:pPr>
          </w:p>
          <w:p w14:paraId="15B83327">
            <w:pPr>
              <w:spacing w:line="360" w:lineRule="auto"/>
              <w:rPr>
                <w:rFonts w:hint="default" w:ascii="Times New Roman" w:hAnsi="Times New Roman" w:eastAsia="宋体" w:cs="Times New Roman"/>
                <w:b/>
                <w:color w:val="auto"/>
                <w:sz w:val="28"/>
                <w:szCs w:val="28"/>
                <w:highlight w:val="none"/>
                <w:vertAlign w:val="baseline"/>
                <w:lang w:bidi="ar"/>
              </w:rPr>
            </w:pPr>
          </w:p>
          <w:p w14:paraId="395DDA7B">
            <w:pPr>
              <w:spacing w:line="360" w:lineRule="auto"/>
              <w:rPr>
                <w:rFonts w:hint="default" w:ascii="Times New Roman" w:hAnsi="Times New Roman" w:eastAsia="宋体" w:cs="Times New Roman"/>
                <w:b/>
                <w:color w:val="auto"/>
                <w:sz w:val="28"/>
                <w:szCs w:val="28"/>
                <w:highlight w:val="none"/>
                <w:vertAlign w:val="baseline"/>
                <w:lang w:bidi="ar"/>
              </w:rPr>
            </w:pPr>
          </w:p>
          <w:p w14:paraId="4B5A5A23">
            <w:pPr>
              <w:spacing w:line="360" w:lineRule="auto"/>
              <w:rPr>
                <w:rFonts w:hint="default" w:ascii="Times New Roman" w:hAnsi="Times New Roman" w:eastAsia="宋体" w:cs="Times New Roman"/>
                <w:b/>
                <w:color w:val="auto"/>
                <w:sz w:val="28"/>
                <w:szCs w:val="28"/>
                <w:highlight w:val="none"/>
                <w:vertAlign w:val="baseline"/>
                <w:lang w:bidi="ar"/>
              </w:rPr>
            </w:pPr>
          </w:p>
          <w:p w14:paraId="6C429A43">
            <w:pPr>
              <w:spacing w:line="360" w:lineRule="auto"/>
              <w:rPr>
                <w:rFonts w:hint="default" w:ascii="Times New Roman" w:hAnsi="Times New Roman" w:eastAsia="宋体" w:cs="Times New Roman"/>
                <w:b/>
                <w:color w:val="auto"/>
                <w:sz w:val="28"/>
                <w:szCs w:val="28"/>
                <w:highlight w:val="none"/>
                <w:vertAlign w:val="baseline"/>
                <w:lang w:bidi="ar"/>
              </w:rPr>
            </w:pPr>
          </w:p>
          <w:p w14:paraId="46226C30">
            <w:pPr>
              <w:spacing w:line="360" w:lineRule="auto"/>
              <w:rPr>
                <w:rFonts w:hint="default" w:ascii="Times New Roman" w:hAnsi="Times New Roman" w:eastAsia="宋体" w:cs="Times New Roman"/>
                <w:b/>
                <w:color w:val="auto"/>
                <w:sz w:val="28"/>
                <w:szCs w:val="28"/>
                <w:highlight w:val="none"/>
                <w:vertAlign w:val="baseline"/>
                <w:lang w:bidi="ar"/>
              </w:rPr>
            </w:pPr>
          </w:p>
          <w:p w14:paraId="74771E10">
            <w:pPr>
              <w:spacing w:line="360" w:lineRule="auto"/>
              <w:rPr>
                <w:rFonts w:hint="default" w:ascii="Times New Roman" w:hAnsi="Times New Roman" w:eastAsia="宋体" w:cs="Times New Roman"/>
                <w:b/>
                <w:color w:val="auto"/>
                <w:sz w:val="28"/>
                <w:szCs w:val="28"/>
                <w:highlight w:val="none"/>
                <w:vertAlign w:val="baseline"/>
                <w:lang w:bidi="ar"/>
              </w:rPr>
            </w:pPr>
          </w:p>
        </w:tc>
      </w:tr>
    </w:tbl>
    <w:p w14:paraId="4D09EF3F">
      <w:pPr>
        <w:spacing w:line="360" w:lineRule="auto"/>
        <w:rPr>
          <w:rFonts w:hint="default" w:ascii="Times New Roman" w:hAnsi="Times New Roman" w:eastAsia="宋体" w:cs="Times New Roman"/>
          <w:b/>
          <w:color w:val="auto"/>
          <w:sz w:val="28"/>
          <w:szCs w:val="28"/>
          <w:highlight w:val="none"/>
          <w:lang w:bidi="ar"/>
        </w:rPr>
        <w:sectPr>
          <w:pgSz w:w="11915" w:h="16840"/>
          <w:pgMar w:top="1304" w:right="1134" w:bottom="1304" w:left="1134"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693E80A4">
      <w:pPr>
        <w:pStyle w:val="21"/>
        <w:spacing w:beforeAutospacing="0" w:afterAutospacing="0" w:line="360" w:lineRule="auto"/>
        <w:outlineLvl w:val="0"/>
        <w:rPr>
          <w:rFonts w:hint="default" w:ascii="Times New Roman" w:hAnsi="Times New Roman" w:eastAsia="宋体" w:cs="Times New Roman"/>
          <w:snapToGrid w:val="0"/>
          <w:color w:val="auto"/>
          <w:sz w:val="30"/>
          <w:szCs w:val="30"/>
          <w:highlight w:val="none"/>
        </w:rPr>
      </w:pPr>
      <w:bookmarkStart w:id="16" w:name="_Toc21357"/>
      <w:r>
        <w:rPr>
          <w:rFonts w:hint="default" w:ascii="Times New Roman" w:hAnsi="Times New Roman" w:eastAsia="宋体" w:cs="Times New Roman"/>
          <w:snapToGrid w:val="0"/>
          <w:color w:val="auto"/>
          <w:sz w:val="30"/>
          <w:szCs w:val="30"/>
          <w:highlight w:val="none"/>
        </w:rPr>
        <w:t>五、</w:t>
      </w:r>
      <w:bookmarkStart w:id="17" w:name="_Hlk54167917"/>
      <w:r>
        <w:rPr>
          <w:rFonts w:hint="default" w:ascii="Times New Roman" w:hAnsi="Times New Roman" w:eastAsia="宋体" w:cs="Times New Roman"/>
          <w:snapToGrid w:val="0"/>
          <w:color w:val="auto"/>
          <w:sz w:val="30"/>
          <w:szCs w:val="30"/>
          <w:highlight w:val="none"/>
        </w:rPr>
        <w:t>环境保护措施监督检查清单</w:t>
      </w:r>
      <w:bookmarkEnd w:id="16"/>
      <w:bookmarkEnd w:id="17"/>
    </w:p>
    <w:tbl>
      <w:tblPr>
        <w:tblStyle w:val="26"/>
        <w:tblW w:w="561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56"/>
        <w:gridCol w:w="1843"/>
        <w:gridCol w:w="1465"/>
        <w:gridCol w:w="2400"/>
        <w:gridCol w:w="3206"/>
      </w:tblGrid>
      <w:tr w14:paraId="21998C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8" w:space="0"/>
              <w:left w:val="single" w:color="auto" w:sz="8" w:space="0"/>
              <w:bottom w:val="single" w:color="auto" w:sz="4" w:space="0"/>
              <w:right w:val="single" w:color="auto" w:sz="4" w:space="0"/>
              <w:tl2br w:val="single" w:color="auto" w:sz="4" w:space="0"/>
            </w:tcBorders>
            <w:shd w:val="clear" w:color="auto" w:fill="auto"/>
          </w:tcPr>
          <w:p w14:paraId="68608226">
            <w:pPr>
              <w:keepNext w:val="0"/>
              <w:keepLines w:val="0"/>
              <w:pageBreakBefore w:val="0"/>
              <w:widowControl w:val="0"/>
              <w:kinsoku/>
              <w:wordWrap w:val="0"/>
              <w:overflowPunct/>
              <w:topLinePunct/>
              <w:autoSpaceDE/>
              <w:autoSpaceDN/>
              <w:bidi w:val="0"/>
              <w:adjustRightInd w:val="0"/>
              <w:snapToGrid w:val="0"/>
              <w:ind w:firstLine="720" w:firstLineChars="3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内容</w:t>
            </w:r>
          </w:p>
          <w:p w14:paraId="2269A794">
            <w:pPr>
              <w:keepNext w:val="0"/>
              <w:keepLines w:val="0"/>
              <w:pageBreakBefore w:val="0"/>
              <w:widowControl w:val="0"/>
              <w:kinsoku/>
              <w:wordWrap w:val="0"/>
              <w:overflowPunct/>
              <w:topLinePunct/>
              <w:autoSpaceDE/>
              <w:autoSpaceDN/>
              <w:bidi w:val="0"/>
              <w:adjustRightInd w:val="0"/>
              <w:snapToGrid w:val="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要素</w:t>
            </w:r>
          </w:p>
        </w:tc>
        <w:tc>
          <w:tcPr>
            <w:tcW w:w="888" w:type="pct"/>
            <w:tcBorders>
              <w:top w:val="single" w:color="auto" w:sz="8" w:space="0"/>
              <w:left w:val="single" w:color="auto" w:sz="4" w:space="0"/>
              <w:bottom w:val="single" w:color="auto" w:sz="4" w:space="0"/>
              <w:right w:val="single" w:color="auto" w:sz="4" w:space="0"/>
            </w:tcBorders>
            <w:shd w:val="clear" w:color="auto" w:fill="auto"/>
            <w:vAlign w:val="center"/>
          </w:tcPr>
          <w:p w14:paraId="5BB5F9C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排放口</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编号、</w:t>
            </w:r>
          </w:p>
          <w:p w14:paraId="0B389AE0">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名称</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/污染源</w:t>
            </w:r>
          </w:p>
        </w:tc>
        <w:tc>
          <w:tcPr>
            <w:tcW w:w="706" w:type="pct"/>
            <w:tcBorders>
              <w:top w:val="single" w:color="auto" w:sz="8" w:space="0"/>
              <w:left w:val="single" w:color="auto" w:sz="4" w:space="0"/>
              <w:bottom w:val="single" w:color="auto" w:sz="4" w:space="0"/>
              <w:right w:val="single" w:color="auto" w:sz="4" w:space="0"/>
            </w:tcBorders>
            <w:shd w:val="clear" w:color="auto" w:fill="auto"/>
            <w:vAlign w:val="center"/>
          </w:tcPr>
          <w:p w14:paraId="1B8F5ACC">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污染物项目</w:t>
            </w:r>
          </w:p>
        </w:tc>
        <w:tc>
          <w:tcPr>
            <w:tcW w:w="1157" w:type="pct"/>
            <w:tcBorders>
              <w:top w:val="single" w:color="auto" w:sz="8" w:space="0"/>
              <w:left w:val="single" w:color="auto" w:sz="4" w:space="0"/>
              <w:bottom w:val="single" w:color="auto" w:sz="4" w:space="0"/>
              <w:right w:val="single" w:color="auto" w:sz="4" w:space="0"/>
            </w:tcBorders>
            <w:shd w:val="clear" w:color="auto" w:fill="auto"/>
            <w:vAlign w:val="center"/>
          </w:tcPr>
          <w:p w14:paraId="28AC325E">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环境保护措施</w:t>
            </w:r>
          </w:p>
        </w:tc>
        <w:tc>
          <w:tcPr>
            <w:tcW w:w="1545" w:type="pct"/>
            <w:tcBorders>
              <w:top w:val="single" w:color="auto" w:sz="8" w:space="0"/>
              <w:left w:val="single" w:color="auto" w:sz="4" w:space="0"/>
              <w:bottom w:val="single" w:color="auto" w:sz="4" w:space="0"/>
              <w:right w:val="single" w:color="auto" w:sz="8" w:space="0"/>
            </w:tcBorders>
            <w:shd w:val="clear" w:color="auto" w:fill="auto"/>
            <w:vAlign w:val="center"/>
          </w:tcPr>
          <w:p w14:paraId="314CD72F">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执行标准</w:t>
            </w:r>
          </w:p>
        </w:tc>
      </w:tr>
      <w:tr w14:paraId="47850E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7" w:hRule="atLeast"/>
          <w:jc w:val="center"/>
        </w:trPr>
        <w:tc>
          <w:tcPr>
            <w:tcW w:w="702" w:type="pct"/>
            <w:vMerge w:val="restart"/>
            <w:tcBorders>
              <w:left w:val="single" w:color="auto" w:sz="8" w:space="0"/>
              <w:right w:val="single" w:color="auto" w:sz="4" w:space="0"/>
            </w:tcBorders>
            <w:shd w:val="clear" w:color="auto" w:fill="auto"/>
            <w:vAlign w:val="center"/>
          </w:tcPr>
          <w:p w14:paraId="570198A8">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大气环境</w:t>
            </w:r>
          </w:p>
        </w:tc>
        <w:tc>
          <w:tcPr>
            <w:tcW w:w="888" w:type="pct"/>
            <w:tcBorders>
              <w:top w:val="single" w:color="auto" w:sz="4" w:space="0"/>
              <w:left w:val="single" w:color="auto" w:sz="4" w:space="0"/>
              <w:right w:val="single" w:color="auto" w:sz="4" w:space="0"/>
            </w:tcBorders>
            <w:shd w:val="clear" w:color="auto" w:fill="auto"/>
            <w:vAlign w:val="center"/>
          </w:tcPr>
          <w:p w14:paraId="10F05473">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焊接、喷砂废气</w:t>
            </w:r>
          </w:p>
          <w:p w14:paraId="20534853">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（DA001）</w:t>
            </w:r>
          </w:p>
        </w:tc>
        <w:tc>
          <w:tcPr>
            <w:tcW w:w="706" w:type="pct"/>
            <w:tcBorders>
              <w:top w:val="single" w:color="auto" w:sz="4" w:space="0"/>
              <w:left w:val="single" w:color="auto" w:sz="4" w:space="0"/>
              <w:right w:val="single" w:color="auto" w:sz="4" w:space="0"/>
            </w:tcBorders>
            <w:shd w:val="clear" w:color="auto" w:fill="auto"/>
            <w:vAlign w:val="center"/>
          </w:tcPr>
          <w:p w14:paraId="18A605E5">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颗粒物</w:t>
            </w:r>
          </w:p>
        </w:tc>
        <w:tc>
          <w:tcPr>
            <w:tcW w:w="1157" w:type="pct"/>
            <w:tcBorders>
              <w:top w:val="single" w:color="auto" w:sz="4" w:space="0"/>
              <w:left w:val="single" w:color="auto" w:sz="4" w:space="0"/>
              <w:right w:val="single" w:color="auto" w:sz="4" w:space="0"/>
            </w:tcBorders>
            <w:shd w:val="clear" w:color="auto" w:fill="auto"/>
            <w:vAlign w:val="center"/>
          </w:tcPr>
          <w:p w14:paraId="41D3C1D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封闭喷砂房+</w:t>
            </w:r>
            <w:r>
              <w:rPr>
                <w:rFonts w:hint="default" w:ascii="Times New Roman" w:hAnsi="Times New Roman" w:eastAsia="宋体" w:cs="Times New Roman"/>
                <w:color w:val="auto"/>
                <w:sz w:val="24"/>
                <w:highlight w:val="none"/>
                <w:lang w:val="en-US" w:eastAsia="zh-CN"/>
              </w:rPr>
              <w:t>布袋除尘器</w:t>
            </w:r>
            <w:r>
              <w:rPr>
                <w:rFonts w:hint="eastAsia" w:ascii="Times New Roman" w:hAnsi="Times New Roman" w:eastAsia="宋体" w:cs="Times New Roman"/>
                <w:color w:val="auto"/>
                <w:sz w:val="24"/>
                <w:highlight w:val="none"/>
                <w:lang w:val="en-US" w:eastAsia="zh-CN"/>
              </w:rPr>
              <w:t>+15m</w:t>
            </w:r>
            <w:r>
              <w:rPr>
                <w:rFonts w:hint="default" w:ascii="Times New Roman" w:hAnsi="Times New Roman" w:eastAsia="宋体" w:cs="Times New Roman"/>
                <w:color w:val="auto"/>
                <w:sz w:val="24"/>
                <w:highlight w:val="none"/>
                <w:lang w:val="en-US" w:eastAsia="zh-CN"/>
              </w:rPr>
              <w:t>排气筒</w:t>
            </w:r>
          </w:p>
        </w:tc>
        <w:tc>
          <w:tcPr>
            <w:tcW w:w="1545" w:type="pct"/>
            <w:vMerge w:val="restart"/>
            <w:tcBorders>
              <w:left w:val="single" w:color="auto" w:sz="4" w:space="0"/>
              <w:right w:val="single" w:color="auto" w:sz="8" w:space="0"/>
            </w:tcBorders>
            <w:shd w:val="clear" w:color="auto" w:fill="auto"/>
            <w:vAlign w:val="center"/>
          </w:tcPr>
          <w:p w14:paraId="10398813">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颗粒物</w:t>
            </w:r>
            <w:r>
              <w:rPr>
                <w:rFonts w:hint="default" w:ascii="Times New Roman" w:hAnsi="Times New Roman" w:eastAsia="宋体" w:cs="Times New Roman"/>
                <w:color w:val="auto"/>
                <w:sz w:val="24"/>
                <w:highlight w:val="none"/>
                <w:lang w:eastAsia="zh-CN"/>
              </w:rPr>
              <w:t>执行</w:t>
            </w:r>
            <w:r>
              <w:rPr>
                <w:rFonts w:hint="default" w:ascii="Times New Roman" w:hAnsi="Times New Roman" w:eastAsia="宋体" w:cs="Times New Roman"/>
                <w:color w:val="auto"/>
                <w:sz w:val="24"/>
                <w:highlight w:val="none"/>
              </w:rPr>
              <w:t>《大气污染物综合排放标准》（GB16297-1996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表2有组织及无组织排放浓度限值</w:t>
            </w:r>
            <w:r>
              <w:rPr>
                <w:rFonts w:hint="default" w:ascii="Times New Roman" w:hAnsi="Times New Roman" w:eastAsia="宋体" w:cs="Times New Roman"/>
                <w:color w:val="auto"/>
                <w:sz w:val="24"/>
                <w:highlight w:val="none"/>
                <w:lang w:eastAsia="zh-CN"/>
              </w:rPr>
              <w:t>；有组织非甲烷总烃执行</w:t>
            </w:r>
            <w:r>
              <w:rPr>
                <w:rFonts w:hint="eastAsia" w:ascii="Times New Roman" w:hAnsi="Times New Roman" w:eastAsia="宋体" w:cs="Times New Roman"/>
                <w:bCs/>
                <w:color w:val="auto"/>
                <w:sz w:val="24"/>
                <w:highlight w:val="none"/>
                <w:lang w:val="en-US" w:eastAsia="zh-CN"/>
              </w:rPr>
              <w:t>《重污染天气重点行业应急减排措施制定技术指南》（环办大气函〔2020〕340号）中限值要求</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bCs/>
                <w:color w:val="auto"/>
                <w:sz w:val="24"/>
                <w:highlight w:val="none"/>
                <w:lang w:val="en-US" w:eastAsia="zh-CN"/>
              </w:rPr>
              <w:t>甲苯及二甲苯、</w:t>
            </w:r>
            <w:r>
              <w:rPr>
                <w:rFonts w:hint="default" w:ascii="Times New Roman" w:hAnsi="Times New Roman" w:eastAsia="宋体" w:cs="Times New Roman"/>
                <w:color w:val="auto"/>
                <w:sz w:val="24"/>
                <w:highlight w:val="none"/>
                <w:lang w:eastAsia="zh-CN"/>
              </w:rPr>
              <w:t>无组织</w:t>
            </w:r>
            <w:r>
              <w:rPr>
                <w:rFonts w:hint="eastAsia" w:ascii="Times New Roman" w:hAnsi="Times New Roman" w:eastAsia="宋体" w:cs="Times New Roman"/>
                <w:color w:val="auto"/>
                <w:sz w:val="24"/>
                <w:highlight w:val="none"/>
                <w:lang w:val="en-US" w:eastAsia="zh-CN"/>
              </w:rPr>
              <w:t>厂界</w:t>
            </w:r>
            <w:r>
              <w:rPr>
                <w:rFonts w:hint="default" w:ascii="Times New Roman" w:hAnsi="Times New Roman" w:eastAsia="宋体" w:cs="Times New Roman"/>
                <w:color w:val="auto"/>
                <w:sz w:val="24"/>
                <w:highlight w:val="none"/>
                <w:lang w:eastAsia="zh-CN"/>
              </w:rPr>
              <w:t>非甲烷总烃执行《挥发性有机物排放控制标准》（DB61/T1061-2017）限值</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厂内</w:t>
            </w:r>
            <w:r>
              <w:rPr>
                <w:rFonts w:hint="default" w:ascii="Times New Roman" w:hAnsi="Times New Roman" w:eastAsia="宋体" w:cs="Times New Roman"/>
                <w:color w:val="auto"/>
                <w:sz w:val="24"/>
                <w:highlight w:val="none"/>
                <w:lang w:eastAsia="zh-CN"/>
              </w:rPr>
              <w:t>非甲烷总烃执行</w:t>
            </w:r>
            <w:r>
              <w:rPr>
                <w:rFonts w:hint="eastAsia" w:ascii="Times New Roman" w:hAnsi="Times New Roman" w:eastAsia="宋体" w:cs="Times New Roman"/>
                <w:color w:val="auto"/>
                <w:sz w:val="24"/>
                <w:highlight w:val="none"/>
                <w:lang w:eastAsia="zh-CN"/>
              </w:rPr>
              <w:t>《挥发性有机物无组织排放控制标准》（GB 37822-2019）</w:t>
            </w:r>
            <w:r>
              <w:rPr>
                <w:rFonts w:hint="default" w:ascii="Times New Roman" w:hAnsi="Times New Roman" w:eastAsia="宋体" w:cs="Times New Roman"/>
                <w:color w:val="auto"/>
                <w:sz w:val="24"/>
                <w:highlight w:val="none"/>
                <w:lang w:eastAsia="zh-CN"/>
              </w:rPr>
              <w:t>限值</w:t>
            </w:r>
            <w:r>
              <w:rPr>
                <w:rFonts w:hint="eastAsia" w:ascii="Times New Roman" w:hAnsi="Times New Roman" w:eastAsia="宋体" w:cs="Times New Roman"/>
                <w:color w:val="auto"/>
                <w:sz w:val="24"/>
                <w:highlight w:val="none"/>
                <w:lang w:eastAsia="zh-CN"/>
              </w:rPr>
              <w:t>；</w:t>
            </w:r>
          </w:p>
        </w:tc>
      </w:tr>
      <w:tr w14:paraId="6CF79C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vMerge w:val="continue"/>
            <w:tcBorders>
              <w:left w:val="single" w:color="auto" w:sz="8" w:space="0"/>
              <w:right w:val="single" w:color="auto" w:sz="4" w:space="0"/>
            </w:tcBorders>
            <w:shd w:val="clear" w:color="auto" w:fill="auto"/>
            <w:vAlign w:val="center"/>
          </w:tcPr>
          <w:p w14:paraId="39672DC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lang w:bidi="ar"/>
              </w:rPr>
            </w:pPr>
          </w:p>
        </w:tc>
        <w:tc>
          <w:tcPr>
            <w:tcW w:w="888" w:type="pct"/>
            <w:tcBorders>
              <w:top w:val="single" w:color="auto" w:sz="4" w:space="0"/>
              <w:left w:val="single" w:color="auto" w:sz="4" w:space="0"/>
              <w:right w:val="single" w:color="auto" w:sz="4" w:space="0"/>
            </w:tcBorders>
            <w:shd w:val="clear" w:color="auto" w:fill="auto"/>
            <w:vAlign w:val="center"/>
          </w:tcPr>
          <w:p w14:paraId="0247BBB8">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喷漆废气</w:t>
            </w:r>
          </w:p>
          <w:p w14:paraId="4F054BF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rPr>
              <w:t>（含</w:t>
            </w:r>
            <w:r>
              <w:rPr>
                <w:rFonts w:hint="default" w:ascii="Times New Roman" w:hAnsi="Times New Roman" w:eastAsia="宋体" w:cs="Times New Roman"/>
                <w:color w:val="auto"/>
                <w:sz w:val="24"/>
                <w:highlight w:val="none"/>
                <w:lang w:eastAsia="zh-CN"/>
              </w:rPr>
              <w:t>固化</w:t>
            </w:r>
            <w:r>
              <w:rPr>
                <w:rFonts w:hint="default" w:ascii="Times New Roman" w:hAnsi="Times New Roman" w:eastAsia="宋体" w:cs="Times New Roman"/>
                <w:color w:val="auto"/>
                <w:sz w:val="24"/>
                <w:highlight w:val="none"/>
              </w:rPr>
              <w:t>废气</w:t>
            </w:r>
            <w:r>
              <w:rPr>
                <w:rFonts w:hint="default" w:ascii="Times New Roman" w:hAnsi="Times New Roman" w:eastAsia="宋体" w:cs="Times New Roman"/>
                <w:color w:val="auto"/>
                <w:sz w:val="24"/>
                <w:highlight w:val="none"/>
                <w:lang w:eastAsia="zh-CN"/>
              </w:rPr>
              <w:t>）</w:t>
            </w:r>
          </w:p>
          <w:p w14:paraId="2308120D">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DA00</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p>
        </w:tc>
        <w:tc>
          <w:tcPr>
            <w:tcW w:w="706" w:type="pct"/>
            <w:tcBorders>
              <w:top w:val="single" w:color="auto" w:sz="4" w:space="0"/>
              <w:left w:val="single" w:color="auto" w:sz="4" w:space="0"/>
              <w:right w:val="single" w:color="auto" w:sz="4" w:space="0"/>
            </w:tcBorders>
            <w:shd w:val="clear" w:color="auto" w:fill="auto"/>
            <w:vAlign w:val="center"/>
          </w:tcPr>
          <w:p w14:paraId="21F6E432">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zh-CN"/>
              </w:rPr>
              <w:t>颗粒物、非甲烷总烃</w:t>
            </w:r>
            <w:r>
              <w:rPr>
                <w:rFonts w:hint="eastAsia" w:ascii="Times New Roman" w:hAnsi="Times New Roman" w:eastAsia="宋体" w:cs="Times New Roman"/>
                <w:bCs/>
                <w:color w:val="auto"/>
                <w:sz w:val="24"/>
                <w:highlight w:val="none"/>
                <w:lang w:val="zh-CN"/>
              </w:rPr>
              <w:t>、</w:t>
            </w:r>
            <w:r>
              <w:rPr>
                <w:rFonts w:hint="eastAsia" w:ascii="Times New Roman" w:hAnsi="Times New Roman" w:eastAsia="宋体" w:cs="Times New Roman"/>
                <w:bCs/>
                <w:color w:val="auto"/>
                <w:sz w:val="24"/>
                <w:highlight w:val="none"/>
                <w:lang w:val="en-US" w:eastAsia="zh-CN"/>
              </w:rPr>
              <w:t>甲苯及二甲苯</w:t>
            </w:r>
          </w:p>
        </w:tc>
        <w:tc>
          <w:tcPr>
            <w:tcW w:w="1157" w:type="pct"/>
            <w:tcBorders>
              <w:top w:val="single" w:color="auto" w:sz="4" w:space="0"/>
              <w:left w:val="single" w:color="auto" w:sz="4" w:space="0"/>
              <w:right w:val="single" w:color="auto" w:sz="4" w:space="0"/>
            </w:tcBorders>
            <w:shd w:val="clear" w:color="auto" w:fill="auto"/>
            <w:vAlign w:val="center"/>
          </w:tcPr>
          <w:p w14:paraId="4F9EAB5E">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封闭喷漆间+干式纸盒过滤器/封闭烘干房+负压抽风+活性炭吸附脱附+催化燃烧处理</w:t>
            </w:r>
            <w:r>
              <w:rPr>
                <w:rFonts w:hint="eastAsia" w:ascii="Times New Roman" w:hAnsi="Times New Roman" w:eastAsia="宋体" w:cs="Times New Roman"/>
                <w:color w:val="auto"/>
                <w:sz w:val="24"/>
                <w:highlight w:val="none"/>
                <w:lang w:val="en-US" w:eastAsia="zh-CN"/>
              </w:rPr>
              <w:t>（电助燃）</w:t>
            </w:r>
            <w:r>
              <w:rPr>
                <w:rFonts w:hint="default" w:ascii="Times New Roman" w:hAnsi="Times New Roman" w:eastAsia="宋体" w:cs="Times New Roman"/>
                <w:color w:val="auto"/>
                <w:sz w:val="24"/>
                <w:highlight w:val="none"/>
                <w:lang w:val="en-US" w:eastAsia="zh-CN"/>
              </w:rPr>
              <w:t>处理</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1</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m排气筒</w:t>
            </w:r>
            <w:r>
              <w:rPr>
                <w:rFonts w:hint="default" w:ascii="Times New Roman" w:hAnsi="Times New Roman" w:eastAsia="宋体" w:cs="Times New Roman"/>
                <w:color w:val="auto"/>
                <w:sz w:val="24"/>
                <w:highlight w:val="none"/>
              </w:rPr>
              <w:t>达标排放</w:t>
            </w:r>
          </w:p>
        </w:tc>
        <w:tc>
          <w:tcPr>
            <w:tcW w:w="1545" w:type="pct"/>
            <w:vMerge w:val="continue"/>
            <w:tcBorders>
              <w:left w:val="single" w:color="auto" w:sz="4" w:space="0"/>
              <w:right w:val="single" w:color="auto" w:sz="8" w:space="0"/>
            </w:tcBorders>
            <w:shd w:val="clear" w:color="auto" w:fill="auto"/>
            <w:vAlign w:val="center"/>
          </w:tcPr>
          <w:p w14:paraId="6A5FAD22">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sz w:val="24"/>
                <w:highlight w:val="none"/>
                <w:lang w:eastAsia="zh-CN"/>
              </w:rPr>
            </w:pPr>
          </w:p>
        </w:tc>
      </w:tr>
      <w:tr w14:paraId="0854CE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79D67F4A">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地表水环境</w:t>
            </w:r>
          </w:p>
        </w:tc>
        <w:tc>
          <w:tcPr>
            <w:tcW w:w="4297" w:type="pct"/>
            <w:gridSpan w:val="4"/>
            <w:tcBorders>
              <w:top w:val="single" w:color="auto" w:sz="4" w:space="0"/>
              <w:left w:val="single" w:color="auto" w:sz="4" w:space="0"/>
              <w:right w:val="single" w:color="auto" w:sz="8" w:space="0"/>
            </w:tcBorders>
            <w:shd w:val="clear" w:color="auto" w:fill="auto"/>
            <w:vAlign w:val="center"/>
          </w:tcPr>
          <w:p w14:paraId="5296BCE9">
            <w:pPr>
              <w:keepNext w:val="0"/>
              <w:keepLines w:val="0"/>
              <w:pageBreakBefore w:val="0"/>
              <w:widowControl w:val="0"/>
              <w:kinsoku/>
              <w:wordWrap w:val="0"/>
              <w:overflowPunct/>
              <w:topLinePunct/>
              <w:autoSpaceDE/>
              <w:autoSpaceDN/>
              <w:bidi w:val="0"/>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本项目外排废水主要为生活废水，依托厂内现有化粪池，生活废水经化粪池预处理后由附近村民定期清运。</w:t>
            </w:r>
          </w:p>
        </w:tc>
      </w:tr>
      <w:tr w14:paraId="54712C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086DAD22">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声环境</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14:paraId="55E19074">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厂界噪声</w:t>
            </w:r>
          </w:p>
        </w:tc>
        <w:tc>
          <w:tcPr>
            <w:tcW w:w="706" w:type="pct"/>
            <w:tcBorders>
              <w:top w:val="single" w:color="auto" w:sz="4" w:space="0"/>
              <w:left w:val="single" w:color="auto" w:sz="4" w:space="0"/>
              <w:bottom w:val="single" w:color="auto" w:sz="4" w:space="0"/>
              <w:right w:val="single" w:color="auto" w:sz="4" w:space="0"/>
            </w:tcBorders>
            <w:shd w:val="clear" w:color="auto" w:fill="auto"/>
            <w:vAlign w:val="center"/>
          </w:tcPr>
          <w:p w14:paraId="590BEF29">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lang w:val="zh-CN"/>
              </w:rPr>
              <w:t>等效连续A声级</w:t>
            </w:r>
          </w:p>
        </w:tc>
        <w:tc>
          <w:tcPr>
            <w:tcW w:w="1157" w:type="pct"/>
            <w:tcBorders>
              <w:top w:val="single" w:color="auto" w:sz="4" w:space="0"/>
              <w:left w:val="single" w:color="auto" w:sz="4" w:space="0"/>
              <w:bottom w:val="single" w:color="auto" w:sz="4" w:space="0"/>
              <w:right w:val="single" w:color="auto" w:sz="4" w:space="0"/>
            </w:tcBorders>
            <w:shd w:val="clear" w:color="auto" w:fill="auto"/>
            <w:vAlign w:val="center"/>
          </w:tcPr>
          <w:p w14:paraId="3BE7FA64">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生产设备设置于车间内，通过厂房隔音，距离衰减等</w:t>
            </w:r>
            <w:r>
              <w:rPr>
                <w:rFonts w:hint="default" w:ascii="Times New Roman" w:hAnsi="Times New Roman" w:eastAsia="宋体" w:cs="Times New Roman"/>
                <w:color w:val="auto"/>
                <w:sz w:val="24"/>
                <w:highlight w:val="none"/>
                <w:lang w:eastAsia="zh-CN"/>
              </w:rPr>
              <w:t>；风机</w:t>
            </w:r>
            <w:r>
              <w:rPr>
                <w:rFonts w:hint="default" w:ascii="Times New Roman" w:hAnsi="Times New Roman" w:eastAsia="宋体" w:cs="Times New Roman"/>
                <w:color w:val="auto"/>
                <w:sz w:val="24"/>
                <w:highlight w:val="none"/>
              </w:rPr>
              <w:t>通过安装</w:t>
            </w:r>
            <w:r>
              <w:rPr>
                <w:rFonts w:hint="default" w:ascii="Times New Roman" w:hAnsi="Times New Roman" w:eastAsia="宋体" w:cs="Times New Roman"/>
                <w:color w:val="auto"/>
                <w:sz w:val="24"/>
                <w:highlight w:val="none"/>
                <w:lang w:val="en-US" w:eastAsia="zh-CN"/>
              </w:rPr>
              <w:t>隔声间及</w:t>
            </w:r>
            <w:r>
              <w:rPr>
                <w:rFonts w:hint="default" w:ascii="Times New Roman" w:hAnsi="Times New Roman" w:eastAsia="宋体" w:cs="Times New Roman"/>
                <w:color w:val="auto"/>
                <w:sz w:val="24"/>
                <w:highlight w:val="none"/>
                <w:lang w:eastAsia="zh-CN"/>
              </w:rPr>
              <w:t>减振</w:t>
            </w:r>
            <w:r>
              <w:rPr>
                <w:rFonts w:hint="default" w:ascii="Times New Roman" w:hAnsi="Times New Roman" w:eastAsia="宋体" w:cs="Times New Roman"/>
                <w:color w:val="auto"/>
                <w:sz w:val="24"/>
                <w:highlight w:val="none"/>
              </w:rPr>
              <w:t>垫、距离衰减等</w:t>
            </w:r>
          </w:p>
        </w:tc>
        <w:tc>
          <w:tcPr>
            <w:tcW w:w="1545" w:type="pct"/>
            <w:tcBorders>
              <w:top w:val="single" w:color="auto" w:sz="4" w:space="0"/>
              <w:left w:val="single" w:color="auto" w:sz="4" w:space="0"/>
              <w:bottom w:val="single" w:color="auto" w:sz="4" w:space="0"/>
              <w:right w:val="single" w:color="auto" w:sz="8" w:space="0"/>
            </w:tcBorders>
            <w:shd w:val="clear" w:color="auto" w:fill="auto"/>
            <w:vAlign w:val="center"/>
          </w:tcPr>
          <w:p w14:paraId="20A9CFC2">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zh-CN"/>
              </w:rPr>
              <w:t>《工业企业厂界环境噪声排放标准》（GB12348-2008）</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zh-CN"/>
              </w:rPr>
              <w:t>类标准</w:t>
            </w:r>
          </w:p>
        </w:tc>
      </w:tr>
      <w:tr w14:paraId="7E33D7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1FDF454E">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电磁辐射</w:t>
            </w:r>
          </w:p>
        </w:tc>
        <w:tc>
          <w:tcPr>
            <w:tcW w:w="888" w:type="pct"/>
            <w:tcBorders>
              <w:top w:val="single" w:color="auto" w:sz="4" w:space="0"/>
              <w:left w:val="single" w:color="auto" w:sz="4" w:space="0"/>
              <w:right w:val="single" w:color="auto" w:sz="4" w:space="0"/>
            </w:tcBorders>
            <w:shd w:val="clear" w:color="auto" w:fill="auto"/>
            <w:vAlign w:val="center"/>
          </w:tcPr>
          <w:p w14:paraId="39C3BD10">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706" w:type="pct"/>
            <w:tcBorders>
              <w:top w:val="single" w:color="auto" w:sz="4" w:space="0"/>
              <w:left w:val="single" w:color="auto" w:sz="4" w:space="0"/>
              <w:right w:val="single" w:color="auto" w:sz="4" w:space="0"/>
            </w:tcBorders>
            <w:shd w:val="clear" w:color="auto" w:fill="auto"/>
            <w:vAlign w:val="center"/>
          </w:tcPr>
          <w:p w14:paraId="47A65C4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157" w:type="pct"/>
            <w:tcBorders>
              <w:top w:val="single" w:color="auto" w:sz="4" w:space="0"/>
              <w:left w:val="single" w:color="auto" w:sz="4" w:space="0"/>
              <w:right w:val="single" w:color="auto" w:sz="4" w:space="0"/>
            </w:tcBorders>
            <w:shd w:val="clear" w:color="auto" w:fill="auto"/>
            <w:vAlign w:val="center"/>
          </w:tcPr>
          <w:p w14:paraId="2C4925F8">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45" w:type="pct"/>
            <w:tcBorders>
              <w:top w:val="single" w:color="auto" w:sz="4" w:space="0"/>
              <w:left w:val="single" w:color="auto" w:sz="4" w:space="0"/>
              <w:bottom w:val="single" w:color="auto" w:sz="4" w:space="0"/>
              <w:right w:val="single" w:color="auto" w:sz="8" w:space="0"/>
            </w:tcBorders>
            <w:shd w:val="clear" w:color="auto" w:fill="auto"/>
            <w:vAlign w:val="center"/>
          </w:tcPr>
          <w:p w14:paraId="43CEB36D">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r>
      <w:tr w14:paraId="569B8A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4987591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固体废物</w:t>
            </w:r>
          </w:p>
        </w:tc>
        <w:tc>
          <w:tcPr>
            <w:tcW w:w="4297"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479A1D9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一般固废</w:t>
            </w:r>
            <w:r>
              <w:rPr>
                <w:rFonts w:hint="default" w:ascii="Times New Roman" w:hAnsi="Times New Roman" w:eastAsia="宋体" w:cs="Times New Roman"/>
                <w:color w:val="auto"/>
                <w:sz w:val="24"/>
                <w:szCs w:val="24"/>
                <w:highlight w:val="none"/>
                <w:lang w:eastAsia="zh-CN"/>
              </w:rPr>
              <w:t>暂存于一般固废暂存区，</w:t>
            </w:r>
            <w:r>
              <w:rPr>
                <w:rFonts w:hint="default" w:ascii="Times New Roman" w:hAnsi="Times New Roman" w:eastAsia="宋体" w:cs="Times New Roman"/>
                <w:color w:val="auto"/>
                <w:sz w:val="24"/>
                <w:szCs w:val="24"/>
                <w:highlight w:val="none"/>
                <w:lang w:val="en-US" w:eastAsia="zh-CN"/>
              </w:rPr>
              <w:t>定期外售于物资回收公司</w:t>
            </w:r>
            <w:r>
              <w:rPr>
                <w:rFonts w:hint="default" w:ascii="Times New Roman" w:hAnsi="Times New Roman" w:eastAsia="宋体" w:cs="Times New Roman"/>
                <w:color w:val="auto"/>
                <w:sz w:val="24"/>
                <w:szCs w:val="24"/>
                <w:highlight w:val="none"/>
                <w:lang w:eastAsia="zh-CN"/>
              </w:rPr>
              <w:t>；危险废物</w:t>
            </w:r>
            <w:r>
              <w:rPr>
                <w:rFonts w:hint="default" w:ascii="Times New Roman" w:hAnsi="Times New Roman" w:eastAsia="宋体" w:cs="Times New Roman"/>
                <w:color w:val="auto"/>
                <w:sz w:val="24"/>
                <w:highlight w:val="none"/>
                <w:lang w:val="en-US" w:eastAsia="zh-CN"/>
              </w:rPr>
              <w:t>分类收集后妥善暂存于</w:t>
            </w:r>
            <w:r>
              <w:rPr>
                <w:rFonts w:hint="eastAsia" w:ascii="Times New Roman" w:hAnsi="Times New Roman" w:eastAsia="宋体" w:cs="Times New Roman"/>
                <w:color w:val="auto"/>
                <w:sz w:val="24"/>
                <w:highlight w:val="none"/>
                <w:lang w:val="en-US" w:eastAsia="zh-CN"/>
              </w:rPr>
              <w:t>危险废物贮存库</w:t>
            </w:r>
            <w:r>
              <w:rPr>
                <w:rFonts w:hint="default" w:ascii="Times New Roman" w:hAnsi="Times New Roman" w:eastAsia="宋体" w:cs="Times New Roman"/>
                <w:color w:val="auto"/>
                <w:sz w:val="24"/>
                <w:highlight w:val="none"/>
                <w:lang w:val="en-US" w:eastAsia="zh-CN"/>
              </w:rPr>
              <w:t>（位于车间内</w:t>
            </w:r>
            <w:r>
              <w:rPr>
                <w:rFonts w:hint="eastAsia" w:ascii="Times New Roman" w:hAnsi="Times New Roman" w:eastAsia="宋体" w:cs="Times New Roman"/>
                <w:color w:val="auto"/>
                <w:sz w:val="24"/>
                <w:highlight w:val="none"/>
                <w:lang w:val="en-US" w:eastAsia="zh-CN"/>
              </w:rPr>
              <w:t>西</w:t>
            </w:r>
            <w:r>
              <w:rPr>
                <w:rFonts w:hint="default" w:ascii="Times New Roman" w:hAnsi="Times New Roman" w:eastAsia="宋体" w:cs="Times New Roman"/>
                <w:color w:val="auto"/>
                <w:sz w:val="24"/>
                <w:highlight w:val="none"/>
                <w:lang w:val="en-US" w:eastAsia="zh-CN"/>
              </w:rPr>
              <w:t>南侧，占地面积为</w:t>
            </w:r>
            <w:r>
              <w:rPr>
                <w:rFonts w:hint="eastAsia"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），交由有资质单位进行处理；</w:t>
            </w:r>
            <w:r>
              <w:rPr>
                <w:rFonts w:hint="default" w:ascii="Times New Roman" w:hAnsi="Times New Roman" w:eastAsia="宋体" w:cs="Times New Roman"/>
                <w:color w:val="auto"/>
                <w:sz w:val="24"/>
                <w:highlight w:val="none"/>
              </w:rPr>
              <w:t>厂区设置垃圾桶，生活垃圾集中收集后，交由环卫部门统一处理。</w:t>
            </w:r>
          </w:p>
        </w:tc>
      </w:tr>
      <w:tr w14:paraId="183CCC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222416C5">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土壤及地下水污染防治措施</w:t>
            </w:r>
          </w:p>
        </w:tc>
        <w:tc>
          <w:tcPr>
            <w:tcW w:w="4297"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56EEC89A">
            <w:pPr>
              <w:pStyle w:val="46"/>
              <w:keepNext w:val="0"/>
              <w:keepLines w:val="0"/>
              <w:pageBreakBefore w:val="0"/>
              <w:widowControl w:val="0"/>
              <w:tabs>
                <w:tab w:val="left" w:pos="1141"/>
              </w:tabs>
              <w:kinsoku/>
              <w:wordWrap/>
              <w:overflowPunct/>
              <w:topLinePunct/>
              <w:autoSpaceDE/>
              <w:autoSpaceDN/>
              <w:bidi w:val="0"/>
              <w:spacing w:after="0" w:line="360" w:lineRule="auto"/>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项目进行分区防渗处理，库房、涂料库房、喷漆房、危险废物贮存库、化粪池进行重点防渗处理</w:t>
            </w:r>
            <w:r>
              <w:rPr>
                <w:rFonts w:hint="default" w:ascii="Times New Roman" w:hAnsi="Times New Roman" w:eastAsia="宋体" w:cs="Times New Roman"/>
                <w:color w:val="auto"/>
                <w:sz w:val="24"/>
                <w:highlight w:val="none"/>
                <w:lang w:val="en-US" w:eastAsia="zh-CN"/>
              </w:rPr>
              <w:t>，生产厂房</w:t>
            </w:r>
            <w:r>
              <w:rPr>
                <w:rFonts w:hint="default" w:ascii="Times New Roman" w:hAnsi="Times New Roman" w:eastAsia="宋体" w:cs="Times New Roman"/>
                <w:color w:val="auto"/>
                <w:sz w:val="24"/>
                <w:szCs w:val="24"/>
                <w:highlight w:val="none"/>
                <w:lang w:val="en-US" w:eastAsia="zh-CN"/>
              </w:rPr>
              <w:t>进行一般防渗处理</w:t>
            </w:r>
            <w:r>
              <w:rPr>
                <w:rFonts w:hint="default" w:ascii="Times New Roman" w:hAnsi="Times New Roman" w:eastAsia="宋体" w:cs="Times New Roman"/>
                <w:color w:val="auto"/>
                <w:sz w:val="24"/>
                <w:highlight w:val="none"/>
                <w:lang w:val="en-US" w:eastAsia="zh-CN"/>
              </w:rPr>
              <w:t>，能有效防止污染物渗透到地下污染土壤及地下水。</w:t>
            </w:r>
          </w:p>
        </w:tc>
      </w:tr>
      <w:tr w14:paraId="06B610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5F2158F3">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生态保护措施</w:t>
            </w:r>
          </w:p>
        </w:tc>
        <w:tc>
          <w:tcPr>
            <w:tcW w:w="4297"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562AA32C">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无</w:t>
            </w:r>
          </w:p>
        </w:tc>
      </w:tr>
      <w:tr w14:paraId="18681F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7F6CDDDB">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pacing w:val="-8"/>
                <w:sz w:val="24"/>
                <w:highlight w:val="none"/>
              </w:rPr>
            </w:pPr>
            <w:r>
              <w:rPr>
                <w:rFonts w:hint="default" w:ascii="Times New Roman" w:hAnsi="Times New Roman" w:eastAsia="宋体" w:cs="Times New Roman"/>
                <w:color w:val="auto"/>
                <w:spacing w:val="-8"/>
                <w:sz w:val="24"/>
                <w:highlight w:val="none"/>
                <w:lang w:bidi="ar"/>
              </w:rPr>
              <w:t>环境风险</w:t>
            </w:r>
          </w:p>
          <w:p w14:paraId="1C3D2D9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pacing w:val="-8"/>
                <w:sz w:val="24"/>
                <w:highlight w:val="none"/>
              </w:rPr>
            </w:pPr>
            <w:r>
              <w:rPr>
                <w:rFonts w:hint="default" w:ascii="Times New Roman" w:hAnsi="Times New Roman" w:eastAsia="宋体" w:cs="Times New Roman"/>
                <w:color w:val="auto"/>
                <w:spacing w:val="-8"/>
                <w:sz w:val="24"/>
                <w:highlight w:val="none"/>
                <w:lang w:bidi="ar"/>
              </w:rPr>
              <w:t>防范措施</w:t>
            </w:r>
          </w:p>
        </w:tc>
        <w:tc>
          <w:tcPr>
            <w:tcW w:w="4297"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42412A78">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szCs w:val="24"/>
                <w:highlight w:val="none"/>
                <w:lang w:val="en-US" w:eastAsia="zh-CN" w:bidi="ar"/>
              </w:rPr>
              <w:t>项目可能发生的环境风险事故主要为</w:t>
            </w:r>
            <w:r>
              <w:rPr>
                <w:rFonts w:hint="eastAsia" w:ascii="Times New Roman" w:hAnsi="Times New Roman" w:eastAsia="宋体" w:cs="Times New Roman"/>
                <w:color w:val="auto"/>
                <w:kern w:val="0"/>
                <w:sz w:val="24"/>
                <w:szCs w:val="24"/>
                <w:highlight w:val="none"/>
                <w:lang w:val="en-US" w:eastAsia="zh-CN" w:bidi="ar"/>
              </w:rPr>
              <w:t>机油</w:t>
            </w:r>
            <w:r>
              <w:rPr>
                <w:rFonts w:hint="default" w:ascii="Times New Roman" w:hAnsi="Times New Roman" w:eastAsia="宋体" w:cs="Times New Roman"/>
                <w:color w:val="auto"/>
                <w:kern w:val="0"/>
                <w:sz w:val="24"/>
                <w:szCs w:val="24"/>
                <w:highlight w:val="none"/>
                <w:lang w:val="en-US" w:eastAsia="zh-CN" w:bidi="ar"/>
              </w:rPr>
              <w:t>、</w:t>
            </w:r>
            <w:r>
              <w:rPr>
                <w:rFonts w:hint="eastAsia" w:ascii="Times New Roman" w:hAnsi="Times New Roman" w:eastAsia="宋体" w:cs="Times New Roman"/>
                <w:color w:val="auto"/>
                <w:kern w:val="0"/>
                <w:sz w:val="24"/>
                <w:szCs w:val="24"/>
                <w:highlight w:val="none"/>
                <w:lang w:val="en-US" w:eastAsia="zh-CN" w:bidi="ar"/>
              </w:rPr>
              <w:t>废机油、油性漆稀释剂</w:t>
            </w:r>
            <w:r>
              <w:rPr>
                <w:rFonts w:hint="default" w:ascii="Times New Roman" w:hAnsi="Times New Roman" w:eastAsia="宋体" w:cs="Times New Roman"/>
                <w:color w:val="auto"/>
                <w:kern w:val="0"/>
                <w:sz w:val="24"/>
                <w:szCs w:val="24"/>
                <w:highlight w:val="none"/>
                <w:lang w:val="en-US" w:eastAsia="zh-CN" w:bidi="ar"/>
              </w:rPr>
              <w:t>泄漏危害大气、地表水与土壤。环境风险事故一旦发生应尽快找出原因，启动应急预案，尽量减少对周围环境的影响，将影响降至最低。</w:t>
            </w:r>
          </w:p>
        </w:tc>
      </w:tr>
      <w:tr w14:paraId="6D155A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8" w:space="0"/>
              <w:right w:val="single" w:color="auto" w:sz="4" w:space="0"/>
            </w:tcBorders>
            <w:shd w:val="clear" w:color="auto" w:fill="auto"/>
            <w:vAlign w:val="center"/>
          </w:tcPr>
          <w:p w14:paraId="564EA6B6">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pacing w:val="-8"/>
                <w:sz w:val="24"/>
                <w:highlight w:val="none"/>
              </w:rPr>
            </w:pPr>
            <w:r>
              <w:rPr>
                <w:rFonts w:hint="default" w:ascii="Times New Roman" w:hAnsi="Times New Roman" w:eastAsia="宋体" w:cs="Times New Roman"/>
                <w:color w:val="auto"/>
                <w:spacing w:val="-8"/>
                <w:sz w:val="24"/>
                <w:highlight w:val="none"/>
                <w:lang w:bidi="ar"/>
              </w:rPr>
              <w:t>其他环境</w:t>
            </w:r>
          </w:p>
          <w:p w14:paraId="2925416D">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pacing w:val="-8"/>
                <w:sz w:val="24"/>
                <w:highlight w:val="none"/>
              </w:rPr>
            </w:pPr>
            <w:r>
              <w:rPr>
                <w:rFonts w:hint="default" w:ascii="Times New Roman" w:hAnsi="Times New Roman" w:eastAsia="宋体" w:cs="Times New Roman"/>
                <w:color w:val="auto"/>
                <w:spacing w:val="-8"/>
                <w:sz w:val="24"/>
                <w:highlight w:val="none"/>
                <w:lang w:bidi="ar"/>
              </w:rPr>
              <w:t>管理要求</w:t>
            </w:r>
          </w:p>
        </w:tc>
        <w:tc>
          <w:tcPr>
            <w:tcW w:w="4297" w:type="pct"/>
            <w:gridSpan w:val="4"/>
            <w:tcBorders>
              <w:top w:val="single" w:color="auto" w:sz="4" w:space="0"/>
              <w:left w:val="single" w:color="auto" w:sz="4" w:space="0"/>
              <w:bottom w:val="single" w:color="auto" w:sz="8" w:space="0"/>
              <w:right w:val="single" w:color="auto" w:sz="8" w:space="0"/>
            </w:tcBorders>
            <w:shd w:val="clear" w:color="auto" w:fill="auto"/>
            <w:vAlign w:val="center"/>
          </w:tcPr>
          <w:p w14:paraId="262544B7">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一、环境管理</w:t>
            </w:r>
          </w:p>
          <w:p w14:paraId="5160583A">
            <w:pPr>
              <w:widowControl/>
              <w:spacing w:line="44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企业根据《中华人民共和国环境保护法》等相关要求制定环境管理制度。</w:t>
            </w:r>
          </w:p>
          <w:p w14:paraId="2E20ADE0">
            <w:pPr>
              <w:keepNext w:val="0"/>
              <w:keepLines w:val="0"/>
              <w:pageBreakBefore w:val="0"/>
              <w:kinsoku/>
              <w:wordWrap/>
              <w:overflowPunct/>
              <w:topLinePunct w:val="0"/>
              <w:autoSpaceDE/>
              <w:autoSpaceDN/>
              <w:bidi w:val="0"/>
              <w:adjustRightInd/>
              <w:snapToGrid w:val="0"/>
              <w:spacing w:line="440" w:lineRule="exact"/>
              <w:ind w:left="0" w:firstLine="482" w:firstLineChars="200"/>
              <w:textAlignment w:val="auto"/>
              <w:rPr>
                <w:rFonts w:hint="default" w:ascii="Times New Roman" w:hAnsi="Times New Roman" w:eastAsia="宋体" w:cs="Times New Roman"/>
                <w:b/>
                <w:color w:val="auto"/>
                <w:sz w:val="24"/>
                <w:szCs w:val="24"/>
                <w:highlight w:val="none"/>
                <w:lang w:eastAsia="zh-CN"/>
              </w:rPr>
            </w:pPr>
            <w:r>
              <w:rPr>
                <w:rFonts w:hint="eastAsia" w:ascii="Times New Roman" w:hAnsi="Times New Roman" w:eastAsia="宋体" w:cs="Times New Roman"/>
                <w:b/>
                <w:color w:val="auto"/>
                <w:sz w:val="24"/>
                <w:szCs w:val="24"/>
                <w:highlight w:val="none"/>
                <w:lang w:val="en-US" w:eastAsia="zh-CN"/>
              </w:rPr>
              <w:t>1.</w:t>
            </w:r>
            <w:r>
              <w:rPr>
                <w:rFonts w:hint="default" w:ascii="Times New Roman" w:hAnsi="Times New Roman" w:eastAsia="宋体" w:cs="Times New Roman"/>
                <w:b/>
                <w:color w:val="auto"/>
                <w:sz w:val="24"/>
                <w:szCs w:val="24"/>
                <w:highlight w:val="none"/>
                <w:lang w:val="en-US" w:eastAsia="zh-CN"/>
              </w:rPr>
              <w:t>运营期</w:t>
            </w:r>
            <w:r>
              <w:rPr>
                <w:rFonts w:hint="default" w:ascii="Times New Roman" w:hAnsi="Times New Roman" w:eastAsia="宋体" w:cs="Times New Roman"/>
                <w:b/>
                <w:color w:val="auto"/>
                <w:sz w:val="24"/>
                <w:szCs w:val="24"/>
                <w:highlight w:val="none"/>
              </w:rPr>
              <w:t>环境管理</w:t>
            </w:r>
            <w:r>
              <w:rPr>
                <w:rFonts w:hint="default" w:ascii="Times New Roman" w:hAnsi="Times New Roman" w:eastAsia="宋体" w:cs="Times New Roman"/>
                <w:b/>
                <w:color w:val="auto"/>
                <w:sz w:val="24"/>
                <w:szCs w:val="24"/>
                <w:highlight w:val="none"/>
                <w:lang w:eastAsia="zh-CN"/>
              </w:rPr>
              <w:t>要求</w:t>
            </w:r>
          </w:p>
          <w:p w14:paraId="7D2CF30F">
            <w:pPr>
              <w:keepNext w:val="0"/>
              <w:keepLines w:val="0"/>
              <w:pageBreakBefore w:val="0"/>
              <w:widowControl/>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val="0"/>
                <w:bCs/>
                <w:color w:val="auto"/>
                <w:sz w:val="24"/>
                <w:szCs w:val="24"/>
                <w:highlight w:val="none"/>
                <w:lang w:val="en-US" w:eastAsia="zh-CN"/>
              </w:rPr>
              <w:t>企业环境保护工作由公司</w:t>
            </w:r>
            <w:r>
              <w:rPr>
                <w:rFonts w:hint="default" w:ascii="Times New Roman" w:hAnsi="Times New Roman" w:eastAsia="宋体" w:cs="Times New Roman"/>
                <w:color w:val="auto"/>
                <w:sz w:val="24"/>
                <w:szCs w:val="24"/>
                <w:highlight w:val="none"/>
                <w:lang w:eastAsia="zh-CN"/>
              </w:rPr>
              <w:t>总经理全面</w:t>
            </w:r>
            <w:r>
              <w:rPr>
                <w:rFonts w:hint="default" w:ascii="Times New Roman" w:hAnsi="Times New Roman" w:eastAsia="宋体" w:cs="Times New Roman"/>
                <w:b w:val="0"/>
                <w:bCs/>
                <w:color w:val="auto"/>
                <w:sz w:val="24"/>
                <w:szCs w:val="24"/>
                <w:highlight w:val="none"/>
                <w:lang w:val="en-US" w:eastAsia="zh-CN"/>
              </w:rPr>
              <w:t>负责。企业应根据《中华人民共和国环境保护法》等相关要求制定环境管理制度。本环评对企业环境管理要求如下：</w:t>
            </w:r>
          </w:p>
          <w:p w14:paraId="4D04D050">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加强运营期污染物环境管理。</w:t>
            </w:r>
            <w:r>
              <w:rPr>
                <w:rFonts w:hint="default" w:ascii="Times New Roman" w:hAnsi="Times New Roman" w:eastAsia="宋体" w:cs="Times New Roman"/>
                <w:color w:val="auto"/>
                <w:kern w:val="2"/>
                <w:sz w:val="24"/>
                <w:szCs w:val="24"/>
                <w:highlight w:val="none"/>
                <w:lang w:val="en-US" w:eastAsia="zh-CN" w:bidi="ar-SA"/>
              </w:rPr>
              <w:t>应当按照相关法律法规、标准和技术规范等要求运行污染防治设施并进行维护和管理。环保设施应优先于或与其对应的生产工艺设备同步运转，保证在生产工艺设备运行波动情况下仍能正常运转，处理、排放污染物符合相关国家或地方污染物排放标准的规定。</w:t>
            </w:r>
          </w:p>
          <w:p w14:paraId="3F7F9F6B">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sz w:val="24"/>
                <w:szCs w:val="24"/>
                <w:highlight w:val="none"/>
                <w:lang w:eastAsia="zh-CN"/>
              </w:rPr>
              <w:t>加强运营期固体废物管理，</w:t>
            </w:r>
            <w:r>
              <w:rPr>
                <w:rFonts w:hint="default" w:ascii="Times New Roman" w:hAnsi="Times New Roman" w:eastAsia="宋体" w:cs="Times New Roman"/>
                <w:bCs/>
                <w:color w:val="auto"/>
                <w:sz w:val="24"/>
                <w:highlight w:val="none"/>
                <w:lang w:eastAsia="zh-CN" w:bidi="ar"/>
              </w:rPr>
              <w:t>危险废物严格按照《危险废物贮存污染控制标准》（GB18597-20</w:t>
            </w:r>
            <w:r>
              <w:rPr>
                <w:rFonts w:hint="default" w:ascii="Times New Roman" w:hAnsi="Times New Roman" w:eastAsia="宋体" w:cs="Times New Roman"/>
                <w:bCs/>
                <w:color w:val="auto"/>
                <w:sz w:val="24"/>
                <w:highlight w:val="none"/>
                <w:lang w:val="en-US" w:eastAsia="zh-CN" w:bidi="ar"/>
              </w:rPr>
              <w:t>23</w:t>
            </w:r>
            <w:r>
              <w:rPr>
                <w:rFonts w:hint="default" w:ascii="Times New Roman" w:hAnsi="Times New Roman" w:eastAsia="宋体" w:cs="Times New Roman"/>
                <w:bCs/>
                <w:color w:val="auto"/>
                <w:sz w:val="24"/>
                <w:highlight w:val="none"/>
                <w:lang w:eastAsia="zh-CN" w:bidi="ar"/>
              </w:rPr>
              <w:t>）中的相关规定要求执行</w:t>
            </w:r>
            <w:r>
              <w:rPr>
                <w:rFonts w:hint="default" w:ascii="Times New Roman" w:hAnsi="Times New Roman" w:eastAsia="宋体" w:cs="Times New Roman"/>
                <w:bCs/>
                <w:color w:val="auto"/>
                <w:sz w:val="24"/>
                <w:highlight w:val="none"/>
                <w:lang w:bidi="ar"/>
              </w:rPr>
              <w:t>。</w:t>
            </w:r>
          </w:p>
          <w:p w14:paraId="705AFD1F">
            <w:pPr>
              <w:pStyle w:val="19"/>
              <w:keepNext w:val="0"/>
              <w:keepLines w:val="0"/>
              <w:pageBreakBefore w:val="0"/>
              <w:widowControl w:val="0"/>
              <w:kinsoku/>
              <w:wordWrap/>
              <w:overflowPunct/>
              <w:topLinePunct w:val="0"/>
              <w:autoSpaceDE/>
              <w:autoSpaceDN/>
              <w:bidi w:val="0"/>
              <w:adjustRightInd/>
              <w:spacing w:before="0" w:beforeAutospacing="0" w:after="0" w:afterAutospacing="0" w:line="480" w:lineRule="exact"/>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（3）本项目新增的废气排污口根据《排污口规范化整治技术要求（试行）》（环监〔1996〕470号）建设规范的排污口、采样口及监测平台等。</w:t>
            </w:r>
            <w:r>
              <w:rPr>
                <w:rFonts w:hint="default" w:ascii="Times New Roman" w:hAnsi="Times New Roman" w:eastAsia="宋体" w:cs="Times New Roman"/>
                <w:color w:val="auto"/>
                <w:spacing w:val="-3"/>
                <w:sz w:val="24"/>
                <w:highlight w:val="none"/>
              </w:rPr>
              <w:t>排污口标志按照《环境保护图形标志-排放口（源）》（GB1556.2-1995）《环境保护图形标志-固体废物贮存</w:t>
            </w:r>
            <w:r>
              <w:rPr>
                <w:rFonts w:hint="default" w:ascii="Times New Roman" w:hAnsi="Times New Roman" w:eastAsia="宋体" w:cs="Times New Roman"/>
                <w:color w:val="auto"/>
                <w:spacing w:val="-3"/>
                <w:sz w:val="24"/>
                <w:highlight w:val="none"/>
                <w:lang w:eastAsia="zh-CN"/>
              </w:rPr>
              <w:t>（</w:t>
            </w:r>
            <w:r>
              <w:rPr>
                <w:rFonts w:hint="default" w:ascii="Times New Roman" w:hAnsi="Times New Roman" w:eastAsia="宋体" w:cs="Times New Roman"/>
                <w:color w:val="auto"/>
                <w:spacing w:val="-3"/>
                <w:sz w:val="24"/>
                <w:highlight w:val="none"/>
              </w:rPr>
              <w:t>处置</w:t>
            </w:r>
            <w:r>
              <w:rPr>
                <w:rFonts w:hint="default" w:ascii="Times New Roman" w:hAnsi="Times New Roman" w:eastAsia="宋体" w:cs="Times New Roman"/>
                <w:color w:val="auto"/>
                <w:spacing w:val="-3"/>
                <w:sz w:val="24"/>
                <w:highlight w:val="none"/>
                <w:lang w:eastAsia="zh-CN"/>
              </w:rPr>
              <w:t>）</w:t>
            </w:r>
            <w:r>
              <w:rPr>
                <w:rFonts w:hint="default" w:ascii="Times New Roman" w:hAnsi="Times New Roman" w:eastAsia="宋体" w:cs="Times New Roman"/>
                <w:color w:val="auto"/>
                <w:spacing w:val="-3"/>
                <w:sz w:val="24"/>
                <w:highlight w:val="none"/>
              </w:rPr>
              <w:t>场》（GB15562.2）中有关规定执行。废气采样孔及永久采样平台设置根据《固定污染源废气监测点位设置技术规范》（DB37/T3535-2019）有关规定执行</w:t>
            </w:r>
            <w:r>
              <w:rPr>
                <w:rFonts w:hint="default" w:ascii="Times New Roman" w:hAnsi="Times New Roman" w:eastAsia="宋体" w:cs="Times New Roman"/>
                <w:color w:val="auto"/>
                <w:spacing w:val="-3"/>
                <w:sz w:val="24"/>
                <w:highlight w:val="none"/>
                <w:lang w:eastAsia="zh-CN"/>
              </w:rPr>
              <w:t>。</w:t>
            </w:r>
          </w:p>
          <w:p w14:paraId="485D00C4">
            <w:pPr>
              <w:keepNext w:val="0"/>
              <w:keepLines w:val="0"/>
              <w:pageBreakBefore w:val="0"/>
              <w:kinsoku/>
              <w:wordWrap/>
              <w:overflowPunct/>
              <w:topLinePunct w:val="0"/>
              <w:bidi w:val="0"/>
              <w:spacing w:line="44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（4）项目运营期严格落实重污染天气应急减排措施。</w:t>
            </w:r>
          </w:p>
          <w:p w14:paraId="4B986602">
            <w:pPr>
              <w:keepNext w:val="0"/>
              <w:keepLines w:val="0"/>
              <w:pageBreakBefore w:val="0"/>
              <w:kinsoku/>
              <w:wordWrap/>
              <w:overflowPunct/>
              <w:topLinePunct w:val="0"/>
              <w:bidi w:val="0"/>
              <w:spacing w:line="44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）根据</w:t>
            </w:r>
            <w:r>
              <w:rPr>
                <w:rFonts w:hint="default" w:ascii="Times New Roman" w:hAnsi="Times New Roman" w:eastAsia="宋体" w:cs="Times New Roman"/>
                <w:color w:val="auto"/>
                <w:sz w:val="24"/>
                <w:szCs w:val="24"/>
                <w:highlight w:val="none"/>
              </w:rPr>
              <w:t>环境管理台账</w:t>
            </w:r>
            <w:r>
              <w:rPr>
                <w:rFonts w:hint="default" w:ascii="Times New Roman" w:hAnsi="Times New Roman" w:eastAsia="宋体" w:cs="Times New Roman"/>
                <w:color w:val="auto"/>
                <w:sz w:val="24"/>
                <w:szCs w:val="24"/>
                <w:highlight w:val="none"/>
                <w:lang w:eastAsia="zh-CN"/>
              </w:rPr>
              <w:t>记录</w:t>
            </w:r>
            <w:r>
              <w:rPr>
                <w:rFonts w:hint="default" w:ascii="Times New Roman" w:hAnsi="Times New Roman" w:eastAsia="宋体" w:cs="Times New Roman"/>
                <w:color w:val="auto"/>
                <w:sz w:val="24"/>
                <w:szCs w:val="24"/>
                <w:highlight w:val="none"/>
              </w:rPr>
              <w:t>制度，</w:t>
            </w:r>
            <w:r>
              <w:rPr>
                <w:rFonts w:hint="default" w:ascii="Times New Roman" w:hAnsi="Times New Roman" w:eastAsia="宋体" w:cs="Times New Roman"/>
                <w:color w:val="auto"/>
                <w:sz w:val="24"/>
                <w:szCs w:val="24"/>
                <w:highlight w:val="none"/>
                <w:lang w:eastAsia="zh-CN"/>
              </w:rPr>
              <w:t>落实环境管理台账记录的责任单位和责任人，明确工作职责，并对环境管理台账的真实性、完整性和规范性负责。</w:t>
            </w:r>
            <w:r>
              <w:rPr>
                <w:rFonts w:hint="default" w:ascii="Times New Roman" w:hAnsi="Times New Roman" w:eastAsia="宋体" w:cs="Times New Roman"/>
                <w:color w:val="auto"/>
                <w:sz w:val="24"/>
                <w:szCs w:val="24"/>
                <w:highlight w:val="none"/>
              </w:rPr>
              <w:t>包括</w:t>
            </w:r>
            <w:r>
              <w:rPr>
                <w:rFonts w:hint="default" w:ascii="Times New Roman" w:hAnsi="Times New Roman" w:eastAsia="宋体" w:cs="Times New Roman"/>
                <w:color w:val="auto"/>
                <w:sz w:val="24"/>
                <w:szCs w:val="24"/>
                <w:highlight w:val="none"/>
                <w:lang w:eastAsia="zh-CN"/>
              </w:rPr>
              <w:t>基本信息、</w:t>
            </w:r>
            <w:r>
              <w:rPr>
                <w:rFonts w:hint="default" w:ascii="Times New Roman" w:hAnsi="Times New Roman" w:eastAsia="宋体" w:cs="Times New Roman"/>
                <w:color w:val="auto"/>
                <w:sz w:val="24"/>
                <w:szCs w:val="24"/>
                <w:highlight w:val="none"/>
              </w:rPr>
              <w:t>生产设施运行管理信息、污染防治设施运行管理信息、监测记录信息及其他环境管理信息</w:t>
            </w:r>
            <w:r>
              <w:rPr>
                <w:rFonts w:hint="default" w:ascii="Times New Roman" w:hAnsi="Times New Roman" w:eastAsia="宋体" w:cs="Times New Roman"/>
                <w:color w:val="auto"/>
                <w:sz w:val="24"/>
                <w:szCs w:val="24"/>
                <w:highlight w:val="none"/>
                <w:lang w:eastAsia="zh-CN"/>
              </w:rPr>
              <w:t>等。</w:t>
            </w:r>
          </w:p>
          <w:p w14:paraId="252AD8E7">
            <w:pPr>
              <w:keepNext w:val="0"/>
              <w:keepLines w:val="0"/>
              <w:pageBreakBefore w:val="0"/>
              <w:widowControl w:val="0"/>
              <w:kinsoku/>
              <w:wordWrap/>
              <w:overflowPunct/>
              <w:topLinePunct w:val="0"/>
              <w:autoSpaceDE/>
              <w:autoSpaceDN/>
              <w:bidi w:val="0"/>
              <w:adjustRightInd w:val="0"/>
              <w:snapToGrid w:val="0"/>
              <w:spacing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eastAsia="zh-CN"/>
              </w:rPr>
              <w:t>）环境管理台账</w:t>
            </w:r>
            <w:r>
              <w:rPr>
                <w:rFonts w:hint="default" w:ascii="Times New Roman" w:hAnsi="Times New Roman" w:eastAsia="宋体" w:cs="Times New Roman"/>
                <w:color w:val="auto"/>
                <w:sz w:val="24"/>
                <w:szCs w:val="24"/>
                <w:highlight w:val="none"/>
              </w:rPr>
              <w:t>记录保存</w:t>
            </w:r>
          </w:p>
          <w:p w14:paraId="1AC41308">
            <w:pPr>
              <w:keepNext w:val="0"/>
              <w:keepLines w:val="0"/>
              <w:pageBreakBefore w:val="0"/>
              <w:widowControl w:val="0"/>
              <w:kinsoku/>
              <w:wordWrap/>
              <w:overflowPunct/>
              <w:topLinePunct w:val="0"/>
              <w:autoSpaceDE/>
              <w:autoSpaceDN/>
              <w:bidi w:val="0"/>
              <w:adjustRightInd w:val="0"/>
              <w:snapToGrid w:val="0"/>
              <w:spacing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①</w:t>
            </w:r>
            <w:r>
              <w:rPr>
                <w:rFonts w:hint="default" w:ascii="Times New Roman" w:hAnsi="Times New Roman" w:eastAsia="宋体" w:cs="Times New Roman"/>
                <w:color w:val="auto"/>
                <w:sz w:val="24"/>
                <w:szCs w:val="24"/>
                <w:highlight w:val="none"/>
              </w:rPr>
              <w:t>纸质存储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应将纸质台账存放于保护袋、卷夹或保护盒等保存介质中；由专人签字、定点保存；应采取防光、防热、防潮、防细菌及防污染等措施：如有破损应及时修补，并留存备查；保存时间原则上不低于</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，危险废物管理台账不低于</w:t>
            </w:r>
            <w:r>
              <w:rPr>
                <w:rFonts w:hint="default" w:ascii="Times New Roman" w:hAnsi="Times New Roman" w:eastAsia="宋体" w:cs="Times New Roman"/>
                <w:color w:val="auto"/>
                <w:sz w:val="24"/>
                <w:szCs w:val="24"/>
                <w:highlight w:val="none"/>
                <w:lang w:val="en-US" w:eastAsia="zh-CN"/>
              </w:rPr>
              <w:t>10年</w:t>
            </w:r>
            <w:r>
              <w:rPr>
                <w:rFonts w:hint="default" w:ascii="Times New Roman" w:hAnsi="Times New Roman" w:eastAsia="宋体" w:cs="Times New Roman"/>
                <w:color w:val="auto"/>
                <w:sz w:val="24"/>
                <w:szCs w:val="24"/>
                <w:highlight w:val="none"/>
              </w:rPr>
              <w:t>。</w:t>
            </w:r>
          </w:p>
          <w:p w14:paraId="477366CF">
            <w:pPr>
              <w:keepNext w:val="0"/>
              <w:keepLines w:val="0"/>
              <w:pageBreakBefore w:val="0"/>
              <w:widowControl w:val="0"/>
              <w:kinsoku/>
              <w:wordWrap/>
              <w:overflowPunct/>
              <w:topLinePunct w:val="0"/>
              <w:autoSpaceDE/>
              <w:autoSpaceDN/>
              <w:bidi w:val="0"/>
              <w:adjustRightInd w:val="0"/>
              <w:snapToGrid w:val="0"/>
              <w:spacing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②</w:t>
            </w:r>
            <w:r>
              <w:rPr>
                <w:rFonts w:hint="default" w:ascii="Times New Roman" w:hAnsi="Times New Roman" w:eastAsia="宋体" w:cs="Times New Roman"/>
                <w:color w:val="auto"/>
                <w:sz w:val="24"/>
                <w:szCs w:val="24"/>
                <w:highlight w:val="none"/>
              </w:rPr>
              <w:t>电子化存储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应存放于电子存储介质中，并进行数据备份；由专人定期维护管理：保存时间原则上不低于</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，危险废物管理台账不低于</w:t>
            </w:r>
            <w:r>
              <w:rPr>
                <w:rFonts w:hint="default" w:ascii="Times New Roman" w:hAnsi="Times New Roman" w:eastAsia="宋体" w:cs="Times New Roman"/>
                <w:color w:val="auto"/>
                <w:sz w:val="24"/>
                <w:szCs w:val="24"/>
                <w:highlight w:val="none"/>
                <w:lang w:val="en-US" w:eastAsia="zh-CN"/>
              </w:rPr>
              <w:t>10年</w:t>
            </w:r>
            <w:r>
              <w:rPr>
                <w:rFonts w:hint="default" w:ascii="Times New Roman" w:hAnsi="Times New Roman" w:eastAsia="宋体" w:cs="Times New Roman"/>
                <w:color w:val="auto"/>
                <w:sz w:val="24"/>
                <w:szCs w:val="24"/>
                <w:highlight w:val="none"/>
              </w:rPr>
              <w:t>。</w:t>
            </w:r>
          </w:p>
          <w:p w14:paraId="1D425F64">
            <w:pPr>
              <w:keepNext w:val="0"/>
              <w:keepLines w:val="0"/>
              <w:pageBreakBefore w:val="0"/>
              <w:widowControl w:val="0"/>
              <w:kinsoku/>
              <w:wordWrap/>
              <w:overflowPunct/>
              <w:topLinePunct w:val="0"/>
              <w:autoSpaceDE/>
              <w:autoSpaceDN/>
              <w:bidi w:val="0"/>
              <w:snapToGrid w:val="0"/>
              <w:spacing w:beforeAutospacing="0" w:afterAutospacing="0" w:line="440" w:lineRule="exact"/>
              <w:ind w:leftChars="0" w:firstLine="482" w:firstLineChars="200"/>
              <w:textAlignment w:val="auto"/>
              <w:rPr>
                <w:rFonts w:hint="default" w:ascii="Times New Roman" w:hAnsi="Times New Roman" w:eastAsia="宋体" w:cs="Times New Roman"/>
                <w:b/>
                <w:color w:val="auto"/>
                <w:sz w:val="24"/>
                <w:szCs w:val="24"/>
                <w:highlight w:val="none"/>
              </w:rPr>
            </w:pPr>
            <w:r>
              <w:rPr>
                <w:rFonts w:hint="eastAsia"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日常环境管理要求</w:t>
            </w:r>
          </w:p>
          <w:p w14:paraId="1FC83303">
            <w:pPr>
              <w:keepNext w:val="0"/>
              <w:keepLines w:val="0"/>
              <w:pageBreakBefore w:val="0"/>
              <w:widowControl w:val="0"/>
              <w:kinsoku/>
              <w:wordWrap/>
              <w:overflowPunct/>
              <w:topLinePunct w:val="0"/>
              <w:autoSpaceDE/>
              <w:autoSpaceDN/>
              <w:bidi w:val="0"/>
              <w:spacing w:beforeAutospacing="0" w:afterAutospacing="0" w:line="440" w:lineRule="exact"/>
              <w:ind w:leftChars="0"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（1）环境管理机构设置</w:t>
            </w:r>
          </w:p>
          <w:p w14:paraId="526F6FE2">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境管理的基本任务是控制污染物的排放量和避免或减轻排出污染物对环境的损害。为了控制污染物的排放，就需要加强计划、生产、技术、质量、设备、劳动等方面的管理，把环境管理渗透到整个企业的管理中，将环境目标与生产目标融合在一起，以减少从生产过程中各环节排出的污染物。按照《建设项目环境保护管理设计规定》等有关要求，建设单位应建立健全环境管理机构与职责，加强对项目环保设施的运行管理和污染预防，应设环保管理人员</w:t>
            </w:r>
            <w:r>
              <w:rPr>
                <w:rFonts w:hint="default" w:ascii="Times New Roman" w:hAnsi="Times New Roman" w:eastAsia="宋体" w:cs="Times New Roman"/>
                <w:color w:val="auto"/>
                <w:sz w:val="24"/>
                <w:szCs w:val="24"/>
                <w:highlight w:val="none"/>
                <w:lang w:eastAsia="zh-CN"/>
              </w:rPr>
              <w:t>至少</w:t>
            </w:r>
            <w:r>
              <w:rPr>
                <w:rFonts w:hint="default" w:ascii="Times New Roman" w:hAnsi="Times New Roman" w:eastAsia="宋体" w:cs="Times New Roman"/>
                <w:color w:val="auto"/>
                <w:sz w:val="24"/>
                <w:szCs w:val="24"/>
                <w:highlight w:val="none"/>
              </w:rPr>
              <w:t>1人。</w:t>
            </w:r>
          </w:p>
          <w:p w14:paraId="415FB91B">
            <w:pPr>
              <w:keepNext w:val="0"/>
              <w:keepLines w:val="0"/>
              <w:pageBreakBefore w:val="0"/>
              <w:widowControl w:val="0"/>
              <w:kinsoku/>
              <w:wordWrap/>
              <w:overflowPunct/>
              <w:topLinePunct w:val="0"/>
              <w:autoSpaceDE/>
              <w:autoSpaceDN/>
              <w:bidi w:val="0"/>
              <w:spacing w:beforeAutospacing="0" w:afterAutospacing="0" w:line="440" w:lineRule="exact"/>
              <w:ind w:leftChars="0"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（2）环境管理职责</w:t>
            </w:r>
          </w:p>
          <w:p w14:paraId="2DC8355C">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①认真贯彻国家环境保护政策、法规，</w:t>
            </w:r>
            <w:r>
              <w:rPr>
                <w:rFonts w:hint="default" w:ascii="Times New Roman" w:hAnsi="Times New Roman" w:eastAsia="宋体" w:cs="Times New Roman"/>
                <w:color w:val="auto"/>
                <w:sz w:val="24"/>
                <w:szCs w:val="24"/>
                <w:highlight w:val="none"/>
                <w:lang w:eastAsia="zh-CN"/>
              </w:rPr>
              <w:t>修订</w:t>
            </w:r>
            <w:r>
              <w:rPr>
                <w:rFonts w:hint="default" w:ascii="Times New Roman" w:hAnsi="Times New Roman" w:eastAsia="宋体" w:cs="Times New Roman"/>
                <w:color w:val="auto"/>
                <w:sz w:val="24"/>
                <w:szCs w:val="24"/>
                <w:highlight w:val="none"/>
              </w:rPr>
              <w:t>环保规划与环保规章制度，并实施检查和监督。</w:t>
            </w:r>
          </w:p>
          <w:p w14:paraId="2CE2072B">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eastAsia="zh-CN"/>
              </w:rPr>
              <w:t>制定</w:t>
            </w:r>
            <w:r>
              <w:rPr>
                <w:rFonts w:hint="default" w:ascii="Times New Roman" w:hAnsi="Times New Roman" w:eastAsia="宋体" w:cs="Times New Roman"/>
                <w:color w:val="auto"/>
                <w:sz w:val="24"/>
                <w:szCs w:val="24"/>
                <w:highlight w:val="none"/>
              </w:rPr>
              <w:t>环保工作计划，配合领导完成环境保护责任目标。</w:t>
            </w:r>
          </w:p>
          <w:p w14:paraId="7A39DE78">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③组织、配合环境监测部门开展环境与污染源监测，落实环保工程治理方案。</w:t>
            </w:r>
          </w:p>
          <w:p w14:paraId="65B4032B">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④确保工业固体废物、生活垃圾等能够按照国家规范处置。</w:t>
            </w:r>
          </w:p>
          <w:p w14:paraId="5BFACC2F">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⑤执行建设项目环境影响评价制度，组织专家和有关管理部门对工程进行竣工验收，配合领导完成环保责任目标，保证污染物达标排放。</w:t>
            </w:r>
          </w:p>
          <w:p w14:paraId="6C7DF7E4">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⑥建立环境保护档案，开展日常环境保护工作。</w:t>
            </w:r>
          </w:p>
          <w:p w14:paraId="3A24F0DA">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⑦明确各层次职责，加强环境保护宣传教育培训和专业培训，普及环保知识，</w:t>
            </w:r>
            <w:r>
              <w:rPr>
                <w:rFonts w:hint="default" w:ascii="Times New Roman" w:hAnsi="Times New Roman" w:eastAsia="宋体" w:cs="Times New Roman"/>
                <w:color w:val="auto"/>
                <w:sz w:val="24"/>
                <w:szCs w:val="24"/>
                <w:highlight w:val="none"/>
                <w:lang w:eastAsia="zh-CN"/>
              </w:rPr>
              <w:t>增强</w:t>
            </w:r>
            <w:r>
              <w:rPr>
                <w:rFonts w:hint="default" w:ascii="Times New Roman" w:hAnsi="Times New Roman" w:eastAsia="宋体" w:cs="Times New Roman"/>
                <w:color w:val="auto"/>
                <w:sz w:val="24"/>
                <w:szCs w:val="24"/>
                <w:highlight w:val="none"/>
              </w:rPr>
              <w:t>员工环保意识和能力，确保实现持续改进。</w:t>
            </w:r>
          </w:p>
          <w:p w14:paraId="5B0E5DCB">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⑧负责厂区环境绿化和环境保护管理，主动接受上级环保行政主管部门工作指导和检查。</w:t>
            </w:r>
          </w:p>
          <w:p w14:paraId="69DABBB8">
            <w:pPr>
              <w:keepNext w:val="0"/>
              <w:keepLines w:val="0"/>
              <w:pageBreakBefore w:val="0"/>
              <w:widowControl w:val="0"/>
              <w:kinsoku/>
              <w:wordWrap/>
              <w:overflowPunct/>
              <w:topLinePunct w:val="0"/>
              <w:autoSpaceDE/>
              <w:autoSpaceDN/>
              <w:bidi w:val="0"/>
              <w:spacing w:beforeAutospacing="0" w:afterAutospacing="0" w:line="440" w:lineRule="exact"/>
              <w:ind w:leftChars="0"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（3）环保投入费用保障计划</w:t>
            </w:r>
          </w:p>
          <w:p w14:paraId="62F6605F">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为了使污染治理措施能落到实处，评价要求：</w:t>
            </w:r>
          </w:p>
          <w:p w14:paraId="46D70C3E">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①环保投资必须落实，专款专用；</w:t>
            </w:r>
          </w:p>
          <w:p w14:paraId="0863862C">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②应合理安排经费，使各项环保措施都能认真得到贯彻执行；</w:t>
            </w:r>
          </w:p>
          <w:p w14:paraId="09989DE5">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③竣工后，对各项环保设施要进行检查验收，保证污染防治措施安全高效运行。</w:t>
            </w:r>
          </w:p>
          <w:p w14:paraId="1EED4BA3">
            <w:pPr>
              <w:pStyle w:val="6"/>
              <w:keepNext w:val="0"/>
              <w:keepLines w:val="0"/>
              <w:pageBreakBefore w:val="0"/>
              <w:widowControl w:val="0"/>
              <w:kinsoku/>
              <w:wordWrap/>
              <w:overflowPunct/>
              <w:topLinePunct w:val="0"/>
              <w:autoSpaceDE/>
              <w:autoSpaceDN/>
              <w:bidi w:val="0"/>
              <w:adjustRightInd/>
              <w:snapToGrid/>
              <w:spacing w:beforeAutospacing="0" w:afterAutospacing="0" w:line="440" w:lineRule="exact"/>
              <w:ind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二、环保投资</w:t>
            </w:r>
          </w:p>
          <w:p w14:paraId="0609D97E">
            <w:pPr>
              <w:adjustRightInd w:val="0"/>
              <w:spacing w:afterAutospacing="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rPr>
              <w:t>建设单位必须落实环保资金，切实用于</w:t>
            </w:r>
            <w:r>
              <w:rPr>
                <w:rFonts w:hint="default" w:ascii="Times New Roman" w:hAnsi="Times New Roman" w:eastAsia="宋体" w:cs="Times New Roman"/>
                <w:color w:val="auto"/>
                <w:sz w:val="24"/>
                <w:szCs w:val="24"/>
                <w:highlight w:val="none"/>
                <w:lang w:eastAsia="zh-CN"/>
              </w:rPr>
              <w:t>项目环境污染治理</w:t>
            </w:r>
            <w:r>
              <w:rPr>
                <w:rFonts w:hint="default" w:ascii="Times New Roman" w:hAnsi="Times New Roman" w:eastAsia="宋体" w:cs="Times New Roman"/>
                <w:color w:val="auto"/>
                <w:sz w:val="24"/>
                <w:szCs w:val="24"/>
                <w:highlight w:val="none"/>
              </w:rPr>
              <w:t>，本项目总投资</w:t>
            </w:r>
            <w:r>
              <w:rPr>
                <w:rFonts w:hint="eastAsia" w:ascii="Times New Roman" w:hAnsi="Times New Roman" w:eastAsia="宋体" w:cs="Times New Roman"/>
                <w:color w:val="auto"/>
                <w:sz w:val="24"/>
                <w:highlight w:val="none"/>
                <w:lang w:val="en-US" w:eastAsia="zh-CN"/>
              </w:rPr>
              <w:t>50</w:t>
            </w:r>
            <w:r>
              <w:rPr>
                <w:rFonts w:hint="default" w:ascii="Times New Roman" w:hAnsi="Times New Roman" w:eastAsia="宋体" w:cs="Times New Roman"/>
                <w:color w:val="auto"/>
                <w:sz w:val="24"/>
                <w:szCs w:val="24"/>
                <w:highlight w:val="none"/>
              </w:rPr>
              <w:t>万元，经估算本项目建设用于环保方面的投资</w:t>
            </w:r>
            <w:r>
              <w:rPr>
                <w:rFonts w:hint="eastAsia" w:ascii="Times New Roman" w:hAnsi="Times New Roman" w:eastAsia="宋体" w:cs="Times New Roman"/>
                <w:color w:val="auto"/>
                <w:sz w:val="24"/>
                <w:szCs w:val="24"/>
                <w:highlight w:val="none"/>
                <w:lang w:val="en-US" w:eastAsia="zh-CN"/>
              </w:rPr>
              <w:t>15.3</w:t>
            </w:r>
            <w:r>
              <w:rPr>
                <w:rFonts w:hint="default" w:ascii="Times New Roman" w:hAnsi="Times New Roman" w:eastAsia="宋体" w:cs="Times New Roman"/>
                <w:color w:val="auto"/>
                <w:sz w:val="24"/>
                <w:szCs w:val="24"/>
                <w:highlight w:val="none"/>
              </w:rPr>
              <w:t>万元，占本项目总投资的</w:t>
            </w:r>
            <w:r>
              <w:rPr>
                <w:rFonts w:hint="eastAsia" w:ascii="Times New Roman" w:hAnsi="Times New Roman" w:eastAsia="宋体" w:cs="Times New Roman"/>
                <w:color w:val="auto"/>
                <w:sz w:val="24"/>
                <w:szCs w:val="24"/>
                <w:highlight w:val="none"/>
                <w:lang w:val="en-US" w:eastAsia="zh-CN"/>
              </w:rPr>
              <w:t>30.6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具体见表</w:t>
            </w:r>
            <w:r>
              <w:rPr>
                <w:rFonts w:hint="default" w:ascii="Times New Roman" w:hAnsi="Times New Roman" w:eastAsia="宋体" w:cs="Times New Roman"/>
                <w:color w:val="auto"/>
                <w:sz w:val="24"/>
                <w:szCs w:val="24"/>
                <w:highlight w:val="none"/>
                <w:lang w:val="en-US" w:eastAsia="zh-CN"/>
              </w:rPr>
              <w:t>5-1</w:t>
            </w:r>
            <w:r>
              <w:rPr>
                <w:rFonts w:hint="default" w:ascii="Times New Roman" w:hAnsi="Times New Roman" w:eastAsia="宋体" w:cs="Times New Roman"/>
                <w:color w:val="auto"/>
                <w:sz w:val="24"/>
                <w:szCs w:val="24"/>
                <w:highlight w:val="none"/>
              </w:rPr>
              <w:t>。</w:t>
            </w:r>
          </w:p>
          <w:p w14:paraId="1D80B5CB">
            <w:pPr>
              <w:keepNext w:val="0"/>
              <w:keepLines w:val="0"/>
              <w:widowControl/>
              <w:suppressLineNumbers w:val="0"/>
              <w:spacing w:beforeAutospacing="0"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表5-1 环保投资一览表</w:t>
            </w:r>
          </w:p>
          <w:tbl>
            <w:tblPr>
              <w:tblStyle w:val="26"/>
              <w:tblW w:w="496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Layout w:type="fixed"/>
              <w:tblCellMar>
                <w:top w:w="0" w:type="dxa"/>
                <w:left w:w="108" w:type="dxa"/>
                <w:bottom w:w="0" w:type="dxa"/>
                <w:right w:w="108" w:type="dxa"/>
              </w:tblCellMar>
            </w:tblPr>
            <w:tblGrid>
              <w:gridCol w:w="780"/>
              <w:gridCol w:w="1722"/>
              <w:gridCol w:w="4197"/>
              <w:gridCol w:w="735"/>
              <w:gridCol w:w="1200"/>
            </w:tblGrid>
            <w:tr w14:paraId="015BD9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tcBorders>
                    <w:tl2br w:val="nil"/>
                    <w:tr2bl w:val="nil"/>
                  </w:tcBorders>
                  <w:shd w:val="clear" w:color="auto" w:fill="auto"/>
                  <w:vAlign w:val="center"/>
                </w:tcPr>
                <w:p w14:paraId="3E87838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
                    </w:rPr>
                    <w:t>环境要素</w:t>
                  </w:r>
                </w:p>
              </w:tc>
              <w:tc>
                <w:tcPr>
                  <w:tcW w:w="997" w:type="pct"/>
                  <w:tcBorders>
                    <w:tl2br w:val="nil"/>
                    <w:tr2bl w:val="nil"/>
                  </w:tcBorders>
                  <w:shd w:val="clear" w:color="auto" w:fill="auto"/>
                  <w:vAlign w:val="center"/>
                </w:tcPr>
                <w:p w14:paraId="3B06F0AD">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
                    </w:rPr>
                    <w:t>污染控制点</w:t>
                  </w:r>
                </w:p>
              </w:tc>
              <w:tc>
                <w:tcPr>
                  <w:tcW w:w="2430" w:type="pct"/>
                  <w:tcBorders>
                    <w:tl2br w:val="nil"/>
                    <w:tr2bl w:val="nil"/>
                  </w:tcBorders>
                  <w:shd w:val="clear" w:color="auto" w:fill="auto"/>
                  <w:vAlign w:val="center"/>
                </w:tcPr>
                <w:p w14:paraId="4B71F56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
                    </w:rPr>
                    <w:t>环保减缓措施或设施</w:t>
                  </w:r>
                </w:p>
              </w:tc>
              <w:tc>
                <w:tcPr>
                  <w:tcW w:w="425" w:type="pct"/>
                  <w:tcBorders>
                    <w:tl2br w:val="nil"/>
                    <w:tr2bl w:val="nil"/>
                  </w:tcBorders>
                  <w:shd w:val="clear" w:color="auto" w:fill="auto"/>
                  <w:vAlign w:val="center"/>
                </w:tcPr>
                <w:p w14:paraId="7A5ECCA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
                    </w:rPr>
                    <w:t>数量</w:t>
                  </w:r>
                </w:p>
              </w:tc>
              <w:tc>
                <w:tcPr>
                  <w:tcW w:w="694" w:type="pct"/>
                  <w:tcBorders>
                    <w:tl2br w:val="nil"/>
                    <w:tr2bl w:val="nil"/>
                  </w:tcBorders>
                  <w:shd w:val="clear" w:color="auto" w:fill="auto"/>
                  <w:vAlign w:val="center"/>
                </w:tcPr>
                <w:p w14:paraId="3CEA1CE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环评投资</w:t>
                  </w:r>
                </w:p>
                <w:p w14:paraId="00EB127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（万元）</w:t>
                  </w:r>
                </w:p>
              </w:tc>
            </w:tr>
            <w:tr w14:paraId="59CF0C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restart"/>
                  <w:tcBorders>
                    <w:tl2br w:val="nil"/>
                    <w:tr2bl w:val="nil"/>
                  </w:tcBorders>
                  <w:shd w:val="clear" w:color="auto" w:fill="auto"/>
                  <w:vAlign w:val="center"/>
                </w:tcPr>
                <w:p w14:paraId="4A9CE079">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废气</w:t>
                  </w:r>
                </w:p>
              </w:tc>
              <w:tc>
                <w:tcPr>
                  <w:tcW w:w="997" w:type="pct"/>
                  <w:tcBorders>
                    <w:tl2br w:val="nil"/>
                    <w:tr2bl w:val="nil"/>
                  </w:tcBorders>
                  <w:shd w:val="clear" w:color="auto" w:fill="auto"/>
                  <w:vAlign w:val="center"/>
                </w:tcPr>
                <w:p w14:paraId="41E1563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喷砂废气</w:t>
                  </w:r>
                </w:p>
              </w:tc>
              <w:tc>
                <w:tcPr>
                  <w:tcW w:w="2430" w:type="pct"/>
                  <w:tcBorders>
                    <w:tl2br w:val="nil"/>
                    <w:tr2bl w:val="nil"/>
                  </w:tcBorders>
                  <w:shd w:val="clear" w:color="auto" w:fill="auto"/>
                  <w:vAlign w:val="center"/>
                </w:tcPr>
                <w:p w14:paraId="14D2E22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密闭喷砂房</w:t>
                  </w:r>
                  <w:r>
                    <w:rPr>
                      <w:rFonts w:hint="eastAsia" w:ascii="Times New Roman" w:hAnsi="Times New Roman" w:eastAsia="宋体" w:cs="Times New Roman"/>
                      <w:b w:val="0"/>
                      <w:bCs/>
                      <w:color w:val="auto"/>
                      <w:kern w:val="2"/>
                      <w:sz w:val="21"/>
                      <w:szCs w:val="21"/>
                      <w:highlight w:val="none"/>
                      <w:lang w:val="en-US" w:eastAsia="zh-CN" w:bidi="ar"/>
                    </w:rPr>
                    <w:t>+</w:t>
                  </w:r>
                  <w:r>
                    <w:rPr>
                      <w:rFonts w:hint="default" w:ascii="Times New Roman" w:hAnsi="Times New Roman" w:eastAsia="宋体" w:cs="Times New Roman"/>
                      <w:b w:val="0"/>
                      <w:bCs/>
                      <w:color w:val="auto"/>
                      <w:kern w:val="2"/>
                      <w:sz w:val="21"/>
                      <w:szCs w:val="21"/>
                      <w:highlight w:val="none"/>
                      <w:lang w:val="en-US" w:eastAsia="zh-CN" w:bidi="ar"/>
                    </w:rPr>
                    <w:t>布袋除尘器</w:t>
                  </w:r>
                  <w:r>
                    <w:rPr>
                      <w:rFonts w:hint="eastAsia" w:ascii="Times New Roman" w:hAnsi="Times New Roman" w:eastAsia="宋体" w:cs="Times New Roman"/>
                      <w:b w:val="0"/>
                      <w:bCs/>
                      <w:color w:val="auto"/>
                      <w:kern w:val="2"/>
                      <w:sz w:val="21"/>
                      <w:szCs w:val="21"/>
                      <w:highlight w:val="none"/>
                      <w:lang w:val="en-US" w:eastAsia="zh-CN" w:bidi="ar"/>
                    </w:rPr>
                    <w:t>+</w:t>
                  </w:r>
                  <w:r>
                    <w:rPr>
                      <w:rFonts w:hint="default" w:ascii="Times New Roman" w:hAnsi="Times New Roman" w:eastAsia="宋体" w:cs="Times New Roman"/>
                      <w:b w:val="0"/>
                      <w:bCs/>
                      <w:color w:val="auto"/>
                      <w:kern w:val="2"/>
                      <w:sz w:val="21"/>
                      <w:szCs w:val="21"/>
                      <w:highlight w:val="none"/>
                      <w:lang w:val="en-US" w:eastAsia="zh-CN" w:bidi="ar"/>
                    </w:rPr>
                    <w:t>15m排气筒</w:t>
                  </w:r>
                </w:p>
              </w:tc>
              <w:tc>
                <w:tcPr>
                  <w:tcW w:w="425" w:type="pct"/>
                  <w:tcBorders>
                    <w:tl2br w:val="nil"/>
                    <w:tr2bl w:val="nil"/>
                  </w:tcBorders>
                  <w:shd w:val="clear" w:color="auto" w:fill="auto"/>
                  <w:vAlign w:val="center"/>
                </w:tcPr>
                <w:p w14:paraId="3147DC6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1</w:t>
                  </w:r>
                  <w:r>
                    <w:rPr>
                      <w:rFonts w:hint="default" w:ascii="Times New Roman" w:hAnsi="Times New Roman" w:eastAsia="宋体" w:cs="Times New Roman"/>
                      <w:bCs/>
                      <w:color w:val="auto"/>
                      <w:kern w:val="2"/>
                      <w:sz w:val="21"/>
                      <w:szCs w:val="21"/>
                      <w:highlight w:val="none"/>
                      <w:lang w:val="en-US" w:eastAsia="zh-CN" w:bidi="ar"/>
                    </w:rPr>
                    <w:t>套</w:t>
                  </w:r>
                </w:p>
              </w:tc>
              <w:tc>
                <w:tcPr>
                  <w:tcW w:w="694" w:type="pct"/>
                  <w:tcBorders>
                    <w:tl2br w:val="nil"/>
                    <w:tr2bl w:val="nil"/>
                  </w:tcBorders>
                  <w:shd w:val="clear" w:color="auto" w:fill="auto"/>
                  <w:vAlign w:val="center"/>
                </w:tcPr>
                <w:p w14:paraId="44666F9F">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eastAsia" w:ascii="Times New Roman" w:hAnsi="Times New Roman" w:eastAsia="宋体" w:cs="Times New Roman"/>
                      <w:b w:val="0"/>
                      <w:bCs/>
                      <w:color w:val="auto"/>
                      <w:kern w:val="2"/>
                      <w:sz w:val="21"/>
                      <w:szCs w:val="21"/>
                      <w:highlight w:val="none"/>
                      <w:lang w:val="en-US" w:eastAsia="zh-CN" w:bidi="ar"/>
                    </w:rPr>
                    <w:t>3</w:t>
                  </w:r>
                </w:p>
              </w:tc>
            </w:tr>
            <w:tr w14:paraId="3CD550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78D3C6C3">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eastAsia="zh-CN"/>
                    </w:rPr>
                  </w:pPr>
                </w:p>
              </w:tc>
              <w:tc>
                <w:tcPr>
                  <w:tcW w:w="997" w:type="pct"/>
                  <w:tcBorders>
                    <w:tl2br w:val="nil"/>
                    <w:tr2bl w:val="nil"/>
                  </w:tcBorders>
                  <w:shd w:val="clear" w:color="auto" w:fill="auto"/>
                  <w:vAlign w:val="center"/>
                </w:tcPr>
                <w:p w14:paraId="682CE90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喷漆废气</w:t>
                  </w:r>
                </w:p>
                <w:p w14:paraId="774F966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（含固化废气）</w:t>
                  </w:r>
                </w:p>
              </w:tc>
              <w:tc>
                <w:tcPr>
                  <w:tcW w:w="2430" w:type="pct"/>
                  <w:tcBorders>
                    <w:tl2br w:val="nil"/>
                    <w:tr2bl w:val="nil"/>
                  </w:tcBorders>
                  <w:shd w:val="clear" w:color="auto" w:fill="auto"/>
                  <w:vAlign w:val="center"/>
                </w:tcPr>
                <w:p w14:paraId="72B12FB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封闭喷漆间+干式纸盒过滤器/封闭烘干房+负压抽风+活性炭吸附脱附+催化燃烧处理（电助燃）处理+15m排气筒达标排放</w:t>
                  </w:r>
                </w:p>
              </w:tc>
              <w:tc>
                <w:tcPr>
                  <w:tcW w:w="425" w:type="pct"/>
                  <w:tcBorders>
                    <w:tl2br w:val="nil"/>
                    <w:tr2bl w:val="nil"/>
                  </w:tcBorders>
                  <w:shd w:val="clear" w:color="auto" w:fill="auto"/>
                  <w:vAlign w:val="center"/>
                </w:tcPr>
                <w:p w14:paraId="60E7862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
                    </w:rPr>
                    <w:t>1套</w:t>
                  </w:r>
                </w:p>
              </w:tc>
              <w:tc>
                <w:tcPr>
                  <w:tcW w:w="694" w:type="pct"/>
                  <w:tcBorders>
                    <w:tl2br w:val="nil"/>
                    <w:tr2bl w:val="nil"/>
                  </w:tcBorders>
                  <w:shd w:val="clear" w:color="auto" w:fill="auto"/>
                  <w:vAlign w:val="center"/>
                </w:tcPr>
                <w:p w14:paraId="26025626">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1"/>
                      <w:szCs w:val="21"/>
                      <w:highlight w:val="none"/>
                      <w:lang w:val="en-US" w:eastAsia="zh-CN" w:bidi="ar"/>
                    </w:rPr>
                  </w:pPr>
                  <w:r>
                    <w:rPr>
                      <w:rFonts w:hint="eastAsia" w:ascii="Times New Roman" w:hAnsi="Times New Roman" w:eastAsia="宋体" w:cs="Times New Roman"/>
                      <w:bCs/>
                      <w:color w:val="auto"/>
                      <w:kern w:val="2"/>
                      <w:sz w:val="21"/>
                      <w:szCs w:val="21"/>
                      <w:highlight w:val="none"/>
                      <w:lang w:val="en-US" w:eastAsia="zh-CN" w:bidi="ar"/>
                    </w:rPr>
                    <w:t>8</w:t>
                  </w:r>
                </w:p>
              </w:tc>
            </w:tr>
            <w:tr w14:paraId="7BFF32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7AF3BB26">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eastAsia="zh-CN"/>
                    </w:rPr>
                  </w:pPr>
                </w:p>
              </w:tc>
              <w:tc>
                <w:tcPr>
                  <w:tcW w:w="997" w:type="pct"/>
                  <w:tcBorders>
                    <w:tl2br w:val="nil"/>
                    <w:tr2bl w:val="nil"/>
                  </w:tcBorders>
                  <w:shd w:val="clear" w:color="auto" w:fill="auto"/>
                  <w:vAlign w:val="center"/>
                </w:tcPr>
                <w:p w14:paraId="00730D2F">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调漆间</w:t>
                  </w:r>
                </w:p>
              </w:tc>
              <w:tc>
                <w:tcPr>
                  <w:tcW w:w="2430" w:type="pct"/>
                  <w:tcBorders>
                    <w:tl2br w:val="nil"/>
                    <w:tr2bl w:val="nil"/>
                  </w:tcBorders>
                  <w:shd w:val="clear" w:color="auto" w:fill="auto"/>
                  <w:vAlign w:val="center"/>
                </w:tcPr>
                <w:p w14:paraId="659820A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专用密闭调漆间</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废气收集设施</w:t>
                  </w:r>
                </w:p>
              </w:tc>
              <w:tc>
                <w:tcPr>
                  <w:tcW w:w="425" w:type="pct"/>
                  <w:tcBorders>
                    <w:tl2br w:val="nil"/>
                    <w:tr2bl w:val="nil"/>
                  </w:tcBorders>
                  <w:shd w:val="clear" w:color="auto" w:fill="auto"/>
                  <w:vAlign w:val="center"/>
                </w:tcPr>
                <w:p w14:paraId="1ACE17F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1"/>
                      <w:szCs w:val="21"/>
                      <w:highlight w:val="none"/>
                      <w:lang w:val="en-US" w:eastAsia="zh-CN" w:bidi="ar"/>
                    </w:rPr>
                  </w:pPr>
                  <w:r>
                    <w:rPr>
                      <w:rFonts w:hint="default" w:ascii="Times New Roman" w:hAnsi="Times New Roman" w:eastAsia="宋体" w:cs="Times New Roman"/>
                      <w:bCs/>
                      <w:color w:val="auto"/>
                      <w:kern w:val="2"/>
                      <w:sz w:val="21"/>
                      <w:szCs w:val="21"/>
                      <w:highlight w:val="none"/>
                      <w:lang w:val="en-US" w:eastAsia="zh-CN" w:bidi="ar"/>
                    </w:rPr>
                    <w:t>1套</w:t>
                  </w:r>
                </w:p>
              </w:tc>
              <w:tc>
                <w:tcPr>
                  <w:tcW w:w="694" w:type="pct"/>
                  <w:tcBorders>
                    <w:tl2br w:val="nil"/>
                    <w:tr2bl w:val="nil"/>
                  </w:tcBorders>
                  <w:shd w:val="clear" w:color="auto" w:fill="auto"/>
                  <w:vAlign w:val="center"/>
                </w:tcPr>
                <w:p w14:paraId="0D64AB4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1"/>
                      <w:szCs w:val="21"/>
                      <w:highlight w:val="none"/>
                      <w:lang w:val="en-US" w:eastAsia="zh-CN" w:bidi="ar"/>
                    </w:rPr>
                  </w:pPr>
                  <w:r>
                    <w:rPr>
                      <w:rFonts w:hint="eastAsia" w:ascii="Times New Roman" w:hAnsi="Times New Roman" w:eastAsia="宋体" w:cs="Times New Roman"/>
                      <w:bCs/>
                      <w:color w:val="auto"/>
                      <w:kern w:val="2"/>
                      <w:sz w:val="21"/>
                      <w:szCs w:val="21"/>
                      <w:highlight w:val="none"/>
                      <w:lang w:val="en-US" w:eastAsia="zh-CN" w:bidi="ar"/>
                    </w:rPr>
                    <w:t>0.1</w:t>
                  </w:r>
                </w:p>
              </w:tc>
            </w:tr>
            <w:tr w14:paraId="36FDC9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tcBorders>
                    <w:tl2br w:val="nil"/>
                    <w:tr2bl w:val="nil"/>
                  </w:tcBorders>
                  <w:shd w:val="clear" w:color="auto" w:fill="auto"/>
                  <w:vAlign w:val="center"/>
                </w:tcPr>
                <w:p w14:paraId="1A48C2B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废水</w:t>
                  </w:r>
                </w:p>
              </w:tc>
              <w:tc>
                <w:tcPr>
                  <w:tcW w:w="997" w:type="pct"/>
                  <w:tcBorders>
                    <w:tl2br w:val="nil"/>
                    <w:tr2bl w:val="nil"/>
                  </w:tcBorders>
                  <w:shd w:val="clear" w:color="auto" w:fill="auto"/>
                  <w:vAlign w:val="center"/>
                </w:tcPr>
                <w:p w14:paraId="419AFB1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eastAsia="宋体" w:cs="Times New Roman"/>
                      <w:color w:val="auto"/>
                      <w:kern w:val="0"/>
                      <w:sz w:val="21"/>
                      <w:szCs w:val="21"/>
                      <w:highlight w:val="none"/>
                      <w:vertAlign w:val="baseline"/>
                      <w:lang w:val="en-US" w:eastAsia="zh-CN" w:bidi="ar"/>
                    </w:rPr>
                    <w:t>生活污水</w:t>
                  </w:r>
                </w:p>
              </w:tc>
              <w:tc>
                <w:tcPr>
                  <w:tcW w:w="2430" w:type="pct"/>
                  <w:tcBorders>
                    <w:tl2br w:val="nil"/>
                    <w:tr2bl w:val="nil"/>
                  </w:tcBorders>
                  <w:shd w:val="clear" w:color="auto" w:fill="auto"/>
                  <w:vAlign w:val="center"/>
                </w:tcPr>
                <w:p w14:paraId="1F754E9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化粪池</w:t>
                  </w:r>
                </w:p>
              </w:tc>
              <w:tc>
                <w:tcPr>
                  <w:tcW w:w="425" w:type="pct"/>
                  <w:tcBorders>
                    <w:tl2br w:val="nil"/>
                    <w:tr2bl w:val="nil"/>
                  </w:tcBorders>
                  <w:shd w:val="clear" w:color="auto" w:fill="auto"/>
                  <w:vAlign w:val="center"/>
                </w:tcPr>
                <w:p w14:paraId="7A1782B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1座</w:t>
                  </w:r>
                </w:p>
              </w:tc>
              <w:tc>
                <w:tcPr>
                  <w:tcW w:w="694" w:type="pct"/>
                  <w:tcBorders>
                    <w:tl2br w:val="nil"/>
                    <w:tr2bl w:val="nil"/>
                  </w:tcBorders>
                  <w:shd w:val="clear" w:color="auto" w:fill="auto"/>
                  <w:vAlign w:val="center"/>
                </w:tcPr>
                <w:p w14:paraId="4A6F3E7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
                    </w:rPr>
                    <w:t>0</w:t>
                  </w:r>
                </w:p>
              </w:tc>
            </w:tr>
            <w:tr w14:paraId="75E79F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tcBorders>
                    <w:tl2br w:val="nil"/>
                    <w:tr2bl w:val="nil"/>
                  </w:tcBorders>
                  <w:shd w:val="clear" w:color="auto" w:fill="auto"/>
                  <w:vAlign w:val="center"/>
                </w:tcPr>
                <w:p w14:paraId="34DBEF3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eastAsia="宋体" w:cs="Times New Roman"/>
                      <w:color w:val="auto"/>
                      <w:kern w:val="0"/>
                      <w:sz w:val="21"/>
                      <w:szCs w:val="21"/>
                      <w:highlight w:val="none"/>
                      <w:vertAlign w:val="baseline"/>
                      <w:lang w:val="en-US" w:eastAsia="zh-CN" w:bidi="ar"/>
                    </w:rPr>
                    <w:t>噪声</w:t>
                  </w:r>
                </w:p>
              </w:tc>
              <w:tc>
                <w:tcPr>
                  <w:tcW w:w="997" w:type="pct"/>
                  <w:tcBorders>
                    <w:tl2br w:val="nil"/>
                    <w:tr2bl w:val="nil"/>
                  </w:tcBorders>
                  <w:shd w:val="clear" w:color="auto" w:fill="auto"/>
                  <w:vAlign w:val="center"/>
                </w:tcPr>
                <w:p w14:paraId="2281796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eastAsia="宋体" w:cs="Times New Roman"/>
                      <w:color w:val="auto"/>
                      <w:kern w:val="0"/>
                      <w:sz w:val="21"/>
                      <w:szCs w:val="21"/>
                      <w:highlight w:val="none"/>
                      <w:vertAlign w:val="baseline"/>
                      <w:lang w:val="en-US" w:eastAsia="zh-CN" w:bidi="ar"/>
                    </w:rPr>
                    <w:t>机械设备</w:t>
                  </w:r>
                </w:p>
              </w:tc>
              <w:tc>
                <w:tcPr>
                  <w:tcW w:w="2430" w:type="pct"/>
                  <w:tcBorders>
                    <w:tl2br w:val="nil"/>
                    <w:tr2bl w:val="nil"/>
                  </w:tcBorders>
                  <w:shd w:val="clear" w:color="auto" w:fill="auto"/>
                  <w:vAlign w:val="center"/>
                </w:tcPr>
                <w:p w14:paraId="6E17462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eastAsia="宋体" w:cs="Times New Roman"/>
                      <w:color w:val="auto"/>
                      <w:kern w:val="0"/>
                      <w:sz w:val="21"/>
                      <w:szCs w:val="21"/>
                      <w:highlight w:val="none"/>
                      <w:vertAlign w:val="baseline"/>
                      <w:lang w:val="en-US" w:eastAsia="zh-CN" w:bidi="ar"/>
                    </w:rPr>
                    <w:t>隔声间、减振垫、隔声门窗</w:t>
                  </w:r>
                </w:p>
              </w:tc>
              <w:tc>
                <w:tcPr>
                  <w:tcW w:w="425" w:type="pct"/>
                  <w:tcBorders>
                    <w:tl2br w:val="nil"/>
                    <w:tr2bl w:val="nil"/>
                  </w:tcBorders>
                  <w:shd w:val="clear" w:color="auto" w:fill="auto"/>
                  <w:vAlign w:val="center"/>
                </w:tcPr>
                <w:p w14:paraId="6F30B43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eastAsia="宋体" w:cs="Times New Roman"/>
                      <w:color w:val="auto"/>
                      <w:kern w:val="0"/>
                      <w:sz w:val="21"/>
                      <w:szCs w:val="21"/>
                      <w:highlight w:val="none"/>
                      <w:vertAlign w:val="baseline"/>
                      <w:lang w:val="en-US" w:eastAsia="zh-CN" w:bidi="ar"/>
                    </w:rPr>
                    <w:t>/</w:t>
                  </w:r>
                </w:p>
              </w:tc>
              <w:tc>
                <w:tcPr>
                  <w:tcW w:w="694" w:type="pct"/>
                  <w:tcBorders>
                    <w:tl2br w:val="nil"/>
                    <w:tr2bl w:val="nil"/>
                  </w:tcBorders>
                  <w:shd w:val="clear" w:color="auto" w:fill="auto"/>
                  <w:vAlign w:val="center"/>
                </w:tcPr>
                <w:p w14:paraId="5AEC40A6">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1"/>
                      <w:szCs w:val="21"/>
                      <w:highlight w:val="none"/>
                      <w:lang w:val="en-US" w:eastAsia="zh-CN" w:bidi="ar"/>
                    </w:rPr>
                  </w:pPr>
                  <w:r>
                    <w:rPr>
                      <w:rFonts w:hint="default" w:ascii="Times New Roman" w:hAnsi="Times New Roman" w:eastAsia="宋体" w:cs="Times New Roman"/>
                      <w:bCs/>
                      <w:color w:val="auto"/>
                      <w:kern w:val="2"/>
                      <w:sz w:val="21"/>
                      <w:szCs w:val="21"/>
                      <w:highlight w:val="none"/>
                      <w:lang w:val="en-US" w:eastAsia="zh-CN" w:bidi="ar"/>
                    </w:rPr>
                    <w:t>1</w:t>
                  </w:r>
                </w:p>
              </w:tc>
            </w:tr>
            <w:tr w14:paraId="1DDF7C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restart"/>
                  <w:tcBorders>
                    <w:tl2br w:val="nil"/>
                    <w:tr2bl w:val="nil"/>
                  </w:tcBorders>
                  <w:shd w:val="clear" w:color="auto" w:fill="auto"/>
                  <w:vAlign w:val="center"/>
                </w:tcPr>
                <w:p w14:paraId="742C8DFB">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固废</w:t>
                  </w:r>
                </w:p>
              </w:tc>
              <w:tc>
                <w:tcPr>
                  <w:tcW w:w="997" w:type="pct"/>
                  <w:tcBorders>
                    <w:tl2br w:val="nil"/>
                    <w:tr2bl w:val="nil"/>
                  </w:tcBorders>
                  <w:shd w:val="clear" w:color="auto" w:fill="auto"/>
                  <w:vAlign w:val="center"/>
                </w:tcPr>
                <w:p w14:paraId="3CA2DD9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
                    </w:rPr>
                    <w:t>生活垃圾</w:t>
                  </w:r>
                </w:p>
              </w:tc>
              <w:tc>
                <w:tcPr>
                  <w:tcW w:w="2430" w:type="pct"/>
                  <w:tcBorders>
                    <w:tl2br w:val="nil"/>
                    <w:tr2bl w:val="nil"/>
                  </w:tcBorders>
                  <w:shd w:val="clear" w:color="auto" w:fill="auto"/>
                  <w:vAlign w:val="center"/>
                </w:tcPr>
                <w:p w14:paraId="6161996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厂内设置垃圾桶</w:t>
                  </w:r>
                </w:p>
              </w:tc>
              <w:tc>
                <w:tcPr>
                  <w:tcW w:w="425" w:type="pct"/>
                  <w:tcBorders>
                    <w:tl2br w:val="nil"/>
                    <w:tr2bl w:val="nil"/>
                  </w:tcBorders>
                  <w:shd w:val="clear" w:color="auto" w:fill="auto"/>
                  <w:vAlign w:val="center"/>
                </w:tcPr>
                <w:p w14:paraId="57294C21">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1处</w:t>
                  </w:r>
                </w:p>
              </w:tc>
              <w:tc>
                <w:tcPr>
                  <w:tcW w:w="694" w:type="pct"/>
                  <w:tcBorders>
                    <w:tl2br w:val="nil"/>
                    <w:tr2bl w:val="nil"/>
                  </w:tcBorders>
                  <w:shd w:val="clear" w:color="auto" w:fill="auto"/>
                  <w:vAlign w:val="center"/>
                </w:tcPr>
                <w:p w14:paraId="1448D5AE">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w:t>
                  </w:r>
                </w:p>
              </w:tc>
            </w:tr>
            <w:tr w14:paraId="2B310D7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0172B1BA">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eastAsia="zh-CN"/>
                    </w:rPr>
                  </w:pPr>
                </w:p>
              </w:tc>
              <w:tc>
                <w:tcPr>
                  <w:tcW w:w="997" w:type="pct"/>
                  <w:tcBorders>
                    <w:tl2br w:val="nil"/>
                    <w:tr2bl w:val="nil"/>
                  </w:tcBorders>
                  <w:shd w:val="clear" w:color="auto" w:fill="auto"/>
                  <w:vAlign w:val="center"/>
                </w:tcPr>
                <w:p w14:paraId="16CECCE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highlight w:val="none"/>
                      <w:lang w:val="en-US" w:eastAsia="zh-CN" w:bidi="ar"/>
                    </w:rPr>
                  </w:pPr>
                  <w:r>
                    <w:rPr>
                      <w:rFonts w:hint="default" w:ascii="Times New Roman" w:hAnsi="Times New Roman" w:eastAsia="宋体" w:cs="Times New Roman"/>
                      <w:bCs/>
                      <w:color w:val="auto"/>
                      <w:kern w:val="2"/>
                      <w:sz w:val="21"/>
                      <w:szCs w:val="21"/>
                      <w:highlight w:val="none"/>
                      <w:lang w:val="en-US" w:eastAsia="zh-CN" w:bidi="ar"/>
                    </w:rPr>
                    <w:t>一般固废</w:t>
                  </w:r>
                </w:p>
              </w:tc>
              <w:tc>
                <w:tcPr>
                  <w:tcW w:w="2430" w:type="pct"/>
                  <w:tcBorders>
                    <w:tl2br w:val="nil"/>
                    <w:tr2bl w:val="nil"/>
                  </w:tcBorders>
                  <w:shd w:val="clear" w:color="auto" w:fill="auto"/>
                  <w:vAlign w:val="center"/>
                </w:tcPr>
                <w:p w14:paraId="3BF3B15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
                    </w:rPr>
                    <w:t>一般固废暂存区</w:t>
                  </w:r>
                </w:p>
              </w:tc>
              <w:tc>
                <w:tcPr>
                  <w:tcW w:w="425" w:type="pct"/>
                  <w:tcBorders>
                    <w:tl2br w:val="nil"/>
                    <w:tr2bl w:val="nil"/>
                  </w:tcBorders>
                  <w:shd w:val="clear" w:color="auto" w:fill="auto"/>
                  <w:vAlign w:val="center"/>
                </w:tcPr>
                <w:p w14:paraId="6D78A85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1处</w:t>
                  </w:r>
                </w:p>
              </w:tc>
              <w:tc>
                <w:tcPr>
                  <w:tcW w:w="694" w:type="pct"/>
                  <w:tcBorders>
                    <w:tl2br w:val="nil"/>
                    <w:tr2bl w:val="nil"/>
                  </w:tcBorders>
                  <w:shd w:val="clear" w:color="auto" w:fill="auto"/>
                  <w:vAlign w:val="center"/>
                </w:tcPr>
                <w:p w14:paraId="45781B3E">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w:t>
                  </w:r>
                </w:p>
              </w:tc>
            </w:tr>
            <w:tr w14:paraId="2FE12D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58AEBFD7">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p>
              </w:tc>
              <w:tc>
                <w:tcPr>
                  <w:tcW w:w="997" w:type="pct"/>
                  <w:tcBorders>
                    <w:tl2br w:val="nil"/>
                    <w:tr2bl w:val="nil"/>
                  </w:tcBorders>
                  <w:shd w:val="clear" w:color="auto" w:fill="auto"/>
                  <w:vAlign w:val="center"/>
                </w:tcPr>
                <w:p w14:paraId="0AAC2D7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危险废物</w:t>
                  </w:r>
                </w:p>
              </w:tc>
              <w:tc>
                <w:tcPr>
                  <w:tcW w:w="2430" w:type="pct"/>
                  <w:tcBorders>
                    <w:tl2br w:val="nil"/>
                    <w:tr2bl w:val="nil"/>
                  </w:tcBorders>
                  <w:shd w:val="clear" w:color="auto" w:fill="auto"/>
                  <w:vAlign w:val="center"/>
                </w:tcPr>
                <w:p w14:paraId="31081A9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
                    </w:rPr>
                    <w:t>危险废物贮存库+</w:t>
                  </w:r>
                  <w:r>
                    <w:rPr>
                      <w:rFonts w:hint="default" w:ascii="Times New Roman" w:hAnsi="Times New Roman" w:eastAsia="宋体" w:cs="Times New Roman"/>
                      <w:color w:val="auto"/>
                      <w:kern w:val="2"/>
                      <w:sz w:val="21"/>
                      <w:szCs w:val="21"/>
                      <w:highlight w:val="none"/>
                      <w:lang w:val="en-US" w:eastAsia="zh-CN" w:bidi="ar"/>
                    </w:rPr>
                    <w:t>危废合同</w:t>
                  </w:r>
                </w:p>
              </w:tc>
              <w:tc>
                <w:tcPr>
                  <w:tcW w:w="425" w:type="pct"/>
                  <w:tcBorders>
                    <w:tl2br w:val="nil"/>
                    <w:tr2bl w:val="nil"/>
                  </w:tcBorders>
                  <w:shd w:val="clear" w:color="auto" w:fill="auto"/>
                  <w:vAlign w:val="center"/>
                </w:tcPr>
                <w:p w14:paraId="2A2CBE85">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1处</w:t>
                  </w:r>
                </w:p>
              </w:tc>
              <w:tc>
                <w:tcPr>
                  <w:tcW w:w="694" w:type="pct"/>
                  <w:tcBorders>
                    <w:tl2br w:val="nil"/>
                    <w:tr2bl w:val="nil"/>
                  </w:tcBorders>
                  <w:shd w:val="clear" w:color="auto" w:fill="auto"/>
                  <w:vAlign w:val="center"/>
                </w:tcPr>
                <w:p w14:paraId="6660000F">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r>
            <w:tr w14:paraId="64FD99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305" w:type="pct"/>
                  <w:gridSpan w:val="4"/>
                  <w:tcBorders>
                    <w:tl2br w:val="nil"/>
                    <w:tr2bl w:val="nil"/>
                  </w:tcBorders>
                  <w:shd w:val="clear" w:color="auto" w:fill="auto"/>
                  <w:vAlign w:val="center"/>
                </w:tcPr>
                <w:p w14:paraId="1BC0389B">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694" w:type="pct"/>
                  <w:tcBorders>
                    <w:tl2br w:val="nil"/>
                    <w:tr2bl w:val="nil"/>
                  </w:tcBorders>
                  <w:shd w:val="clear" w:color="auto" w:fill="auto"/>
                  <w:vAlign w:val="center"/>
                </w:tcPr>
                <w:p w14:paraId="4D4F042E">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15.3</w:t>
                  </w:r>
                </w:p>
              </w:tc>
            </w:tr>
          </w:tbl>
          <w:p w14:paraId="4D855469">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32"/>
                <w:highlight w:val="none"/>
              </w:rPr>
            </w:pPr>
          </w:p>
          <w:p w14:paraId="7047DB6C">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32"/>
                <w:highlight w:val="none"/>
                <w:lang w:val="en-US" w:eastAsia="zh-CN"/>
              </w:rPr>
            </w:pPr>
          </w:p>
          <w:p w14:paraId="37A09FFE">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jc w:val="both"/>
              <w:textAlignment w:val="auto"/>
              <w:rPr>
                <w:rFonts w:hint="default" w:ascii="Times New Roman" w:hAnsi="Times New Roman" w:eastAsia="宋体" w:cs="Times New Roman"/>
                <w:b/>
                <w:bCs/>
                <w:color w:val="auto"/>
                <w:sz w:val="24"/>
                <w:szCs w:val="32"/>
                <w:highlight w:val="none"/>
                <w:lang w:val="en-US" w:eastAsia="zh-CN"/>
              </w:rPr>
            </w:pPr>
          </w:p>
          <w:p w14:paraId="331214B3">
            <w:pPr>
              <w:rPr>
                <w:rFonts w:hint="default"/>
                <w:color w:val="auto"/>
                <w:highlight w:val="none"/>
                <w:lang w:val="en-US" w:eastAsia="zh-CN"/>
              </w:rPr>
            </w:pPr>
          </w:p>
          <w:p w14:paraId="0B4C7395">
            <w:pPr>
              <w:rPr>
                <w:rFonts w:hint="default"/>
                <w:color w:val="auto"/>
                <w:highlight w:val="none"/>
                <w:lang w:val="en-US" w:eastAsia="zh-CN"/>
              </w:rPr>
            </w:pPr>
          </w:p>
          <w:p w14:paraId="19793483">
            <w:pPr>
              <w:rPr>
                <w:rFonts w:hint="default"/>
                <w:color w:val="auto"/>
                <w:highlight w:val="none"/>
                <w:lang w:val="en-US" w:eastAsia="zh-CN"/>
              </w:rPr>
            </w:pPr>
          </w:p>
          <w:p w14:paraId="5EC70C5D">
            <w:pPr>
              <w:rPr>
                <w:rFonts w:hint="default"/>
                <w:color w:val="auto"/>
                <w:highlight w:val="none"/>
                <w:lang w:val="en-US" w:eastAsia="zh-CN"/>
              </w:rPr>
            </w:pPr>
          </w:p>
          <w:p w14:paraId="2D725474">
            <w:pPr>
              <w:rPr>
                <w:rFonts w:hint="default"/>
                <w:color w:val="auto"/>
                <w:highlight w:val="none"/>
                <w:lang w:val="en-US" w:eastAsia="zh-CN"/>
              </w:rPr>
            </w:pPr>
          </w:p>
          <w:p w14:paraId="7C913D5F">
            <w:pPr>
              <w:rPr>
                <w:rFonts w:hint="default"/>
                <w:color w:val="auto"/>
                <w:highlight w:val="none"/>
                <w:lang w:val="en-US" w:eastAsia="zh-CN"/>
              </w:rPr>
            </w:pPr>
          </w:p>
          <w:p w14:paraId="2FF866C1">
            <w:pPr>
              <w:rPr>
                <w:rFonts w:hint="default"/>
                <w:color w:val="auto"/>
                <w:highlight w:val="none"/>
                <w:lang w:val="en-US" w:eastAsia="zh-CN"/>
              </w:rPr>
            </w:pPr>
          </w:p>
          <w:p w14:paraId="7FF63272">
            <w:pPr>
              <w:rPr>
                <w:rFonts w:hint="default"/>
                <w:color w:val="auto"/>
                <w:highlight w:val="none"/>
                <w:lang w:val="en-US" w:eastAsia="zh-CN"/>
              </w:rPr>
            </w:pPr>
          </w:p>
          <w:p w14:paraId="24919D31">
            <w:pPr>
              <w:rPr>
                <w:rFonts w:hint="default"/>
                <w:color w:val="auto"/>
                <w:highlight w:val="none"/>
                <w:lang w:val="en-US" w:eastAsia="zh-CN"/>
              </w:rPr>
            </w:pPr>
          </w:p>
          <w:p w14:paraId="62BAA5EB">
            <w:pPr>
              <w:rPr>
                <w:rFonts w:hint="default"/>
                <w:color w:val="auto"/>
                <w:highlight w:val="none"/>
                <w:lang w:val="en-US" w:eastAsia="zh-CN"/>
              </w:rPr>
            </w:pPr>
          </w:p>
          <w:p w14:paraId="495E512C">
            <w:pPr>
              <w:rPr>
                <w:rFonts w:hint="default"/>
                <w:color w:val="auto"/>
                <w:highlight w:val="none"/>
                <w:lang w:val="en-US" w:eastAsia="zh-CN"/>
              </w:rPr>
            </w:pPr>
          </w:p>
          <w:p w14:paraId="050CC1FE">
            <w:pPr>
              <w:rPr>
                <w:rFonts w:hint="default"/>
                <w:color w:val="auto"/>
                <w:highlight w:val="none"/>
                <w:lang w:val="en-US" w:eastAsia="zh-CN"/>
              </w:rPr>
            </w:pPr>
          </w:p>
          <w:p w14:paraId="481234B0">
            <w:pPr>
              <w:rPr>
                <w:rFonts w:hint="default"/>
                <w:color w:val="auto"/>
                <w:highlight w:val="none"/>
                <w:lang w:val="en-US" w:eastAsia="zh-CN"/>
              </w:rPr>
            </w:pPr>
          </w:p>
          <w:p w14:paraId="30C1AA8D">
            <w:pPr>
              <w:rPr>
                <w:rFonts w:hint="default"/>
                <w:color w:val="auto"/>
                <w:highlight w:val="none"/>
                <w:lang w:val="en-US" w:eastAsia="zh-CN"/>
              </w:rPr>
            </w:pPr>
          </w:p>
          <w:p w14:paraId="01DCD9EF">
            <w:pPr>
              <w:rPr>
                <w:rFonts w:hint="default"/>
                <w:color w:val="auto"/>
                <w:highlight w:val="none"/>
                <w:lang w:val="en-US" w:eastAsia="zh-CN"/>
              </w:rPr>
            </w:pPr>
          </w:p>
          <w:p w14:paraId="2F5D49D5">
            <w:pPr>
              <w:rPr>
                <w:rFonts w:hint="default"/>
                <w:color w:val="auto"/>
                <w:highlight w:val="none"/>
                <w:lang w:val="en-US" w:eastAsia="zh-CN"/>
              </w:rPr>
            </w:pPr>
          </w:p>
          <w:p w14:paraId="4AD49E8A">
            <w:pPr>
              <w:rPr>
                <w:rFonts w:hint="default"/>
                <w:color w:val="auto"/>
                <w:highlight w:val="none"/>
                <w:lang w:val="en-US" w:eastAsia="zh-CN"/>
              </w:rPr>
            </w:pPr>
          </w:p>
          <w:p w14:paraId="6C549F0E">
            <w:pPr>
              <w:rPr>
                <w:rFonts w:hint="default"/>
                <w:color w:val="auto"/>
                <w:highlight w:val="none"/>
                <w:lang w:val="en-US" w:eastAsia="zh-CN"/>
              </w:rPr>
            </w:pPr>
          </w:p>
          <w:p w14:paraId="09F6C36E">
            <w:pPr>
              <w:rPr>
                <w:rFonts w:hint="default"/>
                <w:color w:val="auto"/>
                <w:highlight w:val="none"/>
                <w:lang w:val="en-US" w:eastAsia="zh-CN"/>
              </w:rPr>
            </w:pPr>
          </w:p>
          <w:p w14:paraId="67C59842">
            <w:pPr>
              <w:rPr>
                <w:rFonts w:hint="default"/>
                <w:color w:val="auto"/>
                <w:highlight w:val="none"/>
                <w:lang w:val="en-US" w:eastAsia="zh-CN"/>
              </w:rPr>
            </w:pPr>
          </w:p>
          <w:p w14:paraId="005E408D">
            <w:pPr>
              <w:rPr>
                <w:rFonts w:hint="default"/>
                <w:color w:val="auto"/>
                <w:highlight w:val="none"/>
                <w:lang w:val="en-US" w:eastAsia="zh-CN"/>
              </w:rPr>
            </w:pPr>
          </w:p>
          <w:p w14:paraId="64BF981B">
            <w:pPr>
              <w:rPr>
                <w:rFonts w:hint="default"/>
                <w:color w:val="auto"/>
                <w:highlight w:val="none"/>
                <w:lang w:val="en-US" w:eastAsia="zh-CN"/>
              </w:rPr>
            </w:pPr>
          </w:p>
          <w:p w14:paraId="3AD1BAF3">
            <w:pPr>
              <w:rPr>
                <w:rFonts w:hint="default"/>
                <w:color w:val="auto"/>
                <w:highlight w:val="none"/>
                <w:lang w:val="en-US" w:eastAsia="zh-CN"/>
              </w:rPr>
            </w:pPr>
          </w:p>
          <w:p w14:paraId="3CE34D3A">
            <w:pPr>
              <w:rPr>
                <w:rFonts w:hint="default"/>
                <w:color w:val="auto"/>
                <w:highlight w:val="none"/>
                <w:lang w:val="en-US" w:eastAsia="zh-CN"/>
              </w:rPr>
            </w:pPr>
          </w:p>
          <w:p w14:paraId="187BEE6A">
            <w:pPr>
              <w:rPr>
                <w:rFonts w:hint="default"/>
                <w:color w:val="auto"/>
                <w:highlight w:val="none"/>
                <w:lang w:val="en-US" w:eastAsia="zh-CN"/>
              </w:rPr>
            </w:pPr>
          </w:p>
        </w:tc>
      </w:tr>
    </w:tbl>
    <w:p w14:paraId="22D2ADE7">
      <w:pPr>
        <w:pStyle w:val="21"/>
        <w:spacing w:beforeAutospacing="0" w:afterAutospacing="0" w:line="360" w:lineRule="auto"/>
        <w:outlineLvl w:val="9"/>
        <w:rPr>
          <w:rFonts w:hint="default" w:ascii="Times New Roman" w:hAnsi="Times New Roman" w:eastAsia="宋体" w:cs="Times New Roman"/>
          <w:snapToGrid w:val="0"/>
          <w:color w:val="auto"/>
          <w:sz w:val="30"/>
          <w:szCs w:val="30"/>
          <w:highlight w:val="none"/>
        </w:rPr>
        <w:sectPr>
          <w:pgSz w:w="11906" w:h="16838"/>
          <w:pgMar w:top="1440" w:right="1440" w:bottom="1440" w:left="1440" w:header="851"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6FE9D70F">
      <w:pPr>
        <w:pStyle w:val="21"/>
        <w:spacing w:beforeAutospacing="0" w:afterAutospacing="0" w:line="360" w:lineRule="auto"/>
        <w:outlineLvl w:val="0"/>
        <w:rPr>
          <w:rFonts w:hint="default" w:ascii="Times New Roman" w:hAnsi="Times New Roman" w:eastAsia="宋体" w:cs="Times New Roman"/>
          <w:color w:val="auto"/>
          <w:sz w:val="30"/>
          <w:szCs w:val="30"/>
          <w:highlight w:val="none"/>
        </w:rPr>
      </w:pPr>
      <w:bookmarkStart w:id="18" w:name="_Toc8356"/>
      <w:r>
        <w:rPr>
          <w:rFonts w:hint="default" w:ascii="Times New Roman" w:hAnsi="Times New Roman" w:eastAsia="宋体" w:cs="Times New Roman"/>
          <w:snapToGrid w:val="0"/>
          <w:color w:val="auto"/>
          <w:sz w:val="30"/>
          <w:szCs w:val="30"/>
          <w:highlight w:val="none"/>
        </w:rPr>
        <w:t>六、结论</w:t>
      </w:r>
      <w:bookmarkEnd w:id="18"/>
    </w:p>
    <w:tbl>
      <w:tblPr>
        <w:tblStyle w:val="26"/>
        <w:tblW w:w="9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00"/>
      </w:tblGrid>
      <w:tr w14:paraId="33A6F7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33" w:hRule="atLeast"/>
          <w:jc w:val="center"/>
        </w:trPr>
        <w:tc>
          <w:tcPr>
            <w:tcW w:w="9800" w:type="dxa"/>
            <w:tcBorders>
              <w:top w:val="single" w:color="auto" w:sz="8" w:space="0"/>
              <w:left w:val="single" w:color="auto" w:sz="8" w:space="0"/>
              <w:bottom w:val="single" w:color="auto" w:sz="8" w:space="0"/>
              <w:right w:val="single" w:color="auto" w:sz="8" w:space="0"/>
            </w:tcBorders>
            <w:shd w:val="clear" w:color="auto" w:fill="auto"/>
            <w:vAlign w:val="center"/>
          </w:tcPr>
          <w:p w14:paraId="0AA08E31">
            <w:pPr>
              <w:widowControl/>
              <w:adjustRightIn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kern w:val="0"/>
                <w:sz w:val="24"/>
                <w:highlight w:val="none"/>
              </w:rPr>
              <w:t>从环境影响的角度分析，项目环境影响是可行的。</w:t>
            </w:r>
          </w:p>
        </w:tc>
      </w:tr>
    </w:tbl>
    <w:p w14:paraId="1CC4A15B">
      <w:pPr>
        <w:rPr>
          <w:rFonts w:hint="default" w:ascii="Times New Roman" w:hAnsi="Times New Roman" w:eastAsia="宋体" w:cs="Times New Roman"/>
          <w:color w:val="auto"/>
          <w:highlight w:val="none"/>
          <w:lang w:bidi="ar"/>
        </w:rPr>
        <w:sectPr>
          <w:pgSz w:w="11906" w:h="16838"/>
          <w:pgMar w:top="1440" w:right="1440" w:bottom="1440" w:left="1440" w:header="851"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51EC628A">
      <w:pPr>
        <w:pStyle w:val="21"/>
        <w:adjustRightInd w:val="0"/>
        <w:snapToGrid w:val="0"/>
        <w:spacing w:beforeAutospacing="0" w:afterAutospacing="0" w:line="360" w:lineRule="auto"/>
        <w:outlineLvl w:val="0"/>
        <w:rPr>
          <w:rFonts w:hint="default" w:ascii="Times New Roman" w:hAnsi="Times New Roman" w:eastAsia="宋体" w:cs="Times New Roman"/>
          <w:color w:val="auto"/>
          <w:sz w:val="32"/>
          <w:szCs w:val="32"/>
          <w:highlight w:val="none"/>
        </w:rPr>
      </w:pPr>
      <w:bookmarkStart w:id="19" w:name="_Toc14491"/>
      <w:r>
        <w:rPr>
          <w:rFonts w:hint="default" w:ascii="Times New Roman" w:hAnsi="Times New Roman" w:eastAsia="宋体" w:cs="Times New Roman"/>
          <w:snapToGrid w:val="0"/>
          <w:color w:val="auto"/>
          <w:sz w:val="32"/>
          <w:szCs w:val="32"/>
          <w:highlight w:val="none"/>
        </w:rPr>
        <w:t>附表</w:t>
      </w:r>
      <w:bookmarkEnd w:id="19"/>
    </w:p>
    <w:p w14:paraId="169BD932">
      <w:pPr>
        <w:pStyle w:val="21"/>
        <w:adjustRightInd w:val="0"/>
        <w:snapToGrid w:val="0"/>
        <w:spacing w:beforeAutospacing="0" w:afterAutospacing="0" w:line="240" w:lineRule="auto"/>
        <w:jc w:val="center"/>
        <w:outlineLvl w:val="0"/>
        <w:rPr>
          <w:rFonts w:hint="default" w:ascii="Times New Roman" w:hAnsi="Times New Roman" w:eastAsia="宋体" w:cs="Times New Roman"/>
          <w:color w:val="auto"/>
          <w:sz w:val="38"/>
          <w:szCs w:val="38"/>
          <w:highlight w:val="none"/>
        </w:rPr>
      </w:pPr>
      <w:bookmarkStart w:id="20" w:name="_Toc11025"/>
      <w:r>
        <w:rPr>
          <w:rFonts w:hint="default" w:ascii="Times New Roman" w:hAnsi="Times New Roman" w:eastAsia="宋体" w:cs="Times New Roman"/>
          <w:snapToGrid w:val="0"/>
          <w:color w:val="auto"/>
          <w:sz w:val="38"/>
          <w:szCs w:val="38"/>
          <w:highlight w:val="none"/>
        </w:rPr>
        <w:t>建设项目污染物排放量汇总表</w:t>
      </w:r>
      <w:bookmarkEnd w:id="20"/>
    </w:p>
    <w:tbl>
      <w:tblPr>
        <w:tblStyle w:val="26"/>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1630"/>
        <w:gridCol w:w="1650"/>
        <w:gridCol w:w="1235"/>
        <w:gridCol w:w="1650"/>
        <w:gridCol w:w="1509"/>
        <w:gridCol w:w="1707"/>
        <w:gridCol w:w="1898"/>
        <w:gridCol w:w="1724"/>
      </w:tblGrid>
      <w:tr w14:paraId="186EA1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tcBorders>
              <w:top w:val="single" w:color="auto" w:sz="8" w:space="0"/>
              <w:left w:val="single" w:color="auto" w:sz="8" w:space="0"/>
              <w:bottom w:val="single" w:color="auto" w:sz="4" w:space="0"/>
              <w:right w:val="single" w:color="auto" w:sz="4" w:space="0"/>
              <w:tl2br w:val="single" w:color="auto" w:sz="4" w:space="0"/>
            </w:tcBorders>
            <w:shd w:val="clear" w:color="auto" w:fill="auto"/>
            <w:tcMar>
              <w:left w:w="28" w:type="dxa"/>
              <w:right w:w="28" w:type="dxa"/>
            </w:tcMar>
            <w:vAlign w:val="center"/>
          </w:tcPr>
          <w:p w14:paraId="09ED0EC3">
            <w:pPr>
              <w:pStyle w:val="38"/>
              <w:widowControl/>
              <w:spacing w:before="31" w:line="240" w:lineRule="auto"/>
              <w:jc w:val="right"/>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项目</w:t>
            </w:r>
          </w:p>
          <w:p w14:paraId="70C74E88">
            <w:pPr>
              <w:pStyle w:val="38"/>
              <w:widowControl/>
              <w:spacing w:before="31" w:line="240" w:lineRule="auto"/>
              <w:jc w:val="left"/>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分类</w:t>
            </w:r>
          </w:p>
        </w:tc>
        <w:tc>
          <w:tcPr>
            <w:tcW w:w="570"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2CECDA7A">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污染物名称</w:t>
            </w:r>
          </w:p>
        </w:tc>
        <w:tc>
          <w:tcPr>
            <w:tcW w:w="577"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4AF3D3B8">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现有工程</w:t>
            </w:r>
          </w:p>
          <w:p w14:paraId="20E2DA1A">
            <w:pPr>
              <w:pStyle w:val="38"/>
              <w:widowControl/>
              <w:spacing w:before="31" w:line="240" w:lineRule="auto"/>
              <w:ind w:left="0" w:leftChars="0" w:firstLine="0" w:firstLineChars="0"/>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排放量（固体废物产生量</w:t>
            </w:r>
            <w:r>
              <w:rPr>
                <w:rFonts w:hint="default" w:ascii="Times New Roman" w:hAnsi="Times New Roman" w:eastAsia="宋体" w:cs="Times New Roman"/>
                <w:snapToGrid w:val="0"/>
                <w:color w:val="auto"/>
                <w:spacing w:val="-6"/>
                <w:kern w:val="21"/>
                <w:sz w:val="24"/>
                <w:szCs w:val="24"/>
                <w:highlight w:val="none"/>
                <w:lang w:eastAsia="zh-CN"/>
              </w:rPr>
              <w:t>）</w:t>
            </w: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snapToGrid w:val="0"/>
                <w:color w:val="auto"/>
                <w:spacing w:val="-6"/>
                <w:kern w:val="21"/>
                <w:sz w:val="24"/>
                <w:szCs w:val="24"/>
                <w:highlight w:val="none"/>
              </w:rPr>
              <w:instrText xml:space="preserve"> = 1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①</w:t>
            </w:r>
            <w:r>
              <w:rPr>
                <w:rFonts w:hint="default" w:ascii="Times New Roman" w:hAnsi="Times New Roman" w:eastAsia="宋体" w:cs="Times New Roman"/>
                <w:color w:val="auto"/>
                <w:spacing w:val="-6"/>
                <w:kern w:val="21"/>
                <w:sz w:val="24"/>
                <w:szCs w:val="24"/>
                <w:highlight w:val="none"/>
              </w:rPr>
              <w:fldChar w:fldCharType="end"/>
            </w:r>
          </w:p>
        </w:tc>
        <w:tc>
          <w:tcPr>
            <w:tcW w:w="432"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1242A647">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现有工程</w:t>
            </w:r>
          </w:p>
          <w:p w14:paraId="721D326E">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许可排放量</w:t>
            </w:r>
          </w:p>
          <w:p w14:paraId="3306644F">
            <w:pPr>
              <w:pStyle w:val="38"/>
              <w:widowControl/>
              <w:spacing w:before="31"/>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color w:val="auto"/>
                <w:spacing w:val="-6"/>
                <w:kern w:val="21"/>
                <w:sz w:val="24"/>
                <w:szCs w:val="24"/>
                <w:highlight w:val="none"/>
              </w:rPr>
              <w:instrText xml:space="preserve"> </w:instrText>
            </w:r>
            <w:r>
              <w:rPr>
                <w:rFonts w:hint="default" w:ascii="Times New Roman" w:hAnsi="Times New Roman" w:eastAsia="宋体" w:cs="Times New Roman"/>
                <w:snapToGrid w:val="0"/>
                <w:color w:val="auto"/>
                <w:spacing w:val="-6"/>
                <w:kern w:val="21"/>
                <w:sz w:val="24"/>
                <w:szCs w:val="24"/>
                <w:highlight w:val="none"/>
              </w:rPr>
              <w:instrText xml:space="preserve">= 2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snapToGrid w:val="0"/>
                <w:color w:val="auto"/>
                <w:spacing w:val="-6"/>
                <w:kern w:val="21"/>
                <w:sz w:val="24"/>
                <w:szCs w:val="24"/>
                <w:highlight w:val="none"/>
              </w:rPr>
              <w:t>②</w:t>
            </w:r>
            <w:r>
              <w:rPr>
                <w:rFonts w:hint="default" w:ascii="Times New Roman" w:hAnsi="Times New Roman" w:eastAsia="宋体" w:cs="Times New Roman"/>
                <w:color w:val="auto"/>
                <w:spacing w:val="-6"/>
                <w:kern w:val="21"/>
                <w:sz w:val="24"/>
                <w:szCs w:val="24"/>
                <w:highlight w:val="none"/>
              </w:rPr>
              <w:fldChar w:fldCharType="end"/>
            </w:r>
          </w:p>
        </w:tc>
        <w:tc>
          <w:tcPr>
            <w:tcW w:w="577"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0090E1ED">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在建工程</w:t>
            </w:r>
          </w:p>
          <w:p w14:paraId="00836580">
            <w:pPr>
              <w:pStyle w:val="38"/>
              <w:widowControl/>
              <w:spacing w:before="31" w:line="240" w:lineRule="auto"/>
              <w:ind w:left="0" w:leftChars="0" w:firstLine="0" w:firstLineChars="0"/>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排放量（固体废物产生量</w:t>
            </w:r>
            <w:r>
              <w:rPr>
                <w:rFonts w:hint="default" w:ascii="Times New Roman" w:hAnsi="Times New Roman" w:eastAsia="宋体" w:cs="Times New Roman"/>
                <w:snapToGrid w:val="0"/>
                <w:color w:val="auto"/>
                <w:spacing w:val="-6"/>
                <w:kern w:val="21"/>
                <w:sz w:val="24"/>
                <w:szCs w:val="24"/>
                <w:highlight w:val="none"/>
                <w:lang w:eastAsia="zh-CN"/>
              </w:rPr>
              <w:t>）</w:t>
            </w: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snapToGrid w:val="0"/>
                <w:color w:val="auto"/>
                <w:spacing w:val="-6"/>
                <w:kern w:val="21"/>
                <w:sz w:val="24"/>
                <w:szCs w:val="24"/>
                <w:highlight w:val="none"/>
              </w:rPr>
              <w:instrText xml:space="preserve"> = 3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③</w:t>
            </w:r>
            <w:r>
              <w:rPr>
                <w:rFonts w:hint="default" w:ascii="Times New Roman" w:hAnsi="Times New Roman" w:eastAsia="宋体" w:cs="Times New Roman"/>
                <w:color w:val="auto"/>
                <w:spacing w:val="-6"/>
                <w:kern w:val="21"/>
                <w:sz w:val="24"/>
                <w:szCs w:val="24"/>
                <w:highlight w:val="none"/>
              </w:rPr>
              <w:fldChar w:fldCharType="end"/>
            </w:r>
          </w:p>
        </w:tc>
        <w:tc>
          <w:tcPr>
            <w:tcW w:w="528"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6FCD8C0D">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本项目</w:t>
            </w:r>
          </w:p>
          <w:p w14:paraId="585C492E">
            <w:pPr>
              <w:pStyle w:val="38"/>
              <w:widowControl/>
              <w:spacing w:before="31" w:line="240" w:lineRule="auto"/>
              <w:ind w:left="0" w:leftChars="0" w:firstLine="0" w:firstLineChars="0"/>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排放量（固体废物产生量</w:t>
            </w:r>
            <w:r>
              <w:rPr>
                <w:rFonts w:hint="default" w:ascii="Times New Roman" w:hAnsi="Times New Roman" w:eastAsia="宋体" w:cs="Times New Roman"/>
                <w:snapToGrid w:val="0"/>
                <w:color w:val="auto"/>
                <w:spacing w:val="-6"/>
                <w:kern w:val="21"/>
                <w:sz w:val="24"/>
                <w:szCs w:val="24"/>
                <w:highlight w:val="none"/>
                <w:lang w:eastAsia="zh-CN"/>
              </w:rPr>
              <w:t>）</w:t>
            </w: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snapToGrid w:val="0"/>
                <w:color w:val="auto"/>
                <w:spacing w:val="-6"/>
                <w:kern w:val="21"/>
                <w:sz w:val="24"/>
                <w:szCs w:val="24"/>
                <w:highlight w:val="none"/>
              </w:rPr>
              <w:instrText xml:space="preserve"> = 4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④</w:t>
            </w:r>
            <w:r>
              <w:rPr>
                <w:rFonts w:hint="default" w:ascii="Times New Roman" w:hAnsi="Times New Roman" w:eastAsia="宋体" w:cs="Times New Roman"/>
                <w:color w:val="auto"/>
                <w:spacing w:val="-6"/>
                <w:kern w:val="21"/>
                <w:sz w:val="24"/>
                <w:szCs w:val="24"/>
                <w:highlight w:val="none"/>
              </w:rPr>
              <w:fldChar w:fldCharType="end"/>
            </w:r>
          </w:p>
        </w:tc>
        <w:tc>
          <w:tcPr>
            <w:tcW w:w="597"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3AEC1B68">
            <w:pPr>
              <w:pStyle w:val="38"/>
              <w:widowControl/>
              <w:spacing w:before="31" w:line="240" w:lineRule="auto"/>
              <w:rPr>
                <w:rFonts w:hint="default" w:ascii="Times New Roman" w:hAnsi="Times New Roman" w:eastAsia="宋体" w:cs="Times New Roman"/>
                <w:color w:val="auto"/>
                <w:spacing w:val="-16"/>
                <w:kern w:val="21"/>
                <w:sz w:val="24"/>
                <w:szCs w:val="24"/>
                <w:highlight w:val="none"/>
              </w:rPr>
            </w:pPr>
            <w:r>
              <w:rPr>
                <w:rFonts w:hint="default" w:ascii="Times New Roman" w:hAnsi="Times New Roman" w:eastAsia="宋体" w:cs="Times New Roman"/>
                <w:snapToGrid w:val="0"/>
                <w:color w:val="auto"/>
                <w:spacing w:val="-16"/>
                <w:kern w:val="21"/>
                <w:sz w:val="24"/>
                <w:szCs w:val="24"/>
                <w:highlight w:val="none"/>
              </w:rPr>
              <w:t>以新带老削减量</w:t>
            </w:r>
          </w:p>
          <w:p w14:paraId="22ABF9F8">
            <w:pPr>
              <w:pStyle w:val="38"/>
              <w:widowControl/>
              <w:spacing w:before="31" w:line="240" w:lineRule="auto"/>
              <w:ind w:left="0" w:leftChars="0" w:firstLine="0" w:firstLineChars="0"/>
              <w:rPr>
                <w:rFonts w:hint="default" w:ascii="Times New Roman" w:hAnsi="Times New Roman" w:eastAsia="宋体" w:cs="Times New Roman"/>
                <w:snapToGrid w:val="0"/>
                <w:color w:val="auto"/>
                <w:spacing w:val="-16"/>
                <w:kern w:val="21"/>
                <w:sz w:val="24"/>
                <w:szCs w:val="24"/>
                <w:highlight w:val="none"/>
              </w:rPr>
            </w:pPr>
            <w:r>
              <w:rPr>
                <w:rFonts w:hint="default" w:ascii="Times New Roman" w:hAnsi="Times New Roman" w:eastAsia="宋体" w:cs="Times New Roman"/>
                <w:snapToGrid w:val="0"/>
                <w:color w:val="auto"/>
                <w:spacing w:val="-16"/>
                <w:kern w:val="21"/>
                <w:sz w:val="24"/>
                <w:szCs w:val="24"/>
                <w:highlight w:val="none"/>
              </w:rPr>
              <w:t>（新建项目不填</w:t>
            </w:r>
            <w:r>
              <w:rPr>
                <w:rFonts w:hint="default" w:ascii="Times New Roman" w:hAnsi="Times New Roman" w:eastAsia="宋体" w:cs="Times New Roman"/>
                <w:snapToGrid w:val="0"/>
                <w:color w:val="auto"/>
                <w:spacing w:val="-16"/>
                <w:kern w:val="21"/>
                <w:sz w:val="24"/>
                <w:szCs w:val="24"/>
                <w:highlight w:val="none"/>
                <w:lang w:eastAsia="zh-CN"/>
              </w:rPr>
              <w:t>）</w:t>
            </w:r>
            <w:r>
              <w:rPr>
                <w:rFonts w:hint="default" w:ascii="Times New Roman" w:hAnsi="Times New Roman" w:eastAsia="宋体" w:cs="Times New Roman"/>
                <w:color w:val="auto"/>
                <w:spacing w:val="-16"/>
                <w:kern w:val="21"/>
                <w:sz w:val="24"/>
                <w:szCs w:val="24"/>
                <w:highlight w:val="none"/>
              </w:rPr>
              <w:fldChar w:fldCharType="begin"/>
            </w:r>
            <w:r>
              <w:rPr>
                <w:rFonts w:hint="default" w:ascii="Times New Roman" w:hAnsi="Times New Roman" w:eastAsia="宋体" w:cs="Times New Roman"/>
                <w:snapToGrid w:val="0"/>
                <w:color w:val="auto"/>
                <w:spacing w:val="-16"/>
                <w:kern w:val="21"/>
                <w:sz w:val="24"/>
                <w:szCs w:val="24"/>
                <w:highlight w:val="none"/>
              </w:rPr>
              <w:instrText xml:space="preserve"> = 5 \* GB3 \* MERGEFORMAT </w:instrText>
            </w:r>
            <w:r>
              <w:rPr>
                <w:rFonts w:hint="default" w:ascii="Times New Roman" w:hAnsi="Times New Roman" w:eastAsia="宋体" w:cs="Times New Roman"/>
                <w:color w:val="auto"/>
                <w:spacing w:val="-1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⑤</w:t>
            </w:r>
            <w:r>
              <w:rPr>
                <w:rFonts w:hint="default" w:ascii="Times New Roman" w:hAnsi="Times New Roman" w:eastAsia="宋体" w:cs="Times New Roman"/>
                <w:color w:val="auto"/>
                <w:spacing w:val="-16"/>
                <w:kern w:val="21"/>
                <w:sz w:val="24"/>
                <w:szCs w:val="24"/>
                <w:highlight w:val="none"/>
              </w:rPr>
              <w:fldChar w:fldCharType="end"/>
            </w:r>
          </w:p>
        </w:tc>
        <w:tc>
          <w:tcPr>
            <w:tcW w:w="664"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70A876F3">
            <w:pPr>
              <w:pStyle w:val="38"/>
              <w:widowControl/>
              <w:spacing w:before="31" w:afterAutospacing="0" w:line="240" w:lineRule="auto"/>
              <w:rPr>
                <w:rFonts w:hint="default" w:ascii="Times New Roman" w:hAnsi="Times New Roman" w:eastAsia="宋体" w:cs="Times New Roman"/>
                <w:color w:val="auto"/>
                <w:spacing w:val="-16"/>
                <w:kern w:val="21"/>
                <w:sz w:val="24"/>
                <w:szCs w:val="24"/>
                <w:highlight w:val="none"/>
              </w:rPr>
            </w:pPr>
            <w:r>
              <w:rPr>
                <w:rFonts w:hint="default" w:ascii="Times New Roman" w:hAnsi="Times New Roman" w:eastAsia="宋体" w:cs="Times New Roman"/>
                <w:snapToGrid w:val="0"/>
                <w:color w:val="auto"/>
                <w:spacing w:val="-16"/>
                <w:kern w:val="21"/>
                <w:sz w:val="24"/>
                <w:szCs w:val="24"/>
                <w:highlight w:val="none"/>
              </w:rPr>
              <w:t>本项目建成后</w:t>
            </w:r>
          </w:p>
          <w:p w14:paraId="30D229E9">
            <w:pPr>
              <w:pStyle w:val="38"/>
              <w:widowControl/>
              <w:spacing w:beforeLines="0" w:beforeAutospacing="0" w:line="240" w:lineRule="auto"/>
              <w:ind w:left="0" w:leftChars="0" w:firstLine="0" w:firstLineChars="0"/>
              <w:rPr>
                <w:rFonts w:hint="default" w:ascii="Times New Roman" w:hAnsi="Times New Roman" w:eastAsia="宋体" w:cs="Times New Roman"/>
                <w:snapToGrid w:val="0"/>
                <w:color w:val="auto"/>
                <w:spacing w:val="-16"/>
                <w:kern w:val="21"/>
                <w:sz w:val="24"/>
                <w:szCs w:val="24"/>
                <w:highlight w:val="none"/>
              </w:rPr>
            </w:pPr>
            <w:r>
              <w:rPr>
                <w:rFonts w:hint="default" w:ascii="Times New Roman" w:hAnsi="Times New Roman" w:eastAsia="宋体" w:cs="Times New Roman"/>
                <w:snapToGrid w:val="0"/>
                <w:color w:val="auto"/>
                <w:spacing w:val="-16"/>
                <w:kern w:val="21"/>
                <w:sz w:val="24"/>
                <w:szCs w:val="24"/>
                <w:highlight w:val="none"/>
              </w:rPr>
              <w:t>全厂排放量（固体废物产生量</w:t>
            </w:r>
            <w:r>
              <w:rPr>
                <w:rFonts w:hint="default" w:ascii="Times New Roman" w:hAnsi="Times New Roman" w:eastAsia="宋体" w:cs="Times New Roman"/>
                <w:snapToGrid w:val="0"/>
                <w:color w:val="auto"/>
                <w:spacing w:val="-16"/>
                <w:kern w:val="21"/>
                <w:sz w:val="24"/>
                <w:szCs w:val="24"/>
                <w:highlight w:val="none"/>
                <w:lang w:eastAsia="zh-CN"/>
              </w:rPr>
              <w:t>）</w:t>
            </w:r>
            <w:r>
              <w:rPr>
                <w:rFonts w:hint="default" w:ascii="Times New Roman" w:hAnsi="Times New Roman" w:eastAsia="宋体" w:cs="Times New Roman"/>
                <w:color w:val="auto"/>
                <w:spacing w:val="-16"/>
                <w:kern w:val="21"/>
                <w:sz w:val="24"/>
                <w:szCs w:val="24"/>
                <w:highlight w:val="none"/>
              </w:rPr>
              <w:fldChar w:fldCharType="begin"/>
            </w:r>
            <w:r>
              <w:rPr>
                <w:rFonts w:hint="default" w:ascii="Times New Roman" w:hAnsi="Times New Roman" w:eastAsia="宋体" w:cs="Times New Roman"/>
                <w:snapToGrid w:val="0"/>
                <w:color w:val="auto"/>
                <w:spacing w:val="-16"/>
                <w:kern w:val="21"/>
                <w:sz w:val="24"/>
                <w:szCs w:val="24"/>
                <w:highlight w:val="none"/>
              </w:rPr>
              <w:instrText xml:space="preserve"> = 6 \* GB3 \* MERGEFORMAT </w:instrText>
            </w:r>
            <w:r>
              <w:rPr>
                <w:rFonts w:hint="default" w:ascii="Times New Roman" w:hAnsi="Times New Roman" w:eastAsia="宋体" w:cs="Times New Roman"/>
                <w:color w:val="auto"/>
                <w:spacing w:val="-1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⑥</w:t>
            </w:r>
            <w:r>
              <w:rPr>
                <w:rFonts w:hint="default" w:ascii="Times New Roman" w:hAnsi="Times New Roman" w:eastAsia="宋体" w:cs="Times New Roman"/>
                <w:color w:val="auto"/>
                <w:spacing w:val="-16"/>
                <w:kern w:val="21"/>
                <w:sz w:val="24"/>
                <w:szCs w:val="24"/>
                <w:highlight w:val="none"/>
              </w:rPr>
              <w:fldChar w:fldCharType="end"/>
            </w:r>
          </w:p>
        </w:tc>
        <w:tc>
          <w:tcPr>
            <w:tcW w:w="603" w:type="pct"/>
            <w:tcBorders>
              <w:top w:val="single" w:color="auto" w:sz="8" w:space="0"/>
              <w:left w:val="single" w:color="auto" w:sz="4" w:space="0"/>
              <w:bottom w:val="single" w:color="auto" w:sz="4" w:space="0"/>
              <w:right w:val="single" w:color="auto" w:sz="8" w:space="0"/>
            </w:tcBorders>
            <w:shd w:val="clear" w:color="auto" w:fill="auto"/>
            <w:tcMar>
              <w:left w:w="28" w:type="dxa"/>
              <w:right w:w="28" w:type="dxa"/>
            </w:tcMar>
            <w:vAlign w:val="center"/>
          </w:tcPr>
          <w:p w14:paraId="6E21D792">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变化量</w:t>
            </w:r>
          </w:p>
          <w:p w14:paraId="3C1BFEA0">
            <w:pPr>
              <w:pStyle w:val="38"/>
              <w:widowControl/>
              <w:spacing w:before="31" w:line="240" w:lineRule="auto"/>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color w:val="auto"/>
                <w:spacing w:val="-6"/>
                <w:kern w:val="21"/>
                <w:sz w:val="24"/>
                <w:szCs w:val="24"/>
                <w:highlight w:val="none"/>
              </w:rPr>
              <w:instrText xml:space="preserve"> </w:instrText>
            </w:r>
            <w:r>
              <w:rPr>
                <w:rFonts w:hint="default" w:ascii="Times New Roman" w:hAnsi="Times New Roman" w:eastAsia="宋体" w:cs="Times New Roman"/>
                <w:snapToGrid w:val="0"/>
                <w:color w:val="auto"/>
                <w:spacing w:val="-6"/>
                <w:kern w:val="21"/>
                <w:sz w:val="24"/>
                <w:szCs w:val="24"/>
                <w:highlight w:val="none"/>
              </w:rPr>
              <w:instrText xml:space="preserve">= 7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⑦</w:t>
            </w:r>
            <w:r>
              <w:rPr>
                <w:rFonts w:hint="default" w:ascii="Times New Roman" w:hAnsi="Times New Roman" w:eastAsia="宋体" w:cs="Times New Roman"/>
                <w:color w:val="auto"/>
                <w:spacing w:val="-6"/>
                <w:kern w:val="21"/>
                <w:sz w:val="24"/>
                <w:szCs w:val="24"/>
                <w:highlight w:val="none"/>
              </w:rPr>
              <w:fldChar w:fldCharType="end"/>
            </w:r>
          </w:p>
        </w:tc>
      </w:tr>
      <w:tr w14:paraId="3A7A5A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restart"/>
            <w:tcBorders>
              <w:top w:val="single" w:color="auto" w:sz="4" w:space="0"/>
              <w:left w:val="single" w:color="auto" w:sz="8" w:space="0"/>
              <w:right w:val="single" w:color="auto" w:sz="4" w:space="0"/>
            </w:tcBorders>
            <w:shd w:val="clear" w:color="auto" w:fill="auto"/>
            <w:vAlign w:val="center"/>
          </w:tcPr>
          <w:p w14:paraId="60CE4A66">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废气</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1D9A242F">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颗粒物</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2B596DCE">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655D62C4">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282A03E5">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712712A9">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0.735</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339D2488">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598233FD">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0.735</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3B0B7815">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r>
      <w:tr w14:paraId="020E11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58166C68">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7C383D20">
            <w:pPr>
              <w:pStyle w:val="38"/>
              <w:widowControl/>
              <w:spacing w:before="31" w:line="240" w:lineRule="auto"/>
              <w:ind w:left="480" w:leftChars="0" w:hanging="480" w:hangingChars="200"/>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非甲烷总烃</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4BF30AF7">
            <w:pPr>
              <w:pStyle w:val="38"/>
              <w:widowControl/>
              <w:spacing w:before="31" w:line="240" w:lineRule="auto"/>
              <w:ind w:left="480" w:leftChars="0" w:hanging="480" w:hangingChars="200"/>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39F09F1F">
            <w:pPr>
              <w:pStyle w:val="38"/>
              <w:widowControl/>
              <w:spacing w:before="31" w:line="240" w:lineRule="auto"/>
              <w:ind w:left="480" w:leftChars="0" w:hanging="480" w:hangingChars="200"/>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597C2643">
            <w:pPr>
              <w:pStyle w:val="38"/>
              <w:widowControl/>
              <w:spacing w:before="31" w:line="240" w:lineRule="auto"/>
              <w:ind w:left="480" w:leftChars="0" w:hanging="480" w:hangingChars="200"/>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4CF79C76">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0.275</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5115A6A2">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52C18D2F">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0.275</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1F4828BA">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r>
      <w:tr w14:paraId="1DB680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447" w:type="pct"/>
            <w:vMerge w:val="continue"/>
            <w:tcBorders>
              <w:left w:val="single" w:color="auto" w:sz="8" w:space="0"/>
              <w:right w:val="single" w:color="auto" w:sz="4" w:space="0"/>
            </w:tcBorders>
            <w:shd w:val="clear" w:color="auto" w:fill="auto"/>
            <w:vAlign w:val="center"/>
          </w:tcPr>
          <w:p w14:paraId="6D162B7D">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p>
        </w:tc>
        <w:tc>
          <w:tcPr>
            <w:tcW w:w="570" w:type="pct"/>
            <w:tcBorders>
              <w:top w:val="single" w:color="auto" w:sz="4" w:space="0"/>
              <w:left w:val="single" w:color="auto" w:sz="4" w:space="0"/>
              <w:right w:val="single" w:color="auto" w:sz="4" w:space="0"/>
            </w:tcBorders>
            <w:shd w:val="clear" w:color="auto" w:fill="auto"/>
            <w:vAlign w:val="center"/>
          </w:tcPr>
          <w:p w14:paraId="607A9964">
            <w:pPr>
              <w:pStyle w:val="38"/>
              <w:widowControl/>
              <w:spacing w:before="31" w:line="240" w:lineRule="auto"/>
              <w:ind w:left="480" w:leftChars="0" w:hanging="480" w:hangingChars="200"/>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甲苯</w:t>
            </w:r>
          </w:p>
        </w:tc>
        <w:tc>
          <w:tcPr>
            <w:tcW w:w="577" w:type="pct"/>
            <w:tcBorders>
              <w:top w:val="single" w:color="auto" w:sz="4" w:space="0"/>
              <w:left w:val="single" w:color="auto" w:sz="4" w:space="0"/>
              <w:right w:val="single" w:color="auto" w:sz="4" w:space="0"/>
            </w:tcBorders>
            <w:shd w:val="clear" w:color="auto" w:fill="auto"/>
            <w:vAlign w:val="center"/>
          </w:tcPr>
          <w:p w14:paraId="39E7710B">
            <w:pPr>
              <w:pStyle w:val="38"/>
              <w:widowControl/>
              <w:spacing w:before="31" w:line="240" w:lineRule="auto"/>
              <w:ind w:left="480" w:leftChars="0" w:hanging="480" w:hangingChars="200"/>
              <w:rPr>
                <w:rFonts w:hint="default" w:ascii="Times New Roman" w:hAnsi="Times New Roman" w:eastAsia="宋体" w:cs="Times New Roman"/>
                <w:snapToGrid w:val="0"/>
                <w:color w:val="auto"/>
                <w:kern w:val="21"/>
                <w:sz w:val="24"/>
                <w:szCs w:val="24"/>
                <w:highlight w:val="none"/>
                <w:lang w:val="en-US" w:eastAsia="zh-CN"/>
              </w:rPr>
            </w:pPr>
            <w:r>
              <w:rPr>
                <w:rFonts w:hint="eastAsia" w:ascii="Times New Roman"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right w:val="single" w:color="auto" w:sz="4" w:space="0"/>
            </w:tcBorders>
            <w:shd w:val="clear" w:color="auto" w:fill="auto"/>
            <w:vAlign w:val="center"/>
          </w:tcPr>
          <w:p w14:paraId="773C7946">
            <w:pPr>
              <w:pStyle w:val="38"/>
              <w:widowControl/>
              <w:spacing w:before="31" w:line="240" w:lineRule="auto"/>
              <w:ind w:left="480" w:leftChars="0" w:hanging="480" w:hangingChars="200"/>
              <w:rPr>
                <w:rFonts w:hint="default" w:ascii="Times New Roman" w:hAnsi="Times New Roman" w:eastAsia="宋体" w:cs="Times New Roman"/>
                <w:snapToGrid w:val="0"/>
                <w:color w:val="auto"/>
                <w:kern w:val="21"/>
                <w:sz w:val="24"/>
                <w:szCs w:val="24"/>
                <w:highlight w:val="none"/>
                <w:lang w:val="en-US" w:eastAsia="zh-CN"/>
              </w:rPr>
            </w:pPr>
            <w:r>
              <w:rPr>
                <w:rFonts w:hint="eastAsia" w:ascii="Times New Roman"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right w:val="single" w:color="auto" w:sz="4" w:space="0"/>
            </w:tcBorders>
            <w:shd w:val="clear" w:color="auto" w:fill="auto"/>
            <w:vAlign w:val="center"/>
          </w:tcPr>
          <w:p w14:paraId="58E16E76">
            <w:pPr>
              <w:pStyle w:val="38"/>
              <w:widowControl/>
              <w:spacing w:before="31" w:line="240" w:lineRule="auto"/>
              <w:ind w:left="480" w:leftChars="0" w:hanging="480" w:hangingChars="200"/>
              <w:rPr>
                <w:rFonts w:hint="default" w:ascii="Times New Roman" w:hAnsi="Times New Roman" w:eastAsia="宋体" w:cs="Times New Roman"/>
                <w:snapToGrid w:val="0"/>
                <w:color w:val="auto"/>
                <w:kern w:val="21"/>
                <w:sz w:val="24"/>
                <w:szCs w:val="24"/>
                <w:highlight w:val="none"/>
                <w:lang w:val="en-US" w:eastAsia="zh-CN"/>
              </w:rPr>
            </w:pPr>
            <w:r>
              <w:rPr>
                <w:rFonts w:hint="eastAsia" w:ascii="Times New Roman"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right w:val="single" w:color="auto" w:sz="4" w:space="0"/>
            </w:tcBorders>
            <w:shd w:val="clear" w:color="auto" w:fill="auto"/>
            <w:vAlign w:val="center"/>
          </w:tcPr>
          <w:p w14:paraId="0789C105">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0.01</w:t>
            </w:r>
          </w:p>
        </w:tc>
        <w:tc>
          <w:tcPr>
            <w:tcW w:w="597" w:type="pct"/>
            <w:tcBorders>
              <w:top w:val="single" w:color="auto" w:sz="4" w:space="0"/>
              <w:left w:val="single" w:color="auto" w:sz="4" w:space="0"/>
              <w:right w:val="single" w:color="auto" w:sz="4" w:space="0"/>
            </w:tcBorders>
            <w:shd w:val="clear" w:color="auto" w:fill="auto"/>
            <w:vAlign w:val="center"/>
          </w:tcPr>
          <w:p w14:paraId="70477B68">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right w:val="single" w:color="auto" w:sz="4" w:space="0"/>
            </w:tcBorders>
            <w:shd w:val="clear" w:color="auto" w:fill="auto"/>
            <w:vAlign w:val="center"/>
          </w:tcPr>
          <w:p w14:paraId="23C14BDE">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0.01</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012E2621">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r>
      <w:tr w14:paraId="34C4B3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66514048">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0119FE01">
            <w:pPr>
              <w:pStyle w:val="38"/>
              <w:widowControl/>
              <w:spacing w:before="31" w:line="240" w:lineRule="auto"/>
              <w:ind w:left="480" w:leftChars="0" w:hanging="480" w:hangingChars="200"/>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二甲苯</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0A5C367F">
            <w:pPr>
              <w:pStyle w:val="38"/>
              <w:widowControl/>
              <w:spacing w:before="31" w:line="240" w:lineRule="auto"/>
              <w:ind w:left="480" w:leftChars="0" w:hanging="480" w:hangingChars="200"/>
              <w:rPr>
                <w:rFonts w:hint="default" w:ascii="Times New Roman" w:cs="Times New Roman"/>
                <w:snapToGrid w:val="0"/>
                <w:color w:val="auto"/>
                <w:kern w:val="21"/>
                <w:sz w:val="24"/>
                <w:szCs w:val="24"/>
                <w:highlight w:val="none"/>
                <w:lang w:val="en-US" w:eastAsia="zh-CN"/>
              </w:rPr>
            </w:pPr>
            <w:r>
              <w:rPr>
                <w:rFonts w:hint="eastAsia" w:ascii="Times New Roman"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040A736B">
            <w:pPr>
              <w:pStyle w:val="38"/>
              <w:widowControl/>
              <w:spacing w:before="31" w:line="240" w:lineRule="auto"/>
              <w:ind w:left="480" w:leftChars="0" w:hanging="480" w:hangingChars="200"/>
              <w:rPr>
                <w:rFonts w:hint="default" w:ascii="Times New Roman" w:cs="Times New Roman"/>
                <w:snapToGrid w:val="0"/>
                <w:color w:val="auto"/>
                <w:kern w:val="21"/>
                <w:sz w:val="24"/>
                <w:szCs w:val="24"/>
                <w:highlight w:val="none"/>
                <w:lang w:val="en-US" w:eastAsia="zh-CN"/>
              </w:rPr>
            </w:pPr>
            <w:r>
              <w:rPr>
                <w:rFonts w:hint="eastAsia" w:ascii="Times New Roman"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59469D33">
            <w:pPr>
              <w:pStyle w:val="38"/>
              <w:widowControl/>
              <w:spacing w:before="31" w:line="240" w:lineRule="auto"/>
              <w:ind w:left="480" w:leftChars="0" w:hanging="480" w:hangingChars="200"/>
              <w:rPr>
                <w:rFonts w:hint="default" w:ascii="Times New Roman" w:cs="Times New Roman"/>
                <w:snapToGrid w:val="0"/>
                <w:color w:val="auto"/>
                <w:kern w:val="21"/>
                <w:sz w:val="24"/>
                <w:szCs w:val="24"/>
                <w:highlight w:val="none"/>
                <w:lang w:val="en-US" w:eastAsia="zh-CN"/>
              </w:rPr>
            </w:pPr>
            <w:r>
              <w:rPr>
                <w:rFonts w:hint="eastAsia" w:ascii="Times New Roman"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7000D92A">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0.02</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26503728">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31A175FA">
            <w:pPr>
              <w:pStyle w:val="38"/>
              <w:widowControl/>
              <w:spacing w:before="31" w:line="240" w:lineRule="auto"/>
              <w:ind w:left="480" w:leftChars="0" w:hanging="480" w:hanging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0.02</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3571FEA1">
            <w:pPr>
              <w:pStyle w:val="38"/>
              <w:widowControl/>
              <w:spacing w:before="31" w:line="240" w:lineRule="auto"/>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r>
      <w:tr w14:paraId="02EAAC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restart"/>
            <w:tcBorders>
              <w:top w:val="single" w:color="auto" w:sz="4" w:space="0"/>
              <w:left w:val="single" w:color="auto" w:sz="8" w:space="0"/>
              <w:right w:val="single" w:color="auto" w:sz="4" w:space="0"/>
            </w:tcBorders>
            <w:shd w:val="clear" w:color="auto" w:fill="auto"/>
            <w:vAlign w:val="center"/>
          </w:tcPr>
          <w:p w14:paraId="369FBCA4">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一般工业</w:t>
            </w:r>
          </w:p>
          <w:p w14:paraId="05A32137">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固体废物</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43265028">
            <w:pPr>
              <w:widowControl/>
              <w:adjustRightInd w:val="0"/>
              <w:snapToGrid w:val="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收尘灰</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7E41D4D3">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18CD2EEF">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09A38678">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633" w:type="dxa"/>
            <w:tcBorders>
              <w:top w:val="single" w:color="auto" w:sz="4" w:space="0"/>
              <w:left w:val="single" w:color="auto" w:sz="4" w:space="0"/>
              <w:bottom w:val="single" w:color="auto" w:sz="4" w:space="0"/>
              <w:right w:val="single" w:color="auto" w:sz="4" w:space="0"/>
            </w:tcBorders>
            <w:shd w:val="clear" w:color="auto" w:fill="auto"/>
            <w:vAlign w:val="center"/>
          </w:tcPr>
          <w:p w14:paraId="141DFEE9">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GB" w:eastAsia="zh-CN"/>
              </w:rPr>
              <w:t>8.281</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20C2CCD5">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6C17167F">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GB" w:eastAsia="zh-CN"/>
              </w:rPr>
              <w:t>8.281</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2ECF9C3B">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59409F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112702A0">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471152B4">
            <w:pPr>
              <w:widowControl/>
              <w:adjustRightInd w:val="0"/>
              <w:snapToGrid w:val="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b w:val="0"/>
                <w:bCs/>
                <w:color w:val="auto"/>
                <w:kern w:val="0"/>
                <w:sz w:val="21"/>
                <w:szCs w:val="21"/>
                <w:highlight w:val="none"/>
                <w:lang w:val="en-GB" w:eastAsia="zh-CN"/>
              </w:rPr>
              <w:t>废棕刚玉砂</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014D3AE3">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2145E9C6">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70CDC7E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633" w:type="dxa"/>
            <w:tcBorders>
              <w:top w:val="single" w:color="auto" w:sz="4" w:space="0"/>
              <w:left w:val="single" w:color="auto" w:sz="4" w:space="0"/>
              <w:bottom w:val="single" w:color="auto" w:sz="4" w:space="0"/>
              <w:right w:val="single" w:color="auto" w:sz="4" w:space="0"/>
            </w:tcBorders>
            <w:shd w:val="clear" w:color="auto" w:fill="auto"/>
            <w:vAlign w:val="center"/>
          </w:tcPr>
          <w:p w14:paraId="6558CBD9">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GB" w:eastAsia="zh-CN"/>
              </w:rPr>
              <w:t>1</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05EF24CA">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4F17BA6B">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GB" w:eastAsia="zh-CN"/>
              </w:rPr>
              <w:t>1</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5C8773DF">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043654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restart"/>
            <w:tcBorders>
              <w:left w:val="single" w:color="auto" w:sz="8" w:space="0"/>
              <w:right w:val="single" w:color="auto" w:sz="4" w:space="0"/>
            </w:tcBorders>
            <w:shd w:val="clear" w:color="auto" w:fill="auto"/>
            <w:vAlign w:val="center"/>
          </w:tcPr>
          <w:p w14:paraId="1ED51BB5">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危险废物</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5318FFC9">
            <w:pPr>
              <w:widowControl/>
              <w:adjustRightInd w:val="0"/>
              <w:snapToGrid w:val="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废漆桶</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5550AFFD">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6DB32DA6">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1ADB15ED">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633" w:type="dxa"/>
            <w:tcBorders>
              <w:top w:val="single" w:color="auto" w:sz="4" w:space="0"/>
              <w:left w:val="single" w:color="auto" w:sz="4" w:space="0"/>
              <w:bottom w:val="single" w:color="auto" w:sz="4" w:space="0"/>
              <w:right w:val="single" w:color="auto" w:sz="4" w:space="0"/>
            </w:tcBorders>
            <w:shd w:val="clear" w:color="auto" w:fill="auto"/>
            <w:vAlign w:val="center"/>
          </w:tcPr>
          <w:p w14:paraId="53DF038D">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0.407</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415B2F18">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6581D2D4">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0.407</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304AA6EB">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572B22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202E588F">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6604EE2F">
            <w:pPr>
              <w:widowControl/>
              <w:adjustRightInd w:val="0"/>
              <w:snapToGrid w:val="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废漆渣</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3BCB67D8">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1709BCF7">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05F5E90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633" w:type="dxa"/>
            <w:tcBorders>
              <w:top w:val="single" w:color="auto" w:sz="4" w:space="0"/>
              <w:left w:val="single" w:color="auto" w:sz="4" w:space="0"/>
              <w:bottom w:val="single" w:color="auto" w:sz="4" w:space="0"/>
              <w:right w:val="single" w:color="auto" w:sz="4" w:space="0"/>
            </w:tcBorders>
            <w:shd w:val="clear" w:color="auto" w:fill="auto"/>
            <w:vAlign w:val="center"/>
          </w:tcPr>
          <w:p w14:paraId="3DBEE4AC">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1.414</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36D006AC">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4CA32EE6">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1.414</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188842FD">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21436C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628B4945">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6729B6F5">
            <w:pPr>
              <w:widowControl/>
              <w:adjustRightInd w:val="0"/>
              <w:snapToGrid w:val="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收集的</w:t>
            </w:r>
            <w:r>
              <w:rPr>
                <w:rFonts w:hint="eastAsia" w:ascii="Times New Roman" w:hAnsi="Times New Roman" w:eastAsia="宋体" w:cs="Times New Roman"/>
                <w:b w:val="0"/>
                <w:bCs/>
                <w:color w:val="auto"/>
                <w:kern w:val="0"/>
                <w:sz w:val="21"/>
                <w:szCs w:val="21"/>
                <w:highlight w:val="none"/>
                <w:lang w:val="en-US" w:eastAsia="zh-CN"/>
              </w:rPr>
              <w:t>喷漆颗粒物</w:t>
            </w:r>
            <w:r>
              <w:rPr>
                <w:rFonts w:hint="default" w:ascii="Times New Roman" w:hAnsi="Times New Roman" w:eastAsia="宋体" w:cs="Times New Roman"/>
                <w:b w:val="0"/>
                <w:bCs/>
                <w:color w:val="auto"/>
                <w:kern w:val="0"/>
                <w:sz w:val="21"/>
                <w:szCs w:val="21"/>
                <w:highlight w:val="none"/>
                <w:lang w:val="en-US" w:eastAsia="zh-CN"/>
              </w:rPr>
              <w:t>及</w:t>
            </w:r>
            <w:r>
              <w:rPr>
                <w:rFonts w:hint="eastAsia" w:ascii="Times New Roman" w:hAnsi="Times New Roman" w:eastAsia="宋体" w:cs="Times New Roman"/>
                <w:b w:val="0"/>
                <w:bCs/>
                <w:color w:val="auto"/>
                <w:kern w:val="0"/>
                <w:sz w:val="21"/>
                <w:szCs w:val="21"/>
                <w:highlight w:val="none"/>
                <w:lang w:val="en-US" w:eastAsia="zh-CN"/>
              </w:rPr>
              <w:t>废干式纸盒过滤器</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783DE5B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4995CF5B">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2BF5B021">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633" w:type="dxa"/>
            <w:tcBorders>
              <w:top w:val="single" w:color="auto" w:sz="4" w:space="0"/>
              <w:left w:val="single" w:color="auto" w:sz="4" w:space="0"/>
              <w:bottom w:val="single" w:color="auto" w:sz="4" w:space="0"/>
              <w:right w:val="single" w:color="auto" w:sz="4" w:space="0"/>
            </w:tcBorders>
            <w:shd w:val="clear" w:color="auto" w:fill="auto"/>
            <w:vAlign w:val="center"/>
          </w:tcPr>
          <w:p w14:paraId="4B67C9D1">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2.562</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641903AA">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2DE5D622">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2.562</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79EDDA63">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0FB2F6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24AF2456">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396676ED">
            <w:pPr>
              <w:widowControl/>
              <w:adjustRightInd w:val="0"/>
              <w:snapToGrid w:val="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废活性炭</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67211D34">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06CC1597">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59B8C49E">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633" w:type="dxa"/>
            <w:tcBorders>
              <w:top w:val="single" w:color="auto" w:sz="4" w:space="0"/>
              <w:left w:val="single" w:color="auto" w:sz="4" w:space="0"/>
              <w:bottom w:val="single" w:color="auto" w:sz="4" w:space="0"/>
              <w:right w:val="single" w:color="auto" w:sz="4" w:space="0"/>
            </w:tcBorders>
            <w:shd w:val="clear" w:color="auto" w:fill="auto"/>
            <w:vAlign w:val="center"/>
          </w:tcPr>
          <w:p w14:paraId="7ED3FD00">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8.96</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36682E7E">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01EEEF22">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8.96</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2C80847D">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5DDEB1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08D9EE7B">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5E4BFEFE">
            <w:pPr>
              <w:widowControl/>
              <w:adjustRightInd w:val="0"/>
              <w:snapToGrid w:val="0"/>
              <w:jc w:val="center"/>
              <w:rPr>
                <w:rFonts w:hint="default" w:ascii="Times New Roman" w:hAnsi="Times New Roman" w:eastAsia="宋体" w:cs="Times New Roman"/>
                <w:snapToGrid w:val="0"/>
                <w:color w:val="auto"/>
                <w:kern w:val="21"/>
                <w:sz w:val="24"/>
                <w:szCs w:val="24"/>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废催化剂</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6C7959FF">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6009ECB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5FF79F6E">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633" w:type="dxa"/>
            <w:tcBorders>
              <w:top w:val="single" w:color="auto" w:sz="4" w:space="0"/>
              <w:left w:val="single" w:color="auto" w:sz="4" w:space="0"/>
              <w:bottom w:val="single" w:color="auto" w:sz="4" w:space="0"/>
              <w:right w:val="single" w:color="auto" w:sz="4" w:space="0"/>
            </w:tcBorders>
            <w:shd w:val="clear" w:color="auto" w:fill="auto"/>
            <w:vAlign w:val="center"/>
          </w:tcPr>
          <w:p w14:paraId="5FA38ED3">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0.002</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35EED92E">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3C996F36">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0.002</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36F4513A">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3D0F69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128F8193">
            <w:pPr>
              <w:pStyle w:val="38"/>
              <w:widowControl/>
              <w:spacing w:before="31" w:line="240" w:lineRule="auto"/>
              <w:rPr>
                <w:rFonts w:hint="default" w:ascii="Times New Roman" w:hAnsi="Times New Roman" w:eastAsia="宋体" w:cs="Times New Roman"/>
                <w:snapToGrid w:val="0"/>
                <w:color w:val="auto"/>
                <w:kern w:val="21"/>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3623FFC4">
            <w:pPr>
              <w:widowControl/>
              <w:adjustRightInd w:val="0"/>
              <w:snapToGrid w:val="0"/>
              <w:jc w:val="center"/>
              <w:rPr>
                <w:rFonts w:hint="default" w:ascii="Times New Roman" w:hAnsi="Times New Roman" w:eastAsia="宋体" w:cs="Times New Roman"/>
                <w:snapToGrid w:val="0"/>
                <w:color w:val="auto"/>
                <w:kern w:val="21"/>
                <w:sz w:val="24"/>
                <w:szCs w:val="24"/>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废机油</w:t>
            </w:r>
            <w:r>
              <w:rPr>
                <w:rFonts w:hint="default" w:ascii="Times New Roman" w:hAnsi="Times New Roman" w:eastAsia="宋体" w:cs="Times New Roman"/>
                <w:b w:val="0"/>
                <w:bCs/>
                <w:color w:val="auto"/>
                <w:kern w:val="0"/>
                <w:sz w:val="21"/>
                <w:szCs w:val="21"/>
                <w:highlight w:val="none"/>
                <w:lang w:val="en-US" w:eastAsia="zh-CN"/>
              </w:rPr>
              <w:t>及废油桶</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08895360">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142C8531">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2F4BD568">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633" w:type="dxa"/>
            <w:tcBorders>
              <w:top w:val="single" w:color="auto" w:sz="4" w:space="0"/>
              <w:left w:val="single" w:color="auto" w:sz="4" w:space="0"/>
              <w:bottom w:val="single" w:color="auto" w:sz="4" w:space="0"/>
              <w:right w:val="single" w:color="auto" w:sz="4" w:space="0"/>
            </w:tcBorders>
            <w:shd w:val="clear" w:color="auto" w:fill="auto"/>
            <w:vAlign w:val="center"/>
          </w:tcPr>
          <w:p w14:paraId="08AE925A">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0.0</w:t>
            </w:r>
            <w:r>
              <w:rPr>
                <w:rFonts w:hint="eastAsia"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en-US" w:eastAsia="zh-CN"/>
              </w:rPr>
              <w:t>3</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17CE961C">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bottom w:val="single" w:color="auto" w:sz="4" w:space="0"/>
              <w:right w:val="single" w:color="auto" w:sz="4" w:space="0"/>
            </w:tcBorders>
            <w:shd w:val="clear" w:color="auto" w:fill="auto"/>
            <w:vAlign w:val="center"/>
          </w:tcPr>
          <w:p w14:paraId="3D5DAD16">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0.0</w:t>
            </w:r>
            <w:r>
              <w:rPr>
                <w:rFonts w:hint="eastAsia"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en-US" w:eastAsia="zh-CN"/>
              </w:rPr>
              <w:t>3</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7FF86662">
            <w:pPr>
              <w:widowControl/>
              <w:spacing w:before="31" w:line="240" w:lineRule="auto"/>
              <w:ind w:left="480" w:leftChars="0" w:hanging="480" w:hangingChars="200"/>
              <w:jc w:val="center"/>
              <w:rPr>
                <w:rFonts w:hint="eastAsia" w:ascii="Times New Roman"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45DA29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47" w:type="pct"/>
            <w:vMerge w:val="continue"/>
            <w:tcBorders>
              <w:left w:val="single" w:color="auto" w:sz="8" w:space="0"/>
              <w:right w:val="single" w:color="auto" w:sz="4" w:space="0"/>
            </w:tcBorders>
            <w:shd w:val="clear" w:color="auto" w:fill="auto"/>
            <w:vAlign w:val="center"/>
          </w:tcPr>
          <w:p w14:paraId="600A3704">
            <w:pPr>
              <w:rPr>
                <w:rFonts w:hint="default" w:ascii="Times New Roman" w:hAnsi="Times New Roman" w:eastAsia="宋体" w:cs="Times New Roman"/>
                <w:color w:val="auto"/>
                <w:sz w:val="24"/>
                <w:szCs w:val="24"/>
                <w:highlight w:val="none"/>
              </w:rPr>
            </w:pPr>
          </w:p>
        </w:tc>
        <w:tc>
          <w:tcPr>
            <w:tcW w:w="570" w:type="pct"/>
            <w:tcBorders>
              <w:top w:val="single" w:color="auto" w:sz="4" w:space="0"/>
              <w:left w:val="single" w:color="auto" w:sz="4" w:space="0"/>
              <w:right w:val="single" w:color="auto" w:sz="4" w:space="0"/>
            </w:tcBorders>
            <w:shd w:val="clear" w:color="auto" w:fill="auto"/>
            <w:vAlign w:val="center"/>
          </w:tcPr>
          <w:p w14:paraId="63764C96">
            <w:pPr>
              <w:widowControl/>
              <w:adjustRightInd w:val="0"/>
              <w:snapToGrid w:val="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废含油抹布及手套</w:t>
            </w:r>
          </w:p>
        </w:tc>
        <w:tc>
          <w:tcPr>
            <w:tcW w:w="577" w:type="pct"/>
            <w:tcBorders>
              <w:top w:val="single" w:color="auto" w:sz="4" w:space="0"/>
              <w:left w:val="single" w:color="auto" w:sz="4" w:space="0"/>
              <w:right w:val="single" w:color="auto" w:sz="4" w:space="0"/>
            </w:tcBorders>
            <w:shd w:val="clear" w:color="auto" w:fill="auto"/>
            <w:vAlign w:val="center"/>
          </w:tcPr>
          <w:p w14:paraId="7310CD6B">
            <w:pPr>
              <w:widowControl/>
              <w:spacing w:beforeLines="0" w:beforeAutospacing="0"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right w:val="single" w:color="auto" w:sz="4" w:space="0"/>
            </w:tcBorders>
            <w:shd w:val="clear" w:color="auto" w:fill="auto"/>
            <w:vAlign w:val="center"/>
          </w:tcPr>
          <w:p w14:paraId="6BC45C1E">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right w:val="single" w:color="auto" w:sz="4" w:space="0"/>
            </w:tcBorders>
            <w:shd w:val="clear" w:color="auto" w:fill="auto"/>
            <w:vAlign w:val="center"/>
          </w:tcPr>
          <w:p w14:paraId="2A1A30A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633" w:type="dxa"/>
            <w:tcBorders>
              <w:top w:val="single" w:color="auto" w:sz="4" w:space="0"/>
              <w:left w:val="single" w:color="auto" w:sz="4" w:space="0"/>
              <w:right w:val="single" w:color="auto" w:sz="4" w:space="0"/>
            </w:tcBorders>
            <w:shd w:val="clear" w:color="auto" w:fill="auto"/>
            <w:vAlign w:val="center"/>
          </w:tcPr>
          <w:p w14:paraId="729875B5">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0.02</w:t>
            </w:r>
          </w:p>
        </w:tc>
        <w:tc>
          <w:tcPr>
            <w:tcW w:w="597" w:type="pct"/>
            <w:tcBorders>
              <w:top w:val="single" w:color="auto" w:sz="4" w:space="0"/>
              <w:left w:val="single" w:color="auto" w:sz="4" w:space="0"/>
              <w:right w:val="single" w:color="auto" w:sz="4" w:space="0"/>
            </w:tcBorders>
            <w:shd w:val="clear" w:color="auto" w:fill="auto"/>
            <w:vAlign w:val="center"/>
          </w:tcPr>
          <w:p w14:paraId="3DDC6F54">
            <w:pPr>
              <w:pStyle w:val="38"/>
              <w:widowControl/>
              <w:spacing w:before="31" w:line="24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2054" w:type="dxa"/>
            <w:tcBorders>
              <w:top w:val="single" w:color="auto" w:sz="4" w:space="0"/>
              <w:left w:val="single" w:color="auto" w:sz="4" w:space="0"/>
              <w:right w:val="single" w:color="auto" w:sz="4" w:space="0"/>
            </w:tcBorders>
            <w:shd w:val="clear" w:color="auto" w:fill="auto"/>
            <w:vAlign w:val="center"/>
          </w:tcPr>
          <w:p w14:paraId="3783B58C">
            <w:pPr>
              <w:pStyle w:val="38"/>
              <w:widowControl/>
              <w:spacing w:before="31" w:line="240" w:lineRule="auto"/>
              <w:ind w:left="480" w:leftChars="0" w:hanging="480" w:hanging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0.02</w:t>
            </w:r>
          </w:p>
        </w:tc>
        <w:tc>
          <w:tcPr>
            <w:tcW w:w="603" w:type="pct"/>
            <w:tcBorders>
              <w:top w:val="single" w:color="auto" w:sz="4" w:space="0"/>
              <w:left w:val="single" w:color="auto" w:sz="4" w:space="0"/>
              <w:bottom w:val="single" w:color="auto" w:sz="8" w:space="0"/>
              <w:right w:val="single" w:color="auto" w:sz="8" w:space="0"/>
            </w:tcBorders>
            <w:shd w:val="clear" w:color="auto" w:fill="auto"/>
            <w:vAlign w:val="center"/>
          </w:tcPr>
          <w:p w14:paraId="7EEFDDEA">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bl>
    <w:p w14:paraId="019969E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color w:val="auto"/>
          <w:sz w:val="28"/>
          <w:szCs w:val="28"/>
          <w:highlight w:val="none"/>
          <w:lang w:val="en-US" w:eastAsia="zh-CN"/>
        </w:r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color w:val="auto"/>
          <w:spacing w:val="-6"/>
          <w:kern w:val="21"/>
          <w:szCs w:val="21"/>
          <w:highlight w:val="none"/>
        </w:rPr>
        <w:t>，单位t/a</w:t>
      </w:r>
    </w:p>
    <w:sectPr>
      <w:headerReference r:id="rId6" w:type="default"/>
      <w:footerReference r:id="rId7" w:type="default"/>
      <w:pgSz w:w="16838" w:h="11906" w:orient="landscape"/>
      <w:pgMar w:top="1134" w:right="1304" w:bottom="1134" w:left="1304" w:header="567" w:footer="567" w:gutter="0"/>
      <w:pgBorders>
        <w:top w:val="none" w:sz="0" w:space="0"/>
        <w:left w:val="none" w:sz="0" w:space="0"/>
        <w:bottom w:val="none" w:sz="0" w:space="0"/>
        <w:right w:val="none" w:sz="0" w:space="0"/>
      </w:pgBorders>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7F8B4B34-B94B-4877-8046-F3902570CEBA}"/>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6A1D65BE-8AEB-42D6-B14D-72301B338D7F}"/>
  </w:font>
  <w:font w:name="仿宋_GB2312">
    <w:panose1 w:val="02010609030101010101"/>
    <w:charset w:val="86"/>
    <w:family w:val="modern"/>
    <w:pitch w:val="default"/>
    <w:sig w:usb0="00000001" w:usb1="080E0000" w:usb2="00000000" w:usb3="00000000" w:csb0="00040000" w:csb1="00000000"/>
    <w:embedRegular r:id="rId3" w:fontKey="{6F2BDA93-07E0-496F-8FD8-56448003AC2D}"/>
  </w:font>
  <w:font w:name="楷体">
    <w:panose1 w:val="02010609060101010101"/>
    <w:charset w:val="86"/>
    <w:family w:val="auto"/>
    <w:pitch w:val="default"/>
    <w:sig w:usb0="800002BF" w:usb1="38CF7CFA" w:usb2="00000016" w:usb3="00000000" w:csb0="00040001" w:csb1="00000000"/>
    <w:embedRegular r:id="rId4" w:fontKey="{4F73C5C0-A44C-4916-A385-0C53A16FE023}"/>
  </w:font>
  <w:font w:name="仿宋体">
    <w:altName w:val="宋体"/>
    <w:panose1 w:val="00000000000000000000"/>
    <w:charset w:val="86"/>
    <w:family w:val="roman"/>
    <w:pitch w:val="default"/>
    <w:sig w:usb0="00000000" w:usb1="00000000" w:usb2="00000010" w:usb3="00000000" w:csb0="00040000"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
    <w:altName w:val="Times New Roman"/>
    <w:panose1 w:val="00000000000000000000"/>
    <w:charset w:val="00"/>
    <w:family w:val="roman"/>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embedRegular r:id="rId5" w:fontKey="{A659E832-6C2C-4F20-8A99-F2B8A977B663}"/>
  </w:font>
  <w:font w:name="楷体_GB2312">
    <w:panose1 w:val="02010609030101010101"/>
    <w:charset w:val="86"/>
    <w:family w:val="modern"/>
    <w:pitch w:val="default"/>
    <w:sig w:usb0="00000001" w:usb1="080E0000" w:usb2="00000000" w:usb3="00000000" w:csb0="00040000" w:csb1="00000000"/>
    <w:embedRegular r:id="rId6" w:fontKey="{6BB5C754-5268-4C88-9D07-DF9232F7D5F4}"/>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023D75">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83E235">
    <w:pPr>
      <w:pStyle w:val="1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6A63DE">
                          <w:pPr>
                            <w:pStyle w:val="16"/>
                            <w:rPr>
                              <w:rFonts w:hint="default" w:ascii="Times New Roman" w:hAnsi="Times New Roman" w:cs="Times New Roman"/>
                              <w:sz w:val="24"/>
                              <w:szCs w:val="40"/>
                            </w:rPr>
                          </w:pPr>
                          <w:r>
                            <w:rPr>
                              <w:rFonts w:hint="default" w:ascii="Times New Roman" w:hAnsi="Times New Roman" w:cs="Times New Roman"/>
                              <w:sz w:val="24"/>
                              <w:szCs w:val="40"/>
                            </w:rPr>
                            <w:fldChar w:fldCharType="begin"/>
                          </w:r>
                          <w:r>
                            <w:rPr>
                              <w:rFonts w:hint="default" w:ascii="Times New Roman" w:hAnsi="Times New Roman" w:cs="Times New Roman"/>
                              <w:sz w:val="24"/>
                              <w:szCs w:val="40"/>
                            </w:rPr>
                            <w:instrText xml:space="preserve"> PAGE  \* MERGEFORMAT </w:instrText>
                          </w:r>
                          <w:r>
                            <w:rPr>
                              <w:rFonts w:hint="default" w:ascii="Times New Roman" w:hAnsi="Times New Roman" w:cs="Times New Roman"/>
                              <w:sz w:val="24"/>
                              <w:szCs w:val="40"/>
                            </w:rPr>
                            <w:fldChar w:fldCharType="separate"/>
                          </w:r>
                          <w:r>
                            <w:rPr>
                              <w:rFonts w:hint="default" w:ascii="Times New Roman" w:hAnsi="Times New Roman" w:cs="Times New Roman"/>
                              <w:sz w:val="24"/>
                              <w:szCs w:val="40"/>
                            </w:rPr>
                            <w:t>1</w:t>
                          </w:r>
                          <w:r>
                            <w:rPr>
                              <w:rFonts w:hint="default" w:ascii="Times New Roman" w:hAnsi="Times New Roman" w:cs="Times New Roman"/>
                              <w:sz w:val="24"/>
                              <w:szCs w:val="4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82AzAgAAYw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82AzAgAAYwQAAA4AAAAAAAAAAQAgAAAAHwEAAGRycy9lMm9Eb2MueG1sUEsF&#10;BgAAAAAGAAYAWQEAAMQFAAAAAA==&#10;">
              <v:fill on="f" focussize="0,0"/>
              <v:stroke on="f" weight="0.5pt"/>
              <v:imagedata o:title=""/>
              <o:lock v:ext="edit" aspectratio="f"/>
              <v:textbox inset="0mm,0mm,0mm,0mm" style="mso-fit-shape-to-text:t;">
                <w:txbxContent>
                  <w:p w14:paraId="586A63DE">
                    <w:pPr>
                      <w:pStyle w:val="16"/>
                      <w:rPr>
                        <w:rFonts w:hint="default" w:ascii="Times New Roman" w:hAnsi="Times New Roman" w:cs="Times New Roman"/>
                        <w:sz w:val="24"/>
                        <w:szCs w:val="40"/>
                      </w:rPr>
                    </w:pPr>
                    <w:r>
                      <w:rPr>
                        <w:rFonts w:hint="default" w:ascii="Times New Roman" w:hAnsi="Times New Roman" w:cs="Times New Roman"/>
                        <w:sz w:val="24"/>
                        <w:szCs w:val="40"/>
                      </w:rPr>
                      <w:fldChar w:fldCharType="begin"/>
                    </w:r>
                    <w:r>
                      <w:rPr>
                        <w:rFonts w:hint="default" w:ascii="Times New Roman" w:hAnsi="Times New Roman" w:cs="Times New Roman"/>
                        <w:sz w:val="24"/>
                        <w:szCs w:val="40"/>
                      </w:rPr>
                      <w:instrText xml:space="preserve"> PAGE  \* MERGEFORMAT </w:instrText>
                    </w:r>
                    <w:r>
                      <w:rPr>
                        <w:rFonts w:hint="default" w:ascii="Times New Roman" w:hAnsi="Times New Roman" w:cs="Times New Roman"/>
                        <w:sz w:val="24"/>
                        <w:szCs w:val="40"/>
                      </w:rPr>
                      <w:fldChar w:fldCharType="separate"/>
                    </w:r>
                    <w:r>
                      <w:rPr>
                        <w:rFonts w:hint="default" w:ascii="Times New Roman" w:hAnsi="Times New Roman" w:cs="Times New Roman"/>
                        <w:sz w:val="24"/>
                        <w:szCs w:val="40"/>
                      </w:rPr>
                      <w:t>1</w:t>
                    </w:r>
                    <w:r>
                      <w:rPr>
                        <w:rFonts w:hint="default" w:ascii="Times New Roman" w:hAnsi="Times New Roman" w:cs="Times New Roman"/>
                        <w:sz w:val="24"/>
                        <w:szCs w:val="40"/>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E00211">
    <w:pPr>
      <w:pStyle w:val="16"/>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699D98">
                          <w:pPr>
                            <w:pStyle w:val="16"/>
                            <w:rPr>
                              <w:rFonts w:hint="default" w:ascii="Times New Roman" w:hAnsi="Times New Roman" w:cs="Times New Roman"/>
                              <w:sz w:val="24"/>
                              <w:szCs w:val="40"/>
                            </w:rPr>
                          </w:pPr>
                          <w:r>
                            <w:rPr>
                              <w:rFonts w:hint="default" w:ascii="Times New Roman" w:hAnsi="Times New Roman" w:cs="Times New Roman"/>
                              <w:sz w:val="24"/>
                              <w:szCs w:val="40"/>
                            </w:rPr>
                            <w:fldChar w:fldCharType="begin"/>
                          </w:r>
                          <w:r>
                            <w:rPr>
                              <w:rFonts w:hint="default" w:ascii="Times New Roman" w:hAnsi="Times New Roman" w:cs="Times New Roman"/>
                              <w:sz w:val="24"/>
                              <w:szCs w:val="40"/>
                            </w:rPr>
                            <w:instrText xml:space="preserve"> PAGE  \* MERGEFORMAT </w:instrText>
                          </w:r>
                          <w:r>
                            <w:rPr>
                              <w:rFonts w:hint="default" w:ascii="Times New Roman" w:hAnsi="Times New Roman" w:cs="Times New Roman"/>
                              <w:sz w:val="24"/>
                              <w:szCs w:val="40"/>
                            </w:rPr>
                            <w:fldChar w:fldCharType="separate"/>
                          </w:r>
                          <w:r>
                            <w:rPr>
                              <w:rFonts w:hint="default" w:ascii="Times New Roman" w:hAnsi="Times New Roman" w:cs="Times New Roman"/>
                              <w:sz w:val="24"/>
                              <w:szCs w:val="40"/>
                            </w:rPr>
                            <w:t>1</w:t>
                          </w:r>
                          <w:r>
                            <w:rPr>
                              <w:rFonts w:hint="default" w:ascii="Times New Roman" w:hAnsi="Times New Roman" w:cs="Times New Roman"/>
                              <w:sz w:val="24"/>
                              <w:szCs w:val="4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WEWwzAgAAYw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mxDCNip++fzv9&#10;+HX6+ZXgDAI1LswQt3GIjO1b26JthvOAw8S7rbxOXzAi8EPe40Ve0UbC06XpZDrN4eLwDRvgZw/X&#10;nQ/xnbCaJKOgHvXrZGWH2xD70CEkZTN2LZXqaqgMaQp69fJV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WEWwzAgAAYwQAAA4AAAAAAAAAAQAgAAAAHwEAAGRycy9lMm9Eb2MueG1sUEsF&#10;BgAAAAAGAAYAWQEAAMQFAAAAAA==&#10;">
              <v:fill on="f" focussize="0,0"/>
              <v:stroke on="f" weight="0.5pt"/>
              <v:imagedata o:title=""/>
              <o:lock v:ext="edit" aspectratio="f"/>
              <v:textbox inset="0mm,0mm,0mm,0mm" style="mso-fit-shape-to-text:t;">
                <w:txbxContent>
                  <w:p w14:paraId="4E699D98">
                    <w:pPr>
                      <w:pStyle w:val="16"/>
                      <w:rPr>
                        <w:rFonts w:hint="default" w:ascii="Times New Roman" w:hAnsi="Times New Roman" w:cs="Times New Roman"/>
                        <w:sz w:val="24"/>
                        <w:szCs w:val="40"/>
                      </w:rPr>
                    </w:pPr>
                    <w:r>
                      <w:rPr>
                        <w:rFonts w:hint="default" w:ascii="Times New Roman" w:hAnsi="Times New Roman" w:cs="Times New Roman"/>
                        <w:sz w:val="24"/>
                        <w:szCs w:val="40"/>
                      </w:rPr>
                      <w:fldChar w:fldCharType="begin"/>
                    </w:r>
                    <w:r>
                      <w:rPr>
                        <w:rFonts w:hint="default" w:ascii="Times New Roman" w:hAnsi="Times New Roman" w:cs="Times New Roman"/>
                        <w:sz w:val="24"/>
                        <w:szCs w:val="40"/>
                      </w:rPr>
                      <w:instrText xml:space="preserve"> PAGE  \* MERGEFORMAT </w:instrText>
                    </w:r>
                    <w:r>
                      <w:rPr>
                        <w:rFonts w:hint="default" w:ascii="Times New Roman" w:hAnsi="Times New Roman" w:cs="Times New Roman"/>
                        <w:sz w:val="24"/>
                        <w:szCs w:val="40"/>
                      </w:rPr>
                      <w:fldChar w:fldCharType="separate"/>
                    </w:r>
                    <w:r>
                      <w:rPr>
                        <w:rFonts w:hint="default" w:ascii="Times New Roman" w:hAnsi="Times New Roman" w:cs="Times New Roman"/>
                        <w:sz w:val="24"/>
                        <w:szCs w:val="40"/>
                      </w:rPr>
                      <w:t>1</w:t>
                    </w:r>
                    <w:r>
                      <w:rPr>
                        <w:rFonts w:hint="default" w:ascii="Times New Roman" w:hAnsi="Times New Roman" w:cs="Times New Roman"/>
                        <w:sz w:val="24"/>
                        <w:szCs w:val="40"/>
                      </w:rPr>
                      <w:fldChar w:fldCharType="end"/>
                    </w:r>
                  </w:p>
                </w:txbxContent>
              </v:textbox>
            </v:shape>
          </w:pict>
        </mc:Fallback>
      </mc:AlternateContent>
    </w:r>
  </w:p>
  <w:p w14:paraId="056C3713">
    <w:pPr>
      <w:pStyle w:val="1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A9ECAC">
    <w:pPr>
      <w:pStyle w:val="1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45E51">
    <w:pPr>
      <w:pStyle w:val="1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E164B0A"/>
    <w:multiLevelType w:val="singleLevel"/>
    <w:tmpl w:val="DE164B0A"/>
    <w:lvl w:ilvl="0" w:tentative="0">
      <w:start w:val="2"/>
      <w:numFmt w:val="decimal"/>
      <w:suff w:val="nothing"/>
      <w:lvlText w:val="%1、"/>
      <w:lvlJc w:val="left"/>
    </w:lvl>
  </w:abstractNum>
  <w:abstractNum w:abstractNumId="1">
    <w:nsid w:val="EF7D757D"/>
    <w:multiLevelType w:val="singleLevel"/>
    <w:tmpl w:val="EF7D757D"/>
    <w:lvl w:ilvl="0" w:tentative="0">
      <w:start w:val="2"/>
      <w:numFmt w:val="decimal"/>
      <w:suff w:val="nothing"/>
      <w:lvlText w:val="（%1）"/>
      <w:lvlJc w:val="left"/>
    </w:lvl>
  </w:abstractNum>
  <w:abstractNum w:abstractNumId="2">
    <w:nsid w:val="245E4620"/>
    <w:multiLevelType w:val="singleLevel"/>
    <w:tmpl w:val="245E4620"/>
    <w:lvl w:ilvl="0" w:tentative="0">
      <w:start w:val="3"/>
      <w:numFmt w:val="decimal"/>
      <w:suff w:val="nothing"/>
      <w:lvlText w:val="（%1）"/>
      <w:lvlJc w:val="left"/>
    </w:lvl>
  </w:abstractNum>
  <w:abstractNum w:abstractNumId="3">
    <w:nsid w:val="389376CD"/>
    <w:multiLevelType w:val="singleLevel"/>
    <w:tmpl w:val="389376CD"/>
    <w:lvl w:ilvl="0" w:tentative="0">
      <w:start w:val="1"/>
      <w:numFmt w:val="decimal"/>
      <w:suff w:val="nothing"/>
      <w:lvlText w:val="%1、"/>
      <w:lvlJc w:val="left"/>
    </w:lvl>
  </w:abstractNum>
  <w:abstractNum w:abstractNumId="4">
    <w:nsid w:val="7AA89C77"/>
    <w:multiLevelType w:val="singleLevel"/>
    <w:tmpl w:val="7AA89C77"/>
    <w:lvl w:ilvl="0" w:tentative="0">
      <w:start w:val="1"/>
      <w:numFmt w:val="bullet"/>
      <w:pStyle w:val="13"/>
      <w:lvlText w:val=""/>
      <w:lvlJc w:val="left"/>
      <w:pPr>
        <w:tabs>
          <w:tab w:val="left" w:pos="2040"/>
        </w:tabs>
        <w:ind w:left="2040" w:hanging="360"/>
      </w:pPr>
      <w:rPr>
        <w:rFonts w:hint="default" w:ascii="Wingdings" w:hAnsi="Wingdings"/>
      </w:rPr>
    </w:lvl>
  </w:abstractNum>
  <w:num w:numId="1">
    <w:abstractNumId w:val="4"/>
  </w:num>
  <w:num w:numId="2">
    <w:abstractNumId w:val="2"/>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2"/>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MxMTdiNjljOWVkZTQ3Yzc5MTk2NDU5NDlhMjk0ZTQifQ=="/>
  </w:docVars>
  <w:rsids>
    <w:rsidRoot w:val="0837292D"/>
    <w:rsid w:val="0000437E"/>
    <w:rsid w:val="00004D07"/>
    <w:rsid w:val="00011542"/>
    <w:rsid w:val="00013A29"/>
    <w:rsid w:val="000244CE"/>
    <w:rsid w:val="00026F05"/>
    <w:rsid w:val="0004122B"/>
    <w:rsid w:val="00041452"/>
    <w:rsid w:val="0004222B"/>
    <w:rsid w:val="0004280B"/>
    <w:rsid w:val="000457FA"/>
    <w:rsid w:val="00055609"/>
    <w:rsid w:val="000638E2"/>
    <w:rsid w:val="00066C14"/>
    <w:rsid w:val="00076F30"/>
    <w:rsid w:val="00080177"/>
    <w:rsid w:val="00084DF1"/>
    <w:rsid w:val="00093110"/>
    <w:rsid w:val="000A4B32"/>
    <w:rsid w:val="000D1D2E"/>
    <w:rsid w:val="000D6F6B"/>
    <w:rsid w:val="000E10B8"/>
    <w:rsid w:val="000E2BE7"/>
    <w:rsid w:val="000E7277"/>
    <w:rsid w:val="00123259"/>
    <w:rsid w:val="00132A5F"/>
    <w:rsid w:val="0014651B"/>
    <w:rsid w:val="001500B6"/>
    <w:rsid w:val="00156352"/>
    <w:rsid w:val="0016006E"/>
    <w:rsid w:val="001722D4"/>
    <w:rsid w:val="00174AA2"/>
    <w:rsid w:val="0018407C"/>
    <w:rsid w:val="0018476D"/>
    <w:rsid w:val="00187DBD"/>
    <w:rsid w:val="001952C1"/>
    <w:rsid w:val="001A0DAD"/>
    <w:rsid w:val="001A7CA4"/>
    <w:rsid w:val="001B1DB6"/>
    <w:rsid w:val="001B3551"/>
    <w:rsid w:val="001C2BCA"/>
    <w:rsid w:val="001C43ED"/>
    <w:rsid w:val="001E062C"/>
    <w:rsid w:val="001E256A"/>
    <w:rsid w:val="001F5C3A"/>
    <w:rsid w:val="00201311"/>
    <w:rsid w:val="002217CC"/>
    <w:rsid w:val="00222961"/>
    <w:rsid w:val="0022391C"/>
    <w:rsid w:val="00232EF5"/>
    <w:rsid w:val="002545F2"/>
    <w:rsid w:val="00263130"/>
    <w:rsid w:val="00266EC7"/>
    <w:rsid w:val="0027279F"/>
    <w:rsid w:val="00282041"/>
    <w:rsid w:val="00285FF5"/>
    <w:rsid w:val="00293A38"/>
    <w:rsid w:val="00293E50"/>
    <w:rsid w:val="002A183E"/>
    <w:rsid w:val="002A5CD1"/>
    <w:rsid w:val="002C1591"/>
    <w:rsid w:val="002C3986"/>
    <w:rsid w:val="002D115D"/>
    <w:rsid w:val="002E58B2"/>
    <w:rsid w:val="002F0FB3"/>
    <w:rsid w:val="00306CB9"/>
    <w:rsid w:val="00315C12"/>
    <w:rsid w:val="00334105"/>
    <w:rsid w:val="0034165D"/>
    <w:rsid w:val="00343F5D"/>
    <w:rsid w:val="0034551B"/>
    <w:rsid w:val="003457EE"/>
    <w:rsid w:val="003520CD"/>
    <w:rsid w:val="00357700"/>
    <w:rsid w:val="003577A2"/>
    <w:rsid w:val="003641A9"/>
    <w:rsid w:val="003658FB"/>
    <w:rsid w:val="00373DA0"/>
    <w:rsid w:val="00381DF1"/>
    <w:rsid w:val="0038212E"/>
    <w:rsid w:val="00396E4B"/>
    <w:rsid w:val="003A0EC9"/>
    <w:rsid w:val="003A3D1A"/>
    <w:rsid w:val="003A3F83"/>
    <w:rsid w:val="003C7613"/>
    <w:rsid w:val="003D31F9"/>
    <w:rsid w:val="003E3E0C"/>
    <w:rsid w:val="003E4033"/>
    <w:rsid w:val="00400510"/>
    <w:rsid w:val="00417882"/>
    <w:rsid w:val="004373BE"/>
    <w:rsid w:val="004478EB"/>
    <w:rsid w:val="00454740"/>
    <w:rsid w:val="0046043F"/>
    <w:rsid w:val="0046354B"/>
    <w:rsid w:val="004767E8"/>
    <w:rsid w:val="004804EC"/>
    <w:rsid w:val="0048629F"/>
    <w:rsid w:val="004878D7"/>
    <w:rsid w:val="004A38C6"/>
    <w:rsid w:val="004A6811"/>
    <w:rsid w:val="004A7062"/>
    <w:rsid w:val="004B4642"/>
    <w:rsid w:val="004B55F7"/>
    <w:rsid w:val="004B583E"/>
    <w:rsid w:val="004B730E"/>
    <w:rsid w:val="004C735C"/>
    <w:rsid w:val="004D2429"/>
    <w:rsid w:val="004E0148"/>
    <w:rsid w:val="004E031C"/>
    <w:rsid w:val="004F71AE"/>
    <w:rsid w:val="00503F48"/>
    <w:rsid w:val="0050743D"/>
    <w:rsid w:val="005114B4"/>
    <w:rsid w:val="005229FE"/>
    <w:rsid w:val="00522D14"/>
    <w:rsid w:val="00523BA5"/>
    <w:rsid w:val="00525FE0"/>
    <w:rsid w:val="00527587"/>
    <w:rsid w:val="00540FD2"/>
    <w:rsid w:val="0057042F"/>
    <w:rsid w:val="00572492"/>
    <w:rsid w:val="00573297"/>
    <w:rsid w:val="005816DC"/>
    <w:rsid w:val="005821F4"/>
    <w:rsid w:val="00587316"/>
    <w:rsid w:val="005954E1"/>
    <w:rsid w:val="005B060D"/>
    <w:rsid w:val="005C078F"/>
    <w:rsid w:val="005E5439"/>
    <w:rsid w:val="005F577F"/>
    <w:rsid w:val="005F61DE"/>
    <w:rsid w:val="005F6547"/>
    <w:rsid w:val="00613A86"/>
    <w:rsid w:val="00637BB7"/>
    <w:rsid w:val="00646A0B"/>
    <w:rsid w:val="00646F4A"/>
    <w:rsid w:val="0064785B"/>
    <w:rsid w:val="00660D28"/>
    <w:rsid w:val="00661FD4"/>
    <w:rsid w:val="0067111A"/>
    <w:rsid w:val="0068146E"/>
    <w:rsid w:val="0068667F"/>
    <w:rsid w:val="006A1B10"/>
    <w:rsid w:val="006B2087"/>
    <w:rsid w:val="006B212B"/>
    <w:rsid w:val="006C41B5"/>
    <w:rsid w:val="006D3807"/>
    <w:rsid w:val="006F6349"/>
    <w:rsid w:val="0070058C"/>
    <w:rsid w:val="00700C65"/>
    <w:rsid w:val="00701D46"/>
    <w:rsid w:val="007121D0"/>
    <w:rsid w:val="00713B66"/>
    <w:rsid w:val="0073170E"/>
    <w:rsid w:val="00736320"/>
    <w:rsid w:val="00745EE4"/>
    <w:rsid w:val="00754733"/>
    <w:rsid w:val="00754995"/>
    <w:rsid w:val="00762E1F"/>
    <w:rsid w:val="00775F74"/>
    <w:rsid w:val="00781516"/>
    <w:rsid w:val="00793C08"/>
    <w:rsid w:val="007A18CA"/>
    <w:rsid w:val="007C49CE"/>
    <w:rsid w:val="007C4E23"/>
    <w:rsid w:val="007C6E2A"/>
    <w:rsid w:val="007C7E3B"/>
    <w:rsid w:val="007D161B"/>
    <w:rsid w:val="007E3B4A"/>
    <w:rsid w:val="007E69BF"/>
    <w:rsid w:val="007F3EB8"/>
    <w:rsid w:val="007F4C8C"/>
    <w:rsid w:val="007F7C5B"/>
    <w:rsid w:val="00802B76"/>
    <w:rsid w:val="00812454"/>
    <w:rsid w:val="00822ABA"/>
    <w:rsid w:val="00830EA9"/>
    <w:rsid w:val="00851F1F"/>
    <w:rsid w:val="00853632"/>
    <w:rsid w:val="0086465D"/>
    <w:rsid w:val="00865C63"/>
    <w:rsid w:val="00866F7A"/>
    <w:rsid w:val="00867117"/>
    <w:rsid w:val="008823BB"/>
    <w:rsid w:val="00885395"/>
    <w:rsid w:val="00893D67"/>
    <w:rsid w:val="008950C5"/>
    <w:rsid w:val="008A22F3"/>
    <w:rsid w:val="008B1EC4"/>
    <w:rsid w:val="008C5BE3"/>
    <w:rsid w:val="008D0087"/>
    <w:rsid w:val="008D4117"/>
    <w:rsid w:val="008D6D90"/>
    <w:rsid w:val="009025DF"/>
    <w:rsid w:val="009030A0"/>
    <w:rsid w:val="00912900"/>
    <w:rsid w:val="009166C1"/>
    <w:rsid w:val="009212B7"/>
    <w:rsid w:val="009348C2"/>
    <w:rsid w:val="00946739"/>
    <w:rsid w:val="00981E1B"/>
    <w:rsid w:val="00990426"/>
    <w:rsid w:val="0099280B"/>
    <w:rsid w:val="00996E27"/>
    <w:rsid w:val="00997A5B"/>
    <w:rsid w:val="009B6110"/>
    <w:rsid w:val="009B7EA9"/>
    <w:rsid w:val="009D3FD9"/>
    <w:rsid w:val="009E39B4"/>
    <w:rsid w:val="009E73E1"/>
    <w:rsid w:val="00A1170C"/>
    <w:rsid w:val="00A2561C"/>
    <w:rsid w:val="00A322F2"/>
    <w:rsid w:val="00A32E23"/>
    <w:rsid w:val="00A411F6"/>
    <w:rsid w:val="00A4493D"/>
    <w:rsid w:val="00A51972"/>
    <w:rsid w:val="00A5472C"/>
    <w:rsid w:val="00A57965"/>
    <w:rsid w:val="00A6039E"/>
    <w:rsid w:val="00A67811"/>
    <w:rsid w:val="00A75CF9"/>
    <w:rsid w:val="00A869EF"/>
    <w:rsid w:val="00AA5824"/>
    <w:rsid w:val="00AD0808"/>
    <w:rsid w:val="00AD0942"/>
    <w:rsid w:val="00AD62B2"/>
    <w:rsid w:val="00AF13CA"/>
    <w:rsid w:val="00AF3BAD"/>
    <w:rsid w:val="00AF7F40"/>
    <w:rsid w:val="00B25DE1"/>
    <w:rsid w:val="00B3323A"/>
    <w:rsid w:val="00B333E0"/>
    <w:rsid w:val="00B34A75"/>
    <w:rsid w:val="00B35E44"/>
    <w:rsid w:val="00B430F0"/>
    <w:rsid w:val="00B43C4F"/>
    <w:rsid w:val="00B45534"/>
    <w:rsid w:val="00B458A2"/>
    <w:rsid w:val="00B53229"/>
    <w:rsid w:val="00B53787"/>
    <w:rsid w:val="00B627F2"/>
    <w:rsid w:val="00B75111"/>
    <w:rsid w:val="00B7523F"/>
    <w:rsid w:val="00B90242"/>
    <w:rsid w:val="00B96134"/>
    <w:rsid w:val="00B9721D"/>
    <w:rsid w:val="00BA1A39"/>
    <w:rsid w:val="00BA39ED"/>
    <w:rsid w:val="00BC0145"/>
    <w:rsid w:val="00BC0D01"/>
    <w:rsid w:val="00BC61DD"/>
    <w:rsid w:val="00BE503F"/>
    <w:rsid w:val="00BE6580"/>
    <w:rsid w:val="00BF1401"/>
    <w:rsid w:val="00BF5FF0"/>
    <w:rsid w:val="00BF7A8F"/>
    <w:rsid w:val="00C07A6D"/>
    <w:rsid w:val="00C13702"/>
    <w:rsid w:val="00C17C3B"/>
    <w:rsid w:val="00C20F3A"/>
    <w:rsid w:val="00C36BCD"/>
    <w:rsid w:val="00C44D57"/>
    <w:rsid w:val="00C45C19"/>
    <w:rsid w:val="00C559AA"/>
    <w:rsid w:val="00C57A99"/>
    <w:rsid w:val="00C73F66"/>
    <w:rsid w:val="00C85207"/>
    <w:rsid w:val="00CA5E3B"/>
    <w:rsid w:val="00CC2201"/>
    <w:rsid w:val="00CC3D07"/>
    <w:rsid w:val="00CC56AD"/>
    <w:rsid w:val="00CD052B"/>
    <w:rsid w:val="00CD38DD"/>
    <w:rsid w:val="00CD73CA"/>
    <w:rsid w:val="00CE49BA"/>
    <w:rsid w:val="00CE7451"/>
    <w:rsid w:val="00CF2871"/>
    <w:rsid w:val="00CF6A5D"/>
    <w:rsid w:val="00D0237F"/>
    <w:rsid w:val="00D0642C"/>
    <w:rsid w:val="00D137F5"/>
    <w:rsid w:val="00D2242C"/>
    <w:rsid w:val="00D26C93"/>
    <w:rsid w:val="00D472A9"/>
    <w:rsid w:val="00D51653"/>
    <w:rsid w:val="00D62354"/>
    <w:rsid w:val="00D7124E"/>
    <w:rsid w:val="00D8637B"/>
    <w:rsid w:val="00D9109E"/>
    <w:rsid w:val="00DA7D13"/>
    <w:rsid w:val="00DB4514"/>
    <w:rsid w:val="00DB599B"/>
    <w:rsid w:val="00DB61BE"/>
    <w:rsid w:val="00DD4AD9"/>
    <w:rsid w:val="00DF06D2"/>
    <w:rsid w:val="00DF6C3B"/>
    <w:rsid w:val="00DF7E87"/>
    <w:rsid w:val="00E1231B"/>
    <w:rsid w:val="00E14EC1"/>
    <w:rsid w:val="00E22B15"/>
    <w:rsid w:val="00E3625E"/>
    <w:rsid w:val="00E41C7F"/>
    <w:rsid w:val="00E51542"/>
    <w:rsid w:val="00E70CC0"/>
    <w:rsid w:val="00E75E40"/>
    <w:rsid w:val="00E81A1E"/>
    <w:rsid w:val="00E97077"/>
    <w:rsid w:val="00EA5049"/>
    <w:rsid w:val="00F1178F"/>
    <w:rsid w:val="00F14ED6"/>
    <w:rsid w:val="00F233D5"/>
    <w:rsid w:val="00F26174"/>
    <w:rsid w:val="00F4029D"/>
    <w:rsid w:val="00F4201A"/>
    <w:rsid w:val="00F448BB"/>
    <w:rsid w:val="00F82AC1"/>
    <w:rsid w:val="00F84C8A"/>
    <w:rsid w:val="00F87782"/>
    <w:rsid w:val="00F9316D"/>
    <w:rsid w:val="00F936C1"/>
    <w:rsid w:val="00FD6C36"/>
    <w:rsid w:val="00FE538E"/>
    <w:rsid w:val="00FF5230"/>
    <w:rsid w:val="01416ECD"/>
    <w:rsid w:val="017011DD"/>
    <w:rsid w:val="01703979"/>
    <w:rsid w:val="019E5DEF"/>
    <w:rsid w:val="01D34B7C"/>
    <w:rsid w:val="022D7723"/>
    <w:rsid w:val="0237690F"/>
    <w:rsid w:val="025F429A"/>
    <w:rsid w:val="026929D1"/>
    <w:rsid w:val="02746B2D"/>
    <w:rsid w:val="0275475B"/>
    <w:rsid w:val="029E3C92"/>
    <w:rsid w:val="02ED6091"/>
    <w:rsid w:val="02F12E93"/>
    <w:rsid w:val="03070EB0"/>
    <w:rsid w:val="030D3C01"/>
    <w:rsid w:val="031C3345"/>
    <w:rsid w:val="03475457"/>
    <w:rsid w:val="035A4974"/>
    <w:rsid w:val="035D35E7"/>
    <w:rsid w:val="03642A00"/>
    <w:rsid w:val="037B229F"/>
    <w:rsid w:val="03CB64CA"/>
    <w:rsid w:val="03CF00C7"/>
    <w:rsid w:val="03DE572A"/>
    <w:rsid w:val="03E2379C"/>
    <w:rsid w:val="04187A9C"/>
    <w:rsid w:val="04193EC9"/>
    <w:rsid w:val="043F7F1A"/>
    <w:rsid w:val="0482259F"/>
    <w:rsid w:val="049D76C3"/>
    <w:rsid w:val="04A37EC6"/>
    <w:rsid w:val="04EF43C3"/>
    <w:rsid w:val="050B40FF"/>
    <w:rsid w:val="05131560"/>
    <w:rsid w:val="055F2705"/>
    <w:rsid w:val="05A200CB"/>
    <w:rsid w:val="05A86284"/>
    <w:rsid w:val="05CA7B80"/>
    <w:rsid w:val="05E41A4E"/>
    <w:rsid w:val="05F376CA"/>
    <w:rsid w:val="0600615C"/>
    <w:rsid w:val="0619006F"/>
    <w:rsid w:val="061A1115"/>
    <w:rsid w:val="063A1FAE"/>
    <w:rsid w:val="067B4855"/>
    <w:rsid w:val="06A302F4"/>
    <w:rsid w:val="07032356"/>
    <w:rsid w:val="072635FB"/>
    <w:rsid w:val="07477301"/>
    <w:rsid w:val="0758241A"/>
    <w:rsid w:val="078742BC"/>
    <w:rsid w:val="07B16EB3"/>
    <w:rsid w:val="07B9676E"/>
    <w:rsid w:val="07D73067"/>
    <w:rsid w:val="080B1649"/>
    <w:rsid w:val="080F08D8"/>
    <w:rsid w:val="081B727D"/>
    <w:rsid w:val="0837292D"/>
    <w:rsid w:val="084979BC"/>
    <w:rsid w:val="085A3656"/>
    <w:rsid w:val="086E7B4B"/>
    <w:rsid w:val="086F705C"/>
    <w:rsid w:val="08977049"/>
    <w:rsid w:val="08A542E8"/>
    <w:rsid w:val="08B144C5"/>
    <w:rsid w:val="08D8373B"/>
    <w:rsid w:val="09201BB2"/>
    <w:rsid w:val="09434CDD"/>
    <w:rsid w:val="09520AF3"/>
    <w:rsid w:val="095B6729"/>
    <w:rsid w:val="09772106"/>
    <w:rsid w:val="09F213CC"/>
    <w:rsid w:val="0A2D35CF"/>
    <w:rsid w:val="0A585684"/>
    <w:rsid w:val="0A6A33D8"/>
    <w:rsid w:val="0A6D7B38"/>
    <w:rsid w:val="0A7D684A"/>
    <w:rsid w:val="0A894972"/>
    <w:rsid w:val="0A97679E"/>
    <w:rsid w:val="0ADD1FE5"/>
    <w:rsid w:val="0AE278DF"/>
    <w:rsid w:val="0AF624CE"/>
    <w:rsid w:val="0AF708F6"/>
    <w:rsid w:val="0B020C6A"/>
    <w:rsid w:val="0B0D762C"/>
    <w:rsid w:val="0B4606A7"/>
    <w:rsid w:val="0B684B25"/>
    <w:rsid w:val="0B70275F"/>
    <w:rsid w:val="0BA66FA5"/>
    <w:rsid w:val="0BDA5870"/>
    <w:rsid w:val="0C144BB5"/>
    <w:rsid w:val="0C4916B0"/>
    <w:rsid w:val="0C4C0573"/>
    <w:rsid w:val="0C790D72"/>
    <w:rsid w:val="0CB51B00"/>
    <w:rsid w:val="0CDB69E6"/>
    <w:rsid w:val="0CDC033E"/>
    <w:rsid w:val="0D6B7A3F"/>
    <w:rsid w:val="0D9823B5"/>
    <w:rsid w:val="0DB25F8E"/>
    <w:rsid w:val="0DBB2310"/>
    <w:rsid w:val="0DCD1019"/>
    <w:rsid w:val="0DDE7597"/>
    <w:rsid w:val="0E52151F"/>
    <w:rsid w:val="0E567CF6"/>
    <w:rsid w:val="0E8D3DED"/>
    <w:rsid w:val="0EAA34F7"/>
    <w:rsid w:val="0EAA787E"/>
    <w:rsid w:val="0ECC12D1"/>
    <w:rsid w:val="0EDC720A"/>
    <w:rsid w:val="0F13129D"/>
    <w:rsid w:val="0F193F29"/>
    <w:rsid w:val="0F1F7FD6"/>
    <w:rsid w:val="0F551B81"/>
    <w:rsid w:val="0F6479C8"/>
    <w:rsid w:val="0F717B08"/>
    <w:rsid w:val="0F8A6A96"/>
    <w:rsid w:val="0FB43920"/>
    <w:rsid w:val="0FB81855"/>
    <w:rsid w:val="0FE9775D"/>
    <w:rsid w:val="10446D89"/>
    <w:rsid w:val="104E5967"/>
    <w:rsid w:val="107666EB"/>
    <w:rsid w:val="10E74FC8"/>
    <w:rsid w:val="10F246E4"/>
    <w:rsid w:val="10F3343D"/>
    <w:rsid w:val="111C4BA1"/>
    <w:rsid w:val="112C4F66"/>
    <w:rsid w:val="11313480"/>
    <w:rsid w:val="116B3023"/>
    <w:rsid w:val="117E0391"/>
    <w:rsid w:val="118C032C"/>
    <w:rsid w:val="11A115F8"/>
    <w:rsid w:val="11B7460F"/>
    <w:rsid w:val="11F87930"/>
    <w:rsid w:val="12111957"/>
    <w:rsid w:val="1218203B"/>
    <w:rsid w:val="12961C4D"/>
    <w:rsid w:val="12977E23"/>
    <w:rsid w:val="12DD24BA"/>
    <w:rsid w:val="12E60F8B"/>
    <w:rsid w:val="12EF47A7"/>
    <w:rsid w:val="130A69F3"/>
    <w:rsid w:val="13196AAF"/>
    <w:rsid w:val="133311D5"/>
    <w:rsid w:val="136A4889"/>
    <w:rsid w:val="13754410"/>
    <w:rsid w:val="13777481"/>
    <w:rsid w:val="13870F63"/>
    <w:rsid w:val="13A8551C"/>
    <w:rsid w:val="142F28F1"/>
    <w:rsid w:val="143C33B0"/>
    <w:rsid w:val="14AE702D"/>
    <w:rsid w:val="14BB66CD"/>
    <w:rsid w:val="150F4DD9"/>
    <w:rsid w:val="15E70C5D"/>
    <w:rsid w:val="15E75E32"/>
    <w:rsid w:val="15F76D67"/>
    <w:rsid w:val="160C6ECC"/>
    <w:rsid w:val="16125047"/>
    <w:rsid w:val="16556050"/>
    <w:rsid w:val="165659AD"/>
    <w:rsid w:val="168C3D67"/>
    <w:rsid w:val="16B670C2"/>
    <w:rsid w:val="16F45079"/>
    <w:rsid w:val="170424E3"/>
    <w:rsid w:val="17345B6A"/>
    <w:rsid w:val="17546308"/>
    <w:rsid w:val="17606F78"/>
    <w:rsid w:val="179D08B0"/>
    <w:rsid w:val="17BF7EF1"/>
    <w:rsid w:val="17E65B91"/>
    <w:rsid w:val="17F72AE6"/>
    <w:rsid w:val="18033588"/>
    <w:rsid w:val="18062DCE"/>
    <w:rsid w:val="18077803"/>
    <w:rsid w:val="187F46AB"/>
    <w:rsid w:val="188D561B"/>
    <w:rsid w:val="18AE4EDA"/>
    <w:rsid w:val="18C532AF"/>
    <w:rsid w:val="18D82BC5"/>
    <w:rsid w:val="190C2EB6"/>
    <w:rsid w:val="193E10FF"/>
    <w:rsid w:val="194C0F6C"/>
    <w:rsid w:val="19696F76"/>
    <w:rsid w:val="19A60327"/>
    <w:rsid w:val="19E4168D"/>
    <w:rsid w:val="19F84A44"/>
    <w:rsid w:val="1A0E7332"/>
    <w:rsid w:val="1A423CA5"/>
    <w:rsid w:val="1A5C5ADE"/>
    <w:rsid w:val="1A7534B4"/>
    <w:rsid w:val="1ACB1391"/>
    <w:rsid w:val="1AF82610"/>
    <w:rsid w:val="1AFD0FB2"/>
    <w:rsid w:val="1AFD2812"/>
    <w:rsid w:val="1BA10D09"/>
    <w:rsid w:val="1BF71A05"/>
    <w:rsid w:val="1C131881"/>
    <w:rsid w:val="1C1C27D6"/>
    <w:rsid w:val="1C202C5C"/>
    <w:rsid w:val="1C2C344C"/>
    <w:rsid w:val="1C3005C0"/>
    <w:rsid w:val="1C531B41"/>
    <w:rsid w:val="1C6860FB"/>
    <w:rsid w:val="1C7C12BB"/>
    <w:rsid w:val="1C80194D"/>
    <w:rsid w:val="1CD438BF"/>
    <w:rsid w:val="1CD77B2B"/>
    <w:rsid w:val="1CF13FD3"/>
    <w:rsid w:val="1CF51CFA"/>
    <w:rsid w:val="1CF53FC4"/>
    <w:rsid w:val="1CF62545"/>
    <w:rsid w:val="1CF75C8D"/>
    <w:rsid w:val="1CFF633D"/>
    <w:rsid w:val="1D0936F0"/>
    <w:rsid w:val="1D5E0A5E"/>
    <w:rsid w:val="1D681CCB"/>
    <w:rsid w:val="1D7040C5"/>
    <w:rsid w:val="1D815CEE"/>
    <w:rsid w:val="1D830679"/>
    <w:rsid w:val="1DA46AC7"/>
    <w:rsid w:val="1E42736D"/>
    <w:rsid w:val="1E682698"/>
    <w:rsid w:val="1E683EE6"/>
    <w:rsid w:val="1EB86A30"/>
    <w:rsid w:val="1EBE65EB"/>
    <w:rsid w:val="1EDD3A97"/>
    <w:rsid w:val="1EF3707C"/>
    <w:rsid w:val="1F316F2E"/>
    <w:rsid w:val="1F4D3EAD"/>
    <w:rsid w:val="1F66518D"/>
    <w:rsid w:val="1FC049E7"/>
    <w:rsid w:val="1FC91294"/>
    <w:rsid w:val="1FE40C4E"/>
    <w:rsid w:val="1FE71702"/>
    <w:rsid w:val="1FE83A91"/>
    <w:rsid w:val="20496F6A"/>
    <w:rsid w:val="204A7214"/>
    <w:rsid w:val="205D59B9"/>
    <w:rsid w:val="20636ADA"/>
    <w:rsid w:val="2083774F"/>
    <w:rsid w:val="209B7061"/>
    <w:rsid w:val="20C223A0"/>
    <w:rsid w:val="20C7507D"/>
    <w:rsid w:val="21040F3B"/>
    <w:rsid w:val="211A59DD"/>
    <w:rsid w:val="21376332"/>
    <w:rsid w:val="215F244B"/>
    <w:rsid w:val="216463DD"/>
    <w:rsid w:val="2178563E"/>
    <w:rsid w:val="218477E9"/>
    <w:rsid w:val="219552F4"/>
    <w:rsid w:val="219D6461"/>
    <w:rsid w:val="219F086E"/>
    <w:rsid w:val="21A70722"/>
    <w:rsid w:val="21B53212"/>
    <w:rsid w:val="21BF4B9F"/>
    <w:rsid w:val="21C50DFB"/>
    <w:rsid w:val="21CE7D5F"/>
    <w:rsid w:val="21FC7CC7"/>
    <w:rsid w:val="220947A6"/>
    <w:rsid w:val="22220F88"/>
    <w:rsid w:val="22241F3A"/>
    <w:rsid w:val="22783716"/>
    <w:rsid w:val="22C5501C"/>
    <w:rsid w:val="22C87EC5"/>
    <w:rsid w:val="22D807CA"/>
    <w:rsid w:val="22FE1E90"/>
    <w:rsid w:val="230C3637"/>
    <w:rsid w:val="23493CB7"/>
    <w:rsid w:val="235A7FE6"/>
    <w:rsid w:val="235D7DF9"/>
    <w:rsid w:val="23771350"/>
    <w:rsid w:val="237C2E6E"/>
    <w:rsid w:val="23921B98"/>
    <w:rsid w:val="23CA5574"/>
    <w:rsid w:val="23FD7126"/>
    <w:rsid w:val="2401637D"/>
    <w:rsid w:val="242542F3"/>
    <w:rsid w:val="247B1377"/>
    <w:rsid w:val="248875F1"/>
    <w:rsid w:val="24973571"/>
    <w:rsid w:val="24A12CAF"/>
    <w:rsid w:val="24A55C52"/>
    <w:rsid w:val="24EE6A29"/>
    <w:rsid w:val="24F2150A"/>
    <w:rsid w:val="250F0DD5"/>
    <w:rsid w:val="251E730D"/>
    <w:rsid w:val="252E63EA"/>
    <w:rsid w:val="25311138"/>
    <w:rsid w:val="256C5FC9"/>
    <w:rsid w:val="258723F7"/>
    <w:rsid w:val="259C5774"/>
    <w:rsid w:val="259F37A3"/>
    <w:rsid w:val="25E642F8"/>
    <w:rsid w:val="25F969F8"/>
    <w:rsid w:val="25FE55A1"/>
    <w:rsid w:val="262607C4"/>
    <w:rsid w:val="26527989"/>
    <w:rsid w:val="269313B5"/>
    <w:rsid w:val="2702368A"/>
    <w:rsid w:val="27157103"/>
    <w:rsid w:val="273258E3"/>
    <w:rsid w:val="2787792F"/>
    <w:rsid w:val="27F20330"/>
    <w:rsid w:val="27F27D86"/>
    <w:rsid w:val="28183617"/>
    <w:rsid w:val="283C7E0F"/>
    <w:rsid w:val="28444A4F"/>
    <w:rsid w:val="28804AE4"/>
    <w:rsid w:val="28EB115F"/>
    <w:rsid w:val="29184C8D"/>
    <w:rsid w:val="295C2E40"/>
    <w:rsid w:val="297023C7"/>
    <w:rsid w:val="29846CC8"/>
    <w:rsid w:val="299C720F"/>
    <w:rsid w:val="29B437EF"/>
    <w:rsid w:val="29D8326B"/>
    <w:rsid w:val="29F9654E"/>
    <w:rsid w:val="2A18708E"/>
    <w:rsid w:val="2A1F72B0"/>
    <w:rsid w:val="2A27294F"/>
    <w:rsid w:val="2A45720E"/>
    <w:rsid w:val="2A5134A8"/>
    <w:rsid w:val="2A742AF1"/>
    <w:rsid w:val="2A753999"/>
    <w:rsid w:val="2A7D36CB"/>
    <w:rsid w:val="2AE45DF3"/>
    <w:rsid w:val="2B0C6360"/>
    <w:rsid w:val="2B157704"/>
    <w:rsid w:val="2B167A33"/>
    <w:rsid w:val="2B2F414F"/>
    <w:rsid w:val="2B533EDE"/>
    <w:rsid w:val="2BB67139"/>
    <w:rsid w:val="2BF2531D"/>
    <w:rsid w:val="2BF8505C"/>
    <w:rsid w:val="2BFC0D12"/>
    <w:rsid w:val="2C605035"/>
    <w:rsid w:val="2C7F03AC"/>
    <w:rsid w:val="2CB20162"/>
    <w:rsid w:val="2D014715"/>
    <w:rsid w:val="2D085772"/>
    <w:rsid w:val="2D1F2E0E"/>
    <w:rsid w:val="2D330463"/>
    <w:rsid w:val="2D5A30FD"/>
    <w:rsid w:val="2D691DE4"/>
    <w:rsid w:val="2D797D6E"/>
    <w:rsid w:val="2D8E140B"/>
    <w:rsid w:val="2D90033A"/>
    <w:rsid w:val="2DC91269"/>
    <w:rsid w:val="2E0529EF"/>
    <w:rsid w:val="2E8157DC"/>
    <w:rsid w:val="2E887E23"/>
    <w:rsid w:val="2EA9088F"/>
    <w:rsid w:val="2ED56AF0"/>
    <w:rsid w:val="2EE074AD"/>
    <w:rsid w:val="2F37138E"/>
    <w:rsid w:val="2F4C70A6"/>
    <w:rsid w:val="2F817453"/>
    <w:rsid w:val="2F8B4FD7"/>
    <w:rsid w:val="2F9239AB"/>
    <w:rsid w:val="2FC310CC"/>
    <w:rsid w:val="2FEA2C15"/>
    <w:rsid w:val="2FFE1336"/>
    <w:rsid w:val="302C7F17"/>
    <w:rsid w:val="30327BD1"/>
    <w:rsid w:val="30391C23"/>
    <w:rsid w:val="303B5E5F"/>
    <w:rsid w:val="303D0C63"/>
    <w:rsid w:val="305A62E5"/>
    <w:rsid w:val="30760C45"/>
    <w:rsid w:val="307E391A"/>
    <w:rsid w:val="30802A43"/>
    <w:rsid w:val="30E031F7"/>
    <w:rsid w:val="30FA7AC8"/>
    <w:rsid w:val="30FD526E"/>
    <w:rsid w:val="31632304"/>
    <w:rsid w:val="316A07AA"/>
    <w:rsid w:val="318D5E54"/>
    <w:rsid w:val="319B6BB5"/>
    <w:rsid w:val="31F369F1"/>
    <w:rsid w:val="32895479"/>
    <w:rsid w:val="32A4280B"/>
    <w:rsid w:val="32A4489C"/>
    <w:rsid w:val="32DD454A"/>
    <w:rsid w:val="32F27017"/>
    <w:rsid w:val="3322419D"/>
    <w:rsid w:val="33305834"/>
    <w:rsid w:val="33456D4E"/>
    <w:rsid w:val="335D5DA9"/>
    <w:rsid w:val="33670B41"/>
    <w:rsid w:val="336E20A7"/>
    <w:rsid w:val="337274A9"/>
    <w:rsid w:val="33C22759"/>
    <w:rsid w:val="33CB12A8"/>
    <w:rsid w:val="33CB3CCE"/>
    <w:rsid w:val="33DC0055"/>
    <w:rsid w:val="33E23CF5"/>
    <w:rsid w:val="34590CF4"/>
    <w:rsid w:val="34630246"/>
    <w:rsid w:val="34926BC4"/>
    <w:rsid w:val="34BF1DD5"/>
    <w:rsid w:val="34E42621"/>
    <w:rsid w:val="34FA1E45"/>
    <w:rsid w:val="35036D30"/>
    <w:rsid w:val="35165943"/>
    <w:rsid w:val="351C38E4"/>
    <w:rsid w:val="35380683"/>
    <w:rsid w:val="35424081"/>
    <w:rsid w:val="355D23D3"/>
    <w:rsid w:val="35680769"/>
    <w:rsid w:val="356918DC"/>
    <w:rsid w:val="358520ED"/>
    <w:rsid w:val="35A10512"/>
    <w:rsid w:val="35B03922"/>
    <w:rsid w:val="35B24050"/>
    <w:rsid w:val="35D03963"/>
    <w:rsid w:val="35D9069C"/>
    <w:rsid w:val="35E938D2"/>
    <w:rsid w:val="35ED162D"/>
    <w:rsid w:val="35F66DC7"/>
    <w:rsid w:val="3618279F"/>
    <w:rsid w:val="366A2FFA"/>
    <w:rsid w:val="36DC2F6E"/>
    <w:rsid w:val="36E55BDB"/>
    <w:rsid w:val="36ED5E55"/>
    <w:rsid w:val="36F17365"/>
    <w:rsid w:val="372834EA"/>
    <w:rsid w:val="374F6D18"/>
    <w:rsid w:val="377B1E30"/>
    <w:rsid w:val="37863E63"/>
    <w:rsid w:val="37C711F5"/>
    <w:rsid w:val="380C6B14"/>
    <w:rsid w:val="38237904"/>
    <w:rsid w:val="38600426"/>
    <w:rsid w:val="386F7273"/>
    <w:rsid w:val="3873392A"/>
    <w:rsid w:val="388608D5"/>
    <w:rsid w:val="389A3401"/>
    <w:rsid w:val="38A70CEC"/>
    <w:rsid w:val="38F92A63"/>
    <w:rsid w:val="39111036"/>
    <w:rsid w:val="3918023D"/>
    <w:rsid w:val="39842625"/>
    <w:rsid w:val="39882115"/>
    <w:rsid w:val="39916AF0"/>
    <w:rsid w:val="399E6039"/>
    <w:rsid w:val="399F156C"/>
    <w:rsid w:val="39AA65F0"/>
    <w:rsid w:val="39C21A1C"/>
    <w:rsid w:val="39DD5AD9"/>
    <w:rsid w:val="39E92488"/>
    <w:rsid w:val="39FF1CAB"/>
    <w:rsid w:val="3A452524"/>
    <w:rsid w:val="3A6628B9"/>
    <w:rsid w:val="3A87460D"/>
    <w:rsid w:val="3A8C21AC"/>
    <w:rsid w:val="3ABA621B"/>
    <w:rsid w:val="3ACF1A43"/>
    <w:rsid w:val="3AEA6C56"/>
    <w:rsid w:val="3B0A4776"/>
    <w:rsid w:val="3B49743B"/>
    <w:rsid w:val="3B66199D"/>
    <w:rsid w:val="3B714E2B"/>
    <w:rsid w:val="3B7F5E2B"/>
    <w:rsid w:val="3B8406BA"/>
    <w:rsid w:val="3B926F56"/>
    <w:rsid w:val="3B9D274C"/>
    <w:rsid w:val="3B9E520B"/>
    <w:rsid w:val="3BC451E2"/>
    <w:rsid w:val="3BC63AC3"/>
    <w:rsid w:val="3BD0083F"/>
    <w:rsid w:val="3BF16B86"/>
    <w:rsid w:val="3BF932E3"/>
    <w:rsid w:val="3C127E7E"/>
    <w:rsid w:val="3C563AC5"/>
    <w:rsid w:val="3C997D6F"/>
    <w:rsid w:val="3CF1131A"/>
    <w:rsid w:val="3D3B76A6"/>
    <w:rsid w:val="3D656AC3"/>
    <w:rsid w:val="3DFD4305"/>
    <w:rsid w:val="3E304B29"/>
    <w:rsid w:val="3E6032EC"/>
    <w:rsid w:val="3E8376EC"/>
    <w:rsid w:val="3E8804C1"/>
    <w:rsid w:val="3E8E5BEE"/>
    <w:rsid w:val="3F0F3D2A"/>
    <w:rsid w:val="3F2C688F"/>
    <w:rsid w:val="3F4D18C5"/>
    <w:rsid w:val="3F4E4DF1"/>
    <w:rsid w:val="3F561EA3"/>
    <w:rsid w:val="3F5B534D"/>
    <w:rsid w:val="3FA369A9"/>
    <w:rsid w:val="3FA74A33"/>
    <w:rsid w:val="3FB965EE"/>
    <w:rsid w:val="3FEA491C"/>
    <w:rsid w:val="40243B3A"/>
    <w:rsid w:val="406D545F"/>
    <w:rsid w:val="40736372"/>
    <w:rsid w:val="40780D70"/>
    <w:rsid w:val="408507A7"/>
    <w:rsid w:val="40AC30CB"/>
    <w:rsid w:val="40D233C0"/>
    <w:rsid w:val="40DB597F"/>
    <w:rsid w:val="412D2AD6"/>
    <w:rsid w:val="4139221D"/>
    <w:rsid w:val="413B2D7B"/>
    <w:rsid w:val="4164455B"/>
    <w:rsid w:val="41684D3C"/>
    <w:rsid w:val="41693436"/>
    <w:rsid w:val="417509DC"/>
    <w:rsid w:val="41B17CFD"/>
    <w:rsid w:val="41BC0BAB"/>
    <w:rsid w:val="420B6984"/>
    <w:rsid w:val="42363AE4"/>
    <w:rsid w:val="42554C43"/>
    <w:rsid w:val="425B0982"/>
    <w:rsid w:val="427620CF"/>
    <w:rsid w:val="429E1465"/>
    <w:rsid w:val="42BA6507"/>
    <w:rsid w:val="42BE35D5"/>
    <w:rsid w:val="42C910A8"/>
    <w:rsid w:val="42F779C3"/>
    <w:rsid w:val="43547DFD"/>
    <w:rsid w:val="438759F4"/>
    <w:rsid w:val="439358EF"/>
    <w:rsid w:val="43AE4585"/>
    <w:rsid w:val="43B86616"/>
    <w:rsid w:val="43D32089"/>
    <w:rsid w:val="43F44872"/>
    <w:rsid w:val="43FB120E"/>
    <w:rsid w:val="441D3BE0"/>
    <w:rsid w:val="442254E3"/>
    <w:rsid w:val="4436350B"/>
    <w:rsid w:val="44366C11"/>
    <w:rsid w:val="443D216F"/>
    <w:rsid w:val="44A42999"/>
    <w:rsid w:val="44B0259C"/>
    <w:rsid w:val="44BB0BCE"/>
    <w:rsid w:val="44C009B8"/>
    <w:rsid w:val="44F90F09"/>
    <w:rsid w:val="45941E41"/>
    <w:rsid w:val="45963C6A"/>
    <w:rsid w:val="45B366A2"/>
    <w:rsid w:val="45BC3E72"/>
    <w:rsid w:val="45C932FB"/>
    <w:rsid w:val="45D26717"/>
    <w:rsid w:val="45D47AE1"/>
    <w:rsid w:val="4609551D"/>
    <w:rsid w:val="464E3D8C"/>
    <w:rsid w:val="4651444D"/>
    <w:rsid w:val="467B2000"/>
    <w:rsid w:val="46BD1C7F"/>
    <w:rsid w:val="46D64942"/>
    <w:rsid w:val="46DB602E"/>
    <w:rsid w:val="4758270A"/>
    <w:rsid w:val="47692E0B"/>
    <w:rsid w:val="477E4B57"/>
    <w:rsid w:val="47984030"/>
    <w:rsid w:val="47CA723E"/>
    <w:rsid w:val="47DA13F6"/>
    <w:rsid w:val="481A17C1"/>
    <w:rsid w:val="48214736"/>
    <w:rsid w:val="483702BB"/>
    <w:rsid w:val="4847319B"/>
    <w:rsid w:val="484E45BF"/>
    <w:rsid w:val="48600FBA"/>
    <w:rsid w:val="48677399"/>
    <w:rsid w:val="487B740D"/>
    <w:rsid w:val="48C741CB"/>
    <w:rsid w:val="48D345B7"/>
    <w:rsid w:val="48EB5367"/>
    <w:rsid w:val="4917745F"/>
    <w:rsid w:val="494F2480"/>
    <w:rsid w:val="497A1155"/>
    <w:rsid w:val="49816239"/>
    <w:rsid w:val="49887B92"/>
    <w:rsid w:val="49AB42C2"/>
    <w:rsid w:val="49BE3B4B"/>
    <w:rsid w:val="49BF5728"/>
    <w:rsid w:val="49C56A6D"/>
    <w:rsid w:val="49F31E39"/>
    <w:rsid w:val="4AA0030A"/>
    <w:rsid w:val="4AA541A9"/>
    <w:rsid w:val="4B08477A"/>
    <w:rsid w:val="4B0F56C3"/>
    <w:rsid w:val="4B131B19"/>
    <w:rsid w:val="4B413FE0"/>
    <w:rsid w:val="4B5D226C"/>
    <w:rsid w:val="4BA97CC9"/>
    <w:rsid w:val="4BB478BB"/>
    <w:rsid w:val="4BDD5AE8"/>
    <w:rsid w:val="4BE331DB"/>
    <w:rsid w:val="4C015A25"/>
    <w:rsid w:val="4C1F5B24"/>
    <w:rsid w:val="4C2C510E"/>
    <w:rsid w:val="4C490778"/>
    <w:rsid w:val="4C51175B"/>
    <w:rsid w:val="4CCF0870"/>
    <w:rsid w:val="4D0D1BF5"/>
    <w:rsid w:val="4D382FEA"/>
    <w:rsid w:val="4D40640B"/>
    <w:rsid w:val="4D594F19"/>
    <w:rsid w:val="4D88228C"/>
    <w:rsid w:val="4DDB58BE"/>
    <w:rsid w:val="4DE036E5"/>
    <w:rsid w:val="4E1E04FA"/>
    <w:rsid w:val="4E2C5A34"/>
    <w:rsid w:val="4E401035"/>
    <w:rsid w:val="4E845357"/>
    <w:rsid w:val="4E9F46AF"/>
    <w:rsid w:val="4F0040A4"/>
    <w:rsid w:val="4F131D95"/>
    <w:rsid w:val="4F1C01D6"/>
    <w:rsid w:val="4F3513F3"/>
    <w:rsid w:val="4F7F5300"/>
    <w:rsid w:val="4FB871EC"/>
    <w:rsid w:val="4FC96DF4"/>
    <w:rsid w:val="4FD04479"/>
    <w:rsid w:val="4FE112AF"/>
    <w:rsid w:val="501F7F16"/>
    <w:rsid w:val="50317940"/>
    <w:rsid w:val="505B3C87"/>
    <w:rsid w:val="506E67CB"/>
    <w:rsid w:val="50854279"/>
    <w:rsid w:val="50966556"/>
    <w:rsid w:val="512C7D0E"/>
    <w:rsid w:val="518342FC"/>
    <w:rsid w:val="51853A44"/>
    <w:rsid w:val="51A71A5D"/>
    <w:rsid w:val="51AC0513"/>
    <w:rsid w:val="52045C59"/>
    <w:rsid w:val="52220466"/>
    <w:rsid w:val="52332B25"/>
    <w:rsid w:val="52483D98"/>
    <w:rsid w:val="52537CE0"/>
    <w:rsid w:val="525B64D3"/>
    <w:rsid w:val="528E516C"/>
    <w:rsid w:val="52BD4DF2"/>
    <w:rsid w:val="52D17D3B"/>
    <w:rsid w:val="531000A5"/>
    <w:rsid w:val="532B43A6"/>
    <w:rsid w:val="533A4B08"/>
    <w:rsid w:val="53560736"/>
    <w:rsid w:val="535E0D70"/>
    <w:rsid w:val="53895131"/>
    <w:rsid w:val="53AA578E"/>
    <w:rsid w:val="53CC08AE"/>
    <w:rsid w:val="53D41B01"/>
    <w:rsid w:val="541B65C2"/>
    <w:rsid w:val="542400C6"/>
    <w:rsid w:val="544762D1"/>
    <w:rsid w:val="546A07A5"/>
    <w:rsid w:val="547A0454"/>
    <w:rsid w:val="54972DB4"/>
    <w:rsid w:val="54AE6F27"/>
    <w:rsid w:val="54E76C3E"/>
    <w:rsid w:val="54F44AF5"/>
    <w:rsid w:val="550A3685"/>
    <w:rsid w:val="550D580E"/>
    <w:rsid w:val="550F23E8"/>
    <w:rsid w:val="55136880"/>
    <w:rsid w:val="551C28B0"/>
    <w:rsid w:val="552D15F9"/>
    <w:rsid w:val="55451F74"/>
    <w:rsid w:val="55611771"/>
    <w:rsid w:val="557343AD"/>
    <w:rsid w:val="559262F3"/>
    <w:rsid w:val="55A6665D"/>
    <w:rsid w:val="55EA19DC"/>
    <w:rsid w:val="564B3E56"/>
    <w:rsid w:val="567D50DD"/>
    <w:rsid w:val="56885A64"/>
    <w:rsid w:val="56A4475D"/>
    <w:rsid w:val="56F5588E"/>
    <w:rsid w:val="570B2906"/>
    <w:rsid w:val="577F3C5E"/>
    <w:rsid w:val="57807FFD"/>
    <w:rsid w:val="57B95FDB"/>
    <w:rsid w:val="57C4440B"/>
    <w:rsid w:val="57EC1669"/>
    <w:rsid w:val="584C4802"/>
    <w:rsid w:val="587B42B7"/>
    <w:rsid w:val="58993B57"/>
    <w:rsid w:val="58AA4B71"/>
    <w:rsid w:val="58E93A40"/>
    <w:rsid w:val="58F11563"/>
    <w:rsid w:val="58F70BC3"/>
    <w:rsid w:val="5906675A"/>
    <w:rsid w:val="59172716"/>
    <w:rsid w:val="591B35E5"/>
    <w:rsid w:val="5921367B"/>
    <w:rsid w:val="5946104E"/>
    <w:rsid w:val="59534CCC"/>
    <w:rsid w:val="596279F5"/>
    <w:rsid w:val="596F53E2"/>
    <w:rsid w:val="5A0337B5"/>
    <w:rsid w:val="5A1C6473"/>
    <w:rsid w:val="5AAA69F8"/>
    <w:rsid w:val="5AB41F0D"/>
    <w:rsid w:val="5AD01551"/>
    <w:rsid w:val="5AE4651D"/>
    <w:rsid w:val="5B183362"/>
    <w:rsid w:val="5B221FC8"/>
    <w:rsid w:val="5B540D70"/>
    <w:rsid w:val="5B661247"/>
    <w:rsid w:val="5BC6762F"/>
    <w:rsid w:val="5C693288"/>
    <w:rsid w:val="5C71663B"/>
    <w:rsid w:val="5C910581"/>
    <w:rsid w:val="5C9207EF"/>
    <w:rsid w:val="5C9A4298"/>
    <w:rsid w:val="5CA442C0"/>
    <w:rsid w:val="5CE42CEF"/>
    <w:rsid w:val="5CE63328"/>
    <w:rsid w:val="5CEA1636"/>
    <w:rsid w:val="5D2B52D8"/>
    <w:rsid w:val="5D3F223B"/>
    <w:rsid w:val="5D7E2E99"/>
    <w:rsid w:val="5D7E60E4"/>
    <w:rsid w:val="5D8D1D8C"/>
    <w:rsid w:val="5D92190A"/>
    <w:rsid w:val="5D9407D9"/>
    <w:rsid w:val="5DA91873"/>
    <w:rsid w:val="5DCB3ACF"/>
    <w:rsid w:val="5E3372F0"/>
    <w:rsid w:val="5E490B11"/>
    <w:rsid w:val="5E5B6F43"/>
    <w:rsid w:val="5E6071EA"/>
    <w:rsid w:val="5E71738F"/>
    <w:rsid w:val="5E7B56BA"/>
    <w:rsid w:val="5EA16424"/>
    <w:rsid w:val="5EB50A07"/>
    <w:rsid w:val="5F1740FD"/>
    <w:rsid w:val="5F1D035A"/>
    <w:rsid w:val="5F555CDC"/>
    <w:rsid w:val="5F5644F1"/>
    <w:rsid w:val="5F716088"/>
    <w:rsid w:val="5FC538EA"/>
    <w:rsid w:val="5FEB0458"/>
    <w:rsid w:val="605F79AE"/>
    <w:rsid w:val="60EA6962"/>
    <w:rsid w:val="612D7646"/>
    <w:rsid w:val="614C258F"/>
    <w:rsid w:val="6159496E"/>
    <w:rsid w:val="61834287"/>
    <w:rsid w:val="618446C0"/>
    <w:rsid w:val="61982194"/>
    <w:rsid w:val="61A91D7E"/>
    <w:rsid w:val="61DD0D01"/>
    <w:rsid w:val="61F92AE9"/>
    <w:rsid w:val="620A72BB"/>
    <w:rsid w:val="62A955CC"/>
    <w:rsid w:val="62AF625E"/>
    <w:rsid w:val="62B266FC"/>
    <w:rsid w:val="62E16170"/>
    <w:rsid w:val="62E84EA9"/>
    <w:rsid w:val="6309176E"/>
    <w:rsid w:val="63093ADD"/>
    <w:rsid w:val="63277126"/>
    <w:rsid w:val="635775E9"/>
    <w:rsid w:val="6358577A"/>
    <w:rsid w:val="635B59A6"/>
    <w:rsid w:val="637254AA"/>
    <w:rsid w:val="637E5C35"/>
    <w:rsid w:val="63867182"/>
    <w:rsid w:val="63AA027E"/>
    <w:rsid w:val="63AB3762"/>
    <w:rsid w:val="63BA614A"/>
    <w:rsid w:val="63C41D41"/>
    <w:rsid w:val="63D54FB6"/>
    <w:rsid w:val="63D612C7"/>
    <w:rsid w:val="64DE30C0"/>
    <w:rsid w:val="64E320B2"/>
    <w:rsid w:val="650179D4"/>
    <w:rsid w:val="650678A6"/>
    <w:rsid w:val="652A0E7A"/>
    <w:rsid w:val="655B24CC"/>
    <w:rsid w:val="65786347"/>
    <w:rsid w:val="6585780D"/>
    <w:rsid w:val="65901384"/>
    <w:rsid w:val="65A352E7"/>
    <w:rsid w:val="65E06114"/>
    <w:rsid w:val="65F8027A"/>
    <w:rsid w:val="65FC6F1B"/>
    <w:rsid w:val="665603F0"/>
    <w:rsid w:val="665947B7"/>
    <w:rsid w:val="666246BB"/>
    <w:rsid w:val="66664F02"/>
    <w:rsid w:val="668F0A43"/>
    <w:rsid w:val="669370C6"/>
    <w:rsid w:val="671244B8"/>
    <w:rsid w:val="672319EF"/>
    <w:rsid w:val="672B40FD"/>
    <w:rsid w:val="673E1F2E"/>
    <w:rsid w:val="67770295"/>
    <w:rsid w:val="67952A2E"/>
    <w:rsid w:val="686E0F79"/>
    <w:rsid w:val="68836BFF"/>
    <w:rsid w:val="68A24F7B"/>
    <w:rsid w:val="68AB69D7"/>
    <w:rsid w:val="68BE2BAE"/>
    <w:rsid w:val="68E55D91"/>
    <w:rsid w:val="69036813"/>
    <w:rsid w:val="692F0ABC"/>
    <w:rsid w:val="69540D79"/>
    <w:rsid w:val="69DD677D"/>
    <w:rsid w:val="69E66597"/>
    <w:rsid w:val="6A020B60"/>
    <w:rsid w:val="6A311B9F"/>
    <w:rsid w:val="6AA10998"/>
    <w:rsid w:val="6AB32370"/>
    <w:rsid w:val="6AB853DB"/>
    <w:rsid w:val="6AC3330E"/>
    <w:rsid w:val="6ACB228B"/>
    <w:rsid w:val="6B026019"/>
    <w:rsid w:val="6B2B5788"/>
    <w:rsid w:val="6B2C36F6"/>
    <w:rsid w:val="6B3626FC"/>
    <w:rsid w:val="6B9A16B0"/>
    <w:rsid w:val="6BC202A5"/>
    <w:rsid w:val="6BF7288D"/>
    <w:rsid w:val="6C360CAD"/>
    <w:rsid w:val="6C8213FE"/>
    <w:rsid w:val="6C922989"/>
    <w:rsid w:val="6CC62031"/>
    <w:rsid w:val="6CE801F9"/>
    <w:rsid w:val="6D3463CD"/>
    <w:rsid w:val="6D3C66A0"/>
    <w:rsid w:val="6D5E2A95"/>
    <w:rsid w:val="6D983849"/>
    <w:rsid w:val="6DBE18F0"/>
    <w:rsid w:val="6E3E5041"/>
    <w:rsid w:val="6E547ED8"/>
    <w:rsid w:val="6E731D44"/>
    <w:rsid w:val="6E7610C3"/>
    <w:rsid w:val="6EE24441"/>
    <w:rsid w:val="6F353697"/>
    <w:rsid w:val="6F43632A"/>
    <w:rsid w:val="6F857F81"/>
    <w:rsid w:val="6F8F49A6"/>
    <w:rsid w:val="6FC054D5"/>
    <w:rsid w:val="6FC76E66"/>
    <w:rsid w:val="6FCD78AA"/>
    <w:rsid w:val="70041B6B"/>
    <w:rsid w:val="70082960"/>
    <w:rsid w:val="70503F9B"/>
    <w:rsid w:val="707F3EAB"/>
    <w:rsid w:val="70F70C5D"/>
    <w:rsid w:val="715C4FAA"/>
    <w:rsid w:val="715E01A8"/>
    <w:rsid w:val="719C6DD5"/>
    <w:rsid w:val="71A36E2A"/>
    <w:rsid w:val="71FA7295"/>
    <w:rsid w:val="71FD59F6"/>
    <w:rsid w:val="72646574"/>
    <w:rsid w:val="726D1223"/>
    <w:rsid w:val="72863239"/>
    <w:rsid w:val="73245576"/>
    <w:rsid w:val="732D06A2"/>
    <w:rsid w:val="732E4011"/>
    <w:rsid w:val="73333BB0"/>
    <w:rsid w:val="73405B31"/>
    <w:rsid w:val="73692A25"/>
    <w:rsid w:val="73705528"/>
    <w:rsid w:val="73EA2206"/>
    <w:rsid w:val="745C32CB"/>
    <w:rsid w:val="748C3B60"/>
    <w:rsid w:val="749D5D6D"/>
    <w:rsid w:val="74CF545A"/>
    <w:rsid w:val="750C4CA1"/>
    <w:rsid w:val="751D0C5C"/>
    <w:rsid w:val="754E49BD"/>
    <w:rsid w:val="75D3713C"/>
    <w:rsid w:val="75D621DD"/>
    <w:rsid w:val="76294D5D"/>
    <w:rsid w:val="762F6E99"/>
    <w:rsid w:val="765E3636"/>
    <w:rsid w:val="76782646"/>
    <w:rsid w:val="76783176"/>
    <w:rsid w:val="767E397C"/>
    <w:rsid w:val="7698704E"/>
    <w:rsid w:val="76FE134A"/>
    <w:rsid w:val="777578D2"/>
    <w:rsid w:val="77907AEE"/>
    <w:rsid w:val="77AF1C44"/>
    <w:rsid w:val="77C73EDD"/>
    <w:rsid w:val="77F739E6"/>
    <w:rsid w:val="78187006"/>
    <w:rsid w:val="782A1337"/>
    <w:rsid w:val="783052CF"/>
    <w:rsid w:val="787250FD"/>
    <w:rsid w:val="78D26A2D"/>
    <w:rsid w:val="78D80ADD"/>
    <w:rsid w:val="78FC5686"/>
    <w:rsid w:val="790815AF"/>
    <w:rsid w:val="792B722A"/>
    <w:rsid w:val="793D18CD"/>
    <w:rsid w:val="79431DF7"/>
    <w:rsid w:val="795D3DED"/>
    <w:rsid w:val="79725F77"/>
    <w:rsid w:val="797F154B"/>
    <w:rsid w:val="7987219A"/>
    <w:rsid w:val="799677B3"/>
    <w:rsid w:val="79D17AFA"/>
    <w:rsid w:val="7A2C1CF0"/>
    <w:rsid w:val="7A4153ED"/>
    <w:rsid w:val="7A657A1B"/>
    <w:rsid w:val="7A9C4EB0"/>
    <w:rsid w:val="7ACA7190"/>
    <w:rsid w:val="7AF13B37"/>
    <w:rsid w:val="7B1F640B"/>
    <w:rsid w:val="7B6D7570"/>
    <w:rsid w:val="7B9003DA"/>
    <w:rsid w:val="7B993168"/>
    <w:rsid w:val="7BFE2768"/>
    <w:rsid w:val="7C0F58A4"/>
    <w:rsid w:val="7C507B69"/>
    <w:rsid w:val="7C92245D"/>
    <w:rsid w:val="7C9743A6"/>
    <w:rsid w:val="7CA9171B"/>
    <w:rsid w:val="7CD267D0"/>
    <w:rsid w:val="7D443DCF"/>
    <w:rsid w:val="7D5F2782"/>
    <w:rsid w:val="7D757DAE"/>
    <w:rsid w:val="7D80622C"/>
    <w:rsid w:val="7D8A5E55"/>
    <w:rsid w:val="7D915191"/>
    <w:rsid w:val="7DA72781"/>
    <w:rsid w:val="7DB62B8E"/>
    <w:rsid w:val="7DF60E66"/>
    <w:rsid w:val="7E137120"/>
    <w:rsid w:val="7E1F5B9F"/>
    <w:rsid w:val="7E36183B"/>
    <w:rsid w:val="7E835B8E"/>
    <w:rsid w:val="7E891110"/>
    <w:rsid w:val="7EB279C1"/>
    <w:rsid w:val="7ED93E46"/>
    <w:rsid w:val="7F1B30A4"/>
    <w:rsid w:val="7F357817"/>
    <w:rsid w:val="7F387AEA"/>
    <w:rsid w:val="7FA50726"/>
    <w:rsid w:val="7FAE5E6C"/>
    <w:rsid w:val="7FE028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99"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99" w:semiHidden="0" w:name="Table Grid"/>
    <w:lsdException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spacing w:line="360" w:lineRule="auto"/>
      <w:outlineLvl w:val="0"/>
    </w:pPr>
    <w:rPr>
      <w:rFonts w:ascii="宋体" w:hAnsi="宋体" w:eastAsia="宋体" w:cs="宋体"/>
      <w:b/>
      <w:bCs/>
      <w:sz w:val="32"/>
      <w:szCs w:val="32"/>
      <w:lang w:val="zh-CN" w:bidi="zh-CN"/>
    </w:rPr>
  </w:style>
  <w:style w:type="paragraph" w:styleId="3">
    <w:name w:val="heading 2"/>
    <w:basedOn w:val="1"/>
    <w:next w:val="1"/>
    <w:autoRedefine/>
    <w:semiHidden/>
    <w:unhideWhenUsed/>
    <w:qFormat/>
    <w:uiPriority w:val="0"/>
    <w:pPr>
      <w:spacing w:beforeAutospacing="1" w:afterAutospacing="1"/>
      <w:jc w:val="left"/>
      <w:outlineLvl w:val="1"/>
    </w:pPr>
    <w:rPr>
      <w:rFonts w:hint="eastAsia" w:ascii="宋体" w:hAnsi="宋体" w:eastAsia="宋体" w:cs="Times New Roman"/>
      <w:b/>
      <w:bCs/>
      <w:kern w:val="0"/>
      <w:sz w:val="36"/>
      <w:szCs w:val="36"/>
    </w:rPr>
  </w:style>
  <w:style w:type="paragraph" w:styleId="4">
    <w:name w:val="heading 3"/>
    <w:basedOn w:val="1"/>
    <w:next w:val="1"/>
    <w:autoRedefine/>
    <w:semiHidden/>
    <w:unhideWhenUsed/>
    <w:qFormat/>
    <w:uiPriority w:val="0"/>
    <w:pPr>
      <w:keepNext/>
      <w:keepLines/>
      <w:spacing w:line="360" w:lineRule="auto"/>
      <w:outlineLvl w:val="2"/>
    </w:pPr>
    <w:rPr>
      <w:rFonts w:ascii="宋体" w:hAnsi="宋体" w:eastAsia="宋体" w:cs="Times New Roman"/>
      <w:b/>
      <w:bCs/>
      <w:sz w:val="28"/>
      <w:szCs w:val="30"/>
      <w:lang w:val="zh-CN" w:bidi="zh-CN"/>
    </w:rPr>
  </w:style>
  <w:style w:type="paragraph" w:styleId="5">
    <w:name w:val="heading 4"/>
    <w:basedOn w:val="1"/>
    <w:next w:val="6"/>
    <w:autoRedefine/>
    <w:qFormat/>
    <w:uiPriority w:val="0"/>
    <w:pPr>
      <w:keepNext/>
      <w:keepLines/>
      <w:spacing w:before="40" w:after="50" w:line="376" w:lineRule="auto"/>
      <w:outlineLvl w:val="3"/>
    </w:pPr>
    <w:rPr>
      <w:rFonts w:ascii="Arial" w:hAnsi="Arial"/>
      <w:b/>
      <w:bCs/>
      <w:szCs w:val="28"/>
    </w:rPr>
  </w:style>
  <w:style w:type="character" w:default="1" w:styleId="28">
    <w:name w:val="Default Paragraph Font"/>
    <w:autoRedefine/>
    <w:semiHidden/>
    <w:unhideWhenUsed/>
    <w:qFormat/>
    <w:uiPriority w:val="1"/>
  </w:style>
  <w:style w:type="table" w:default="1" w:styleId="26">
    <w:name w:val="Normal Table"/>
    <w:autoRedefine/>
    <w:semiHidden/>
    <w:unhideWhenUsed/>
    <w:qFormat/>
    <w:uiPriority w:val="99"/>
    <w:tblPr>
      <w:tblCellMar>
        <w:top w:w="0" w:type="dxa"/>
        <w:left w:w="108" w:type="dxa"/>
        <w:bottom w:w="0" w:type="dxa"/>
        <w:right w:w="108" w:type="dxa"/>
      </w:tblCellMar>
    </w:tblPr>
  </w:style>
  <w:style w:type="paragraph" w:styleId="6">
    <w:name w:val="Normal Indent"/>
    <w:basedOn w:val="1"/>
    <w:next w:val="1"/>
    <w:autoRedefine/>
    <w:unhideWhenUsed/>
    <w:qFormat/>
    <w:uiPriority w:val="99"/>
    <w:rPr>
      <w:rFonts w:ascii="Calibri" w:hAnsi="Calibri"/>
      <w:sz w:val="28"/>
      <w:szCs w:val="28"/>
    </w:rPr>
  </w:style>
  <w:style w:type="paragraph" w:styleId="7">
    <w:name w:val="table of authorities"/>
    <w:basedOn w:val="1"/>
    <w:next w:val="1"/>
    <w:qFormat/>
    <w:uiPriority w:val="99"/>
    <w:pPr>
      <w:ind w:left="420" w:leftChars="200"/>
    </w:pPr>
    <w:rPr>
      <w:rFonts w:ascii="Times New Roman" w:hAnsi="Times New Roman"/>
      <w:sz w:val="21"/>
      <w:szCs w:val="24"/>
    </w:rPr>
  </w:style>
  <w:style w:type="paragraph" w:styleId="8">
    <w:name w:val="annotation text"/>
    <w:basedOn w:val="1"/>
    <w:link w:val="59"/>
    <w:autoRedefine/>
    <w:qFormat/>
    <w:uiPriority w:val="0"/>
    <w:pPr>
      <w:jc w:val="left"/>
    </w:pPr>
  </w:style>
  <w:style w:type="paragraph" w:styleId="9">
    <w:name w:val="Body Text"/>
    <w:basedOn w:val="1"/>
    <w:autoRedefine/>
    <w:qFormat/>
    <w:uiPriority w:val="0"/>
    <w:pPr>
      <w:spacing w:after="120"/>
    </w:pPr>
  </w:style>
  <w:style w:type="paragraph" w:styleId="10">
    <w:name w:val="Body Text Indent"/>
    <w:basedOn w:val="1"/>
    <w:autoRedefine/>
    <w:qFormat/>
    <w:uiPriority w:val="0"/>
    <w:pPr>
      <w:spacing w:after="120"/>
      <w:ind w:left="420" w:leftChars="200"/>
    </w:pPr>
  </w:style>
  <w:style w:type="paragraph" w:styleId="11">
    <w:name w:val="Block Text"/>
    <w:basedOn w:val="1"/>
    <w:autoRedefine/>
    <w:qFormat/>
    <w:uiPriority w:val="0"/>
    <w:pPr>
      <w:spacing w:line="300" w:lineRule="atLeast"/>
      <w:ind w:left="420" w:leftChars="200" w:right="-336" w:rightChars="-160"/>
    </w:pPr>
  </w:style>
  <w:style w:type="paragraph" w:styleId="12">
    <w:name w:val="Plain Text"/>
    <w:basedOn w:val="1"/>
    <w:next w:val="1"/>
    <w:autoRedefine/>
    <w:qFormat/>
    <w:uiPriority w:val="99"/>
    <w:rPr>
      <w:rFonts w:ascii="宋体" w:hAnsi="Courier New"/>
      <w:szCs w:val="20"/>
    </w:rPr>
  </w:style>
  <w:style w:type="paragraph" w:styleId="13">
    <w:name w:val="List Bullet 5"/>
    <w:basedOn w:val="1"/>
    <w:autoRedefine/>
    <w:qFormat/>
    <w:uiPriority w:val="0"/>
    <w:pPr>
      <w:numPr>
        <w:ilvl w:val="0"/>
        <w:numId w:val="1"/>
      </w:numPr>
    </w:pPr>
  </w:style>
  <w:style w:type="paragraph" w:styleId="14">
    <w:name w:val="Body Text Indent 2"/>
    <w:basedOn w:val="1"/>
    <w:autoRedefine/>
    <w:qFormat/>
    <w:uiPriority w:val="0"/>
    <w:pPr>
      <w:spacing w:after="120" w:line="480" w:lineRule="auto"/>
      <w:ind w:left="420" w:leftChars="200"/>
    </w:pPr>
  </w:style>
  <w:style w:type="paragraph" w:styleId="15">
    <w:name w:val="Balloon Text"/>
    <w:basedOn w:val="1"/>
    <w:link w:val="58"/>
    <w:autoRedefine/>
    <w:qFormat/>
    <w:uiPriority w:val="0"/>
    <w:rPr>
      <w:sz w:val="18"/>
      <w:szCs w:val="18"/>
    </w:rPr>
  </w:style>
  <w:style w:type="paragraph" w:styleId="16">
    <w:name w:val="footer"/>
    <w:basedOn w:val="1"/>
    <w:next w:val="1"/>
    <w:link w:val="39"/>
    <w:autoRedefine/>
    <w:qFormat/>
    <w:uiPriority w:val="0"/>
    <w:pPr>
      <w:tabs>
        <w:tab w:val="center" w:pos="4153"/>
        <w:tab w:val="right" w:pos="8306"/>
      </w:tabs>
      <w:snapToGrid w:val="0"/>
      <w:jc w:val="left"/>
    </w:pPr>
    <w:rPr>
      <w:sz w:val="18"/>
    </w:rPr>
  </w:style>
  <w:style w:type="paragraph" w:styleId="1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8">
    <w:name w:val="List"/>
    <w:basedOn w:val="1"/>
    <w:autoRedefine/>
    <w:qFormat/>
    <w:uiPriority w:val="0"/>
    <w:pPr>
      <w:ind w:left="200" w:hanging="200" w:hangingChars="200"/>
    </w:pPr>
  </w:style>
  <w:style w:type="paragraph" w:styleId="19">
    <w:name w:val="table of figures"/>
    <w:basedOn w:val="1"/>
    <w:next w:val="1"/>
    <w:autoRedefine/>
    <w:qFormat/>
    <w:uiPriority w:val="99"/>
    <w:pPr>
      <w:ind w:left="200" w:leftChars="200" w:hanging="200" w:hangingChars="200"/>
    </w:pPr>
    <w:rPr>
      <w:rFonts w:ascii="Times New Roman" w:hAnsi="Times New Roman"/>
    </w:rPr>
  </w:style>
  <w:style w:type="paragraph" w:styleId="20">
    <w:name w:val="toc 2"/>
    <w:basedOn w:val="1"/>
    <w:next w:val="1"/>
    <w:autoRedefine/>
    <w:qFormat/>
    <w:uiPriority w:val="0"/>
    <w:pPr>
      <w:ind w:left="420" w:leftChars="200"/>
    </w:pPr>
  </w:style>
  <w:style w:type="paragraph" w:styleId="21">
    <w:name w:val="Normal (Web)"/>
    <w:basedOn w:val="1"/>
    <w:next w:val="1"/>
    <w:link w:val="40"/>
    <w:autoRedefine/>
    <w:qFormat/>
    <w:uiPriority w:val="0"/>
    <w:pPr>
      <w:widowControl/>
      <w:spacing w:beforeAutospacing="1" w:afterAutospacing="1"/>
      <w:jc w:val="left"/>
    </w:pPr>
    <w:rPr>
      <w:rFonts w:hint="eastAsia" w:ascii="宋体" w:hAnsi="宋体" w:eastAsia="宋体" w:cs="Times New Roman"/>
      <w:kern w:val="0"/>
      <w:sz w:val="24"/>
      <w:szCs w:val="20"/>
    </w:rPr>
  </w:style>
  <w:style w:type="paragraph" w:styleId="22">
    <w:name w:val="Title"/>
    <w:basedOn w:val="1"/>
    <w:autoRedefine/>
    <w:qFormat/>
    <w:uiPriority w:val="0"/>
    <w:pPr>
      <w:spacing w:before="240" w:after="60"/>
      <w:jc w:val="center"/>
      <w:outlineLvl w:val="0"/>
    </w:pPr>
    <w:rPr>
      <w:rFonts w:ascii="Arial" w:hAnsi="Arial"/>
      <w:b/>
      <w:sz w:val="32"/>
    </w:rPr>
  </w:style>
  <w:style w:type="paragraph" w:styleId="23">
    <w:name w:val="annotation subject"/>
    <w:basedOn w:val="8"/>
    <w:next w:val="8"/>
    <w:link w:val="60"/>
    <w:autoRedefine/>
    <w:qFormat/>
    <w:uiPriority w:val="0"/>
    <w:rPr>
      <w:b/>
      <w:bCs/>
    </w:rPr>
  </w:style>
  <w:style w:type="paragraph" w:styleId="24">
    <w:name w:val="Body Text First Indent"/>
    <w:basedOn w:val="9"/>
    <w:autoRedefine/>
    <w:qFormat/>
    <w:uiPriority w:val="0"/>
    <w:pPr>
      <w:ind w:firstLine="420" w:firstLineChars="100"/>
    </w:pPr>
    <w:rPr>
      <w:sz w:val="28"/>
    </w:rPr>
  </w:style>
  <w:style w:type="paragraph" w:styleId="25">
    <w:name w:val="Body Text First Indent 2"/>
    <w:basedOn w:val="10"/>
    <w:next w:val="1"/>
    <w:autoRedefine/>
    <w:qFormat/>
    <w:uiPriority w:val="0"/>
    <w:pPr>
      <w:spacing w:after="120"/>
      <w:ind w:left="420" w:leftChars="200" w:firstLine="420" w:firstLineChars="200"/>
    </w:pPr>
    <w:rPr>
      <w:rFonts w:ascii="Times New Roman"/>
    </w:rPr>
  </w:style>
  <w:style w:type="table" w:styleId="27">
    <w:name w:val="Table Grid"/>
    <w:basedOn w:val="26"/>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autoRedefine/>
    <w:qFormat/>
    <w:uiPriority w:val="22"/>
    <w:rPr>
      <w:b/>
      <w:bCs/>
    </w:rPr>
  </w:style>
  <w:style w:type="character" w:styleId="30">
    <w:name w:val="Hyperlink"/>
    <w:basedOn w:val="28"/>
    <w:autoRedefine/>
    <w:qFormat/>
    <w:uiPriority w:val="0"/>
    <w:rPr>
      <w:color w:val="0084FF"/>
      <w:u w:val="none"/>
    </w:rPr>
  </w:style>
  <w:style w:type="character" w:styleId="31">
    <w:name w:val="annotation reference"/>
    <w:basedOn w:val="28"/>
    <w:autoRedefine/>
    <w:qFormat/>
    <w:uiPriority w:val="0"/>
    <w:rPr>
      <w:sz w:val="21"/>
      <w:szCs w:val="21"/>
    </w:rPr>
  </w:style>
  <w:style w:type="paragraph" w:customStyle="1" w:styleId="32">
    <w:name w:val="Default"/>
    <w:basedOn w:val="33"/>
    <w:next w:val="34"/>
    <w:autoRedefine/>
    <w:qFormat/>
    <w:uiPriority w:val="0"/>
    <w:pPr>
      <w:widowControl w:val="0"/>
      <w:autoSpaceDE w:val="0"/>
      <w:autoSpaceDN w:val="0"/>
      <w:spacing w:line="360" w:lineRule="auto"/>
      <w:jc w:val="both"/>
    </w:pPr>
    <w:rPr>
      <w:rFonts w:ascii="宋体" w:hAnsi="Times New Roman" w:eastAsia="宋体" w:cs="宋体"/>
      <w:color w:val="000000"/>
      <w:sz w:val="24"/>
      <w:szCs w:val="24"/>
      <w:lang w:val="en-US" w:eastAsia="zh-CN" w:bidi="ar-SA"/>
    </w:rPr>
  </w:style>
  <w:style w:type="paragraph" w:customStyle="1" w:styleId="33">
    <w:name w:val="纯文本1"/>
    <w:basedOn w:val="1"/>
    <w:autoRedefine/>
    <w:qFormat/>
    <w:uiPriority w:val="0"/>
    <w:pPr>
      <w:adjustRightInd w:val="0"/>
      <w:jc w:val="center"/>
      <w:textAlignment w:val="baseline"/>
    </w:pPr>
    <w:rPr>
      <w:rFonts w:ascii="宋体" w:hAnsi="Courier New" w:eastAsia="宋体" w:cs="Times New Roman"/>
      <w:sz w:val="24"/>
      <w:szCs w:val="20"/>
    </w:rPr>
  </w:style>
  <w:style w:type="paragraph" w:customStyle="1" w:styleId="34">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5">
    <w:name w:val="批注文字1"/>
    <w:autoRedefine/>
    <w:qFormat/>
    <w:uiPriority w:val="0"/>
    <w:pPr>
      <w:widowControl w:val="0"/>
    </w:pPr>
    <w:rPr>
      <w:rFonts w:ascii="Calibri" w:hAnsi="Calibri" w:eastAsia="宋体" w:cs="Times New Roman"/>
      <w:color w:val="000000"/>
      <w:kern w:val="2"/>
      <w:sz w:val="21"/>
      <w:szCs w:val="24"/>
      <w:lang w:val="en-US" w:eastAsia="zh-CN" w:bidi="ar-SA"/>
    </w:rPr>
  </w:style>
  <w:style w:type="paragraph" w:customStyle="1" w:styleId="36">
    <w:name w:val="表头"/>
    <w:basedOn w:val="9"/>
    <w:link w:val="37"/>
    <w:autoRedefine/>
    <w:qFormat/>
    <w:uiPriority w:val="0"/>
    <w:pPr>
      <w:jc w:val="center"/>
    </w:pPr>
    <w:rPr>
      <w:rFonts w:ascii="Times New Roman" w:hAnsi="Times New Roman" w:eastAsia="宋体" w:cs="宋体"/>
      <w:b/>
      <w:bCs/>
      <w:kern w:val="0"/>
      <w:sz w:val="24"/>
      <w:szCs w:val="22"/>
      <w:lang w:val="zh-CN" w:bidi="zh-CN"/>
    </w:rPr>
  </w:style>
  <w:style w:type="character" w:customStyle="1" w:styleId="37">
    <w:name w:val="表头 Char"/>
    <w:link w:val="36"/>
    <w:autoRedefine/>
    <w:qFormat/>
    <w:uiPriority w:val="0"/>
    <w:rPr>
      <w:rFonts w:ascii="Times New Roman" w:hAnsi="Times New Roman" w:eastAsia="宋体" w:cs="宋体"/>
      <w:b/>
      <w:bCs/>
      <w:kern w:val="0"/>
      <w:sz w:val="24"/>
      <w:szCs w:val="22"/>
      <w:lang w:val="zh-CN" w:bidi="zh-CN"/>
    </w:rPr>
  </w:style>
  <w:style w:type="paragraph" w:customStyle="1" w:styleId="38">
    <w:name w:val="表格"/>
    <w:basedOn w:val="18"/>
    <w:next w:val="1"/>
    <w:link w:val="41"/>
    <w:autoRedefine/>
    <w:qFormat/>
    <w:uiPriority w:val="0"/>
    <w:pPr>
      <w:adjustRightInd w:val="0"/>
      <w:snapToGrid w:val="0"/>
      <w:spacing w:beforeLines="10" w:line="256" w:lineRule="auto"/>
      <w:jc w:val="center"/>
    </w:pPr>
    <w:rPr>
      <w:rFonts w:hint="eastAsia" w:ascii="宋体" w:hAnsi="Times New Roman" w:eastAsia="宋体" w:cs="Times New Roman"/>
      <w:kern w:val="0"/>
      <w:szCs w:val="20"/>
    </w:rPr>
  </w:style>
  <w:style w:type="character" w:customStyle="1" w:styleId="39">
    <w:name w:val="页脚 Char"/>
    <w:basedOn w:val="28"/>
    <w:link w:val="16"/>
    <w:autoRedefine/>
    <w:qFormat/>
    <w:uiPriority w:val="0"/>
    <w:rPr>
      <w:sz w:val="18"/>
    </w:rPr>
  </w:style>
  <w:style w:type="character" w:customStyle="1" w:styleId="40">
    <w:name w:val="普通(网站) Char"/>
    <w:basedOn w:val="28"/>
    <w:link w:val="21"/>
    <w:autoRedefine/>
    <w:qFormat/>
    <w:uiPriority w:val="0"/>
    <w:rPr>
      <w:rFonts w:hint="eastAsia" w:ascii="宋体" w:hAnsi="宋体" w:eastAsia="宋体" w:cs="宋体"/>
      <w:sz w:val="24"/>
    </w:rPr>
  </w:style>
  <w:style w:type="character" w:customStyle="1" w:styleId="41">
    <w:name w:val="表格 Char"/>
    <w:basedOn w:val="28"/>
    <w:link w:val="38"/>
    <w:autoRedefine/>
    <w:qFormat/>
    <w:uiPriority w:val="0"/>
    <w:rPr>
      <w:rFonts w:hint="eastAsia" w:ascii="宋体" w:hAnsi="宋体" w:eastAsia="宋体" w:cs="宋体"/>
      <w:sz w:val="21"/>
    </w:rPr>
  </w:style>
  <w:style w:type="character" w:customStyle="1" w:styleId="42">
    <w:name w:val="页脚 Char1"/>
    <w:basedOn w:val="28"/>
    <w:autoRedefine/>
    <w:qFormat/>
    <w:uiPriority w:val="0"/>
    <w:rPr>
      <w:kern w:val="2"/>
      <w:sz w:val="18"/>
      <w:szCs w:val="18"/>
    </w:rPr>
  </w:style>
  <w:style w:type="paragraph" w:customStyle="1" w:styleId="43">
    <w:name w:val="4正文"/>
    <w:basedOn w:val="1"/>
    <w:autoRedefine/>
    <w:qFormat/>
    <w:uiPriority w:val="0"/>
    <w:pPr>
      <w:ind w:firstLine="480"/>
    </w:pPr>
    <w:rPr>
      <w:rFonts w:ascii="Calibri" w:hAnsi="Calibri" w:cs="宋体"/>
    </w:rPr>
  </w:style>
  <w:style w:type="paragraph" w:customStyle="1" w:styleId="44">
    <w:name w:val="p0"/>
    <w:basedOn w:val="1"/>
    <w:autoRedefine/>
    <w:qFormat/>
    <w:uiPriority w:val="0"/>
    <w:pPr>
      <w:widowControl/>
    </w:pPr>
    <w:rPr>
      <w:rFonts w:ascii="Times New Roman" w:hAnsi="Times New Roman"/>
      <w:kern w:val="0"/>
      <w:szCs w:val="21"/>
    </w:rPr>
  </w:style>
  <w:style w:type="paragraph" w:customStyle="1" w:styleId="45">
    <w:name w:val="Table Paragraph"/>
    <w:basedOn w:val="1"/>
    <w:autoRedefine/>
    <w:qFormat/>
    <w:uiPriority w:val="0"/>
    <w:pPr>
      <w:autoSpaceDE w:val="0"/>
      <w:autoSpaceDN w:val="0"/>
      <w:jc w:val="center"/>
    </w:pPr>
    <w:rPr>
      <w:rFonts w:eastAsia="Times New Roman"/>
      <w:kern w:val="0"/>
      <w:sz w:val="22"/>
      <w:lang w:eastAsia="en-US"/>
    </w:rPr>
  </w:style>
  <w:style w:type="paragraph" w:styleId="46">
    <w:name w:val="List Paragraph"/>
    <w:basedOn w:val="1"/>
    <w:autoRedefine/>
    <w:qFormat/>
    <w:uiPriority w:val="99"/>
    <w:pPr>
      <w:ind w:firstLine="420" w:firstLineChars="200"/>
    </w:pPr>
    <w:rPr>
      <w:rFonts w:ascii="Calibri" w:hAnsi="Calibri" w:eastAsia="仿宋_GB2312" w:cs="宋体"/>
      <w:color w:val="000000"/>
      <w:sz w:val="28"/>
      <w:szCs w:val="20"/>
    </w:rPr>
  </w:style>
  <w:style w:type="paragraph" w:customStyle="1" w:styleId="47">
    <w:name w:val="表格111"/>
    <w:basedOn w:val="1"/>
    <w:autoRedefine/>
    <w:qFormat/>
    <w:uiPriority w:val="0"/>
    <w:pPr>
      <w:widowControl/>
      <w:spacing w:line="320" w:lineRule="exact"/>
      <w:jc w:val="center"/>
      <w:textAlignment w:val="center"/>
    </w:pPr>
    <w:rPr>
      <w:rFonts w:ascii="宋体" w:hAnsi="宋体" w:eastAsia="宋体"/>
      <w:kern w:val="0"/>
      <w:szCs w:val="21"/>
    </w:rPr>
  </w:style>
  <w:style w:type="paragraph" w:customStyle="1" w:styleId="48">
    <w:name w:val="【表中文字】"/>
    <w:basedOn w:val="1"/>
    <w:next w:val="1"/>
    <w:link w:val="68"/>
    <w:autoRedefine/>
    <w:qFormat/>
    <w:uiPriority w:val="0"/>
    <w:pPr>
      <w:jc w:val="center"/>
    </w:pPr>
    <w:rPr>
      <w:szCs w:val="20"/>
    </w:rPr>
  </w:style>
  <w:style w:type="paragraph" w:customStyle="1" w:styleId="49">
    <w:name w:val="正文文本 (2)1"/>
    <w:basedOn w:val="1"/>
    <w:autoRedefine/>
    <w:qFormat/>
    <w:uiPriority w:val="0"/>
    <w:pPr>
      <w:shd w:val="clear" w:color="auto" w:fill="FFFFFF"/>
      <w:spacing w:before="300" w:line="466" w:lineRule="exact"/>
      <w:ind w:hanging="600"/>
      <w:jc w:val="distribute"/>
    </w:pPr>
    <w:rPr>
      <w:rFonts w:ascii="宋体" w:hAnsi="宋体"/>
      <w:kern w:val="0"/>
      <w:sz w:val="22"/>
    </w:rPr>
  </w:style>
  <w:style w:type="character" w:customStyle="1" w:styleId="50">
    <w:name w:val="正文文本 (2) Exact"/>
    <w:autoRedefine/>
    <w:qFormat/>
    <w:uiPriority w:val="0"/>
    <w:rPr>
      <w:rFonts w:ascii="宋体" w:hAnsi="宋体" w:eastAsia="宋体" w:cs="宋体"/>
      <w:sz w:val="22"/>
      <w:szCs w:val="22"/>
      <w:u w:val="none"/>
    </w:rPr>
  </w:style>
  <w:style w:type="paragraph" w:customStyle="1" w:styleId="51">
    <w:name w:val="1-正文"/>
    <w:basedOn w:val="1"/>
    <w:autoRedefine/>
    <w:qFormat/>
    <w:uiPriority w:val="0"/>
    <w:pPr>
      <w:ind w:firstLine="200" w:firstLineChars="200"/>
    </w:pPr>
    <w:rPr>
      <w:rFonts w:ascii="Calibri" w:hAnsi="Calibri"/>
    </w:rPr>
  </w:style>
  <w:style w:type="paragraph" w:customStyle="1" w:styleId="52">
    <w:name w:val="样式1"/>
    <w:basedOn w:val="1"/>
    <w:autoRedefine/>
    <w:qFormat/>
    <w:uiPriority w:val="0"/>
    <w:pPr>
      <w:snapToGrid w:val="0"/>
      <w:jc w:val="center"/>
    </w:pPr>
    <w:rPr>
      <w:rFonts w:ascii="宋体"/>
      <w:szCs w:val="20"/>
    </w:rPr>
  </w:style>
  <w:style w:type="paragraph" w:customStyle="1" w:styleId="53">
    <w:name w:val="1_正文"/>
    <w:basedOn w:val="1"/>
    <w:autoRedefine/>
    <w:qFormat/>
    <w:uiPriority w:val="0"/>
    <w:pPr>
      <w:adjustRightInd w:val="0"/>
      <w:snapToGrid w:val="0"/>
      <w:spacing w:line="360" w:lineRule="auto"/>
      <w:ind w:firstLine="480" w:firstLineChars="200"/>
    </w:pPr>
    <w:rPr>
      <w:color w:val="000000"/>
      <w:sz w:val="24"/>
      <w:szCs w:val="21"/>
    </w:rPr>
  </w:style>
  <w:style w:type="paragraph" w:customStyle="1" w:styleId="54">
    <w:name w:val="正文首行缩进2个字 Char"/>
    <w:basedOn w:val="1"/>
    <w:autoRedefine/>
    <w:qFormat/>
    <w:uiPriority w:val="0"/>
    <w:pPr>
      <w:ind w:firstLine="480" w:firstLineChars="200"/>
    </w:pPr>
    <w:rPr>
      <w:rFonts w:eastAsia="楷体"/>
      <w:sz w:val="24"/>
    </w:rPr>
  </w:style>
  <w:style w:type="paragraph" w:customStyle="1" w:styleId="55">
    <w:name w:val="表头文字"/>
    <w:basedOn w:val="1"/>
    <w:autoRedefine/>
    <w:qFormat/>
    <w:uiPriority w:val="0"/>
    <w:pPr>
      <w:jc w:val="center"/>
    </w:pPr>
    <w:rPr>
      <w:rFonts w:ascii="Times New Roman" w:hAnsi="Times New Roman"/>
      <w:b/>
    </w:rPr>
  </w:style>
  <w:style w:type="paragraph" w:customStyle="1" w:styleId="56">
    <w:name w:val="4、正文内容"/>
    <w:basedOn w:val="1"/>
    <w:autoRedefine/>
    <w:qFormat/>
    <w:uiPriority w:val="0"/>
    <w:pPr>
      <w:adjustRightInd w:val="0"/>
      <w:snapToGrid w:val="0"/>
      <w:spacing w:line="460" w:lineRule="exact"/>
      <w:ind w:firstLine="200" w:firstLineChars="200"/>
    </w:pPr>
    <w:rPr>
      <w:color w:val="000000"/>
      <w:kern w:val="0"/>
      <w:sz w:val="24"/>
      <w:szCs w:val="20"/>
      <w:lang w:val="zh-TW"/>
    </w:rPr>
  </w:style>
  <w:style w:type="paragraph" w:customStyle="1" w:styleId="57">
    <w:name w:val="表1表2"/>
    <w:basedOn w:val="1"/>
    <w:autoRedefine/>
    <w:qFormat/>
    <w:uiPriority w:val="0"/>
    <w:pPr>
      <w:autoSpaceDE w:val="0"/>
      <w:autoSpaceDN w:val="0"/>
      <w:adjustRightInd w:val="0"/>
      <w:jc w:val="center"/>
      <w:textAlignment w:val="center"/>
    </w:pPr>
    <w:rPr>
      <w:rFonts w:ascii="Times New Roman" w:hAnsi="Times New Roman" w:eastAsia="仿宋体"/>
      <w:kern w:val="0"/>
    </w:rPr>
  </w:style>
  <w:style w:type="character" w:customStyle="1" w:styleId="58">
    <w:name w:val="批注框文本 Char"/>
    <w:basedOn w:val="28"/>
    <w:link w:val="15"/>
    <w:autoRedefine/>
    <w:qFormat/>
    <w:uiPriority w:val="0"/>
    <w:rPr>
      <w:rFonts w:asciiTheme="minorHAnsi" w:hAnsiTheme="minorHAnsi" w:eastAsiaTheme="minorEastAsia" w:cstheme="minorBidi"/>
      <w:kern w:val="2"/>
      <w:sz w:val="18"/>
      <w:szCs w:val="18"/>
    </w:rPr>
  </w:style>
  <w:style w:type="character" w:customStyle="1" w:styleId="59">
    <w:name w:val="批注文字 Char"/>
    <w:basedOn w:val="28"/>
    <w:link w:val="8"/>
    <w:autoRedefine/>
    <w:qFormat/>
    <w:uiPriority w:val="0"/>
    <w:rPr>
      <w:rFonts w:asciiTheme="minorHAnsi" w:hAnsiTheme="minorHAnsi" w:eastAsiaTheme="minorEastAsia" w:cstheme="minorBidi"/>
      <w:kern w:val="2"/>
      <w:sz w:val="21"/>
      <w:szCs w:val="24"/>
    </w:rPr>
  </w:style>
  <w:style w:type="character" w:customStyle="1" w:styleId="60">
    <w:name w:val="批注主题 Char"/>
    <w:basedOn w:val="59"/>
    <w:link w:val="23"/>
    <w:autoRedefine/>
    <w:qFormat/>
    <w:uiPriority w:val="0"/>
    <w:rPr>
      <w:rFonts w:asciiTheme="minorHAnsi" w:hAnsiTheme="minorHAnsi" w:eastAsiaTheme="minorEastAsia" w:cstheme="minorBidi"/>
      <w:b/>
      <w:bCs/>
      <w:kern w:val="2"/>
      <w:sz w:val="21"/>
      <w:szCs w:val="24"/>
    </w:rPr>
  </w:style>
  <w:style w:type="paragraph" w:customStyle="1" w:styleId="61">
    <w:name w:val="Char Char1 Char"/>
    <w:basedOn w:val="1"/>
    <w:autoRedefine/>
    <w:qFormat/>
    <w:uiPriority w:val="0"/>
    <w:rPr>
      <w:rFonts w:ascii="Times New Roman" w:hAnsi="Times New Roman" w:cs="Times New Roman"/>
    </w:rPr>
  </w:style>
  <w:style w:type="paragraph" w:customStyle="1" w:styleId="62">
    <w:name w:val="Char Char Char1 Char"/>
    <w:basedOn w:val="1"/>
    <w:autoRedefine/>
    <w:qFormat/>
    <w:uiPriority w:val="0"/>
    <w:rPr>
      <w:rFonts w:ascii="Times New Roman" w:hAnsi="Times New Roman" w:eastAsia="宋体" w:cs="Times New Roman"/>
      <w:sz w:val="24"/>
    </w:rPr>
  </w:style>
  <w:style w:type="paragraph" w:customStyle="1" w:styleId="63">
    <w:name w:val="正文标准样式"/>
    <w:basedOn w:val="1"/>
    <w:autoRedefine/>
    <w:qFormat/>
    <w:uiPriority w:val="0"/>
    <w:pPr>
      <w:adjustRightInd w:val="0"/>
      <w:spacing w:line="300" w:lineRule="auto"/>
      <w:ind w:firstLine="482"/>
      <w:jc w:val="left"/>
    </w:pPr>
    <w:rPr>
      <w:rFonts w:ascii="Times New Roman" w:hAnsi="Times New Roman" w:cs="Times New Roman"/>
      <w:kern w:val="0"/>
      <w:sz w:val="24"/>
      <w:szCs w:val="20"/>
    </w:rPr>
  </w:style>
  <w:style w:type="paragraph" w:customStyle="1" w:styleId="64">
    <w:name w:val="Char Char Char1 Char1"/>
    <w:basedOn w:val="1"/>
    <w:autoRedefine/>
    <w:qFormat/>
    <w:uiPriority w:val="0"/>
    <w:rPr>
      <w:rFonts w:ascii="Times New Roman" w:hAnsi="Times New Roman" w:eastAsia="宋体" w:cs="Times New Roman"/>
      <w:sz w:val="24"/>
    </w:rPr>
  </w:style>
  <w:style w:type="paragraph" w:customStyle="1" w:styleId="65">
    <w:name w:val="无间隔1"/>
    <w:basedOn w:val="9"/>
    <w:next w:val="9"/>
    <w:autoRedefine/>
    <w:qFormat/>
    <w:uiPriority w:val="1"/>
    <w:pPr>
      <w:spacing w:after="0" w:line="360" w:lineRule="exact"/>
      <w:jc w:val="center"/>
    </w:pPr>
    <w:rPr>
      <w:rFonts w:ascii="Times New Roman" w:hAnsi="Times New Roman" w:eastAsia="黑体" w:cs="Times New Roman"/>
    </w:rPr>
  </w:style>
  <w:style w:type="paragraph" w:customStyle="1" w:styleId="66">
    <w:name w:val="表"/>
    <w:basedOn w:val="1"/>
    <w:autoRedefine/>
    <w:qFormat/>
    <w:uiPriority w:val="0"/>
    <w:pPr>
      <w:snapToGrid w:val="0"/>
      <w:jc w:val="center"/>
    </w:pPr>
    <w:rPr>
      <w:rFonts w:ascii="Times New Roman" w:hAnsi="Times New Roman" w:cs="Times New Roman"/>
      <w:szCs w:val="20"/>
    </w:rPr>
  </w:style>
  <w:style w:type="paragraph" w:customStyle="1" w:styleId="67">
    <w:name w:val="A正文"/>
    <w:autoRedefine/>
    <w:qFormat/>
    <w:uiPriority w:val="0"/>
    <w:pPr>
      <w:widowControl w:val="0"/>
      <w:spacing w:line="360" w:lineRule="auto"/>
      <w:ind w:firstLine="480" w:firstLineChars="200"/>
      <w:jc w:val="both"/>
    </w:pPr>
    <w:rPr>
      <w:rFonts w:ascii="Times New Roman" w:hAnsi="Times New Roman" w:eastAsia="宋体" w:cs="Times New Roman"/>
      <w:sz w:val="24"/>
      <w:szCs w:val="24"/>
      <w:lang w:val="en-US" w:eastAsia="zh-CN" w:bidi="ar-SA"/>
    </w:rPr>
  </w:style>
  <w:style w:type="character" w:customStyle="1" w:styleId="68">
    <w:name w:val="【表中文字】 Char"/>
    <w:link w:val="48"/>
    <w:autoRedefine/>
    <w:qFormat/>
    <w:uiPriority w:val="0"/>
    <w:rPr>
      <w:rFonts w:asciiTheme="minorHAnsi" w:hAnsiTheme="minorHAnsi" w:eastAsiaTheme="minorEastAsia" w:cstheme="minorBidi"/>
      <w:kern w:val="2"/>
      <w:sz w:val="21"/>
    </w:rPr>
  </w:style>
  <w:style w:type="character" w:customStyle="1" w:styleId="69">
    <w:name w:val="Body text (2)_"/>
    <w:link w:val="70"/>
    <w:autoRedefine/>
    <w:qFormat/>
    <w:uiPriority w:val="0"/>
    <w:rPr>
      <w:rFonts w:eastAsia="Times New Roman"/>
      <w:sz w:val="26"/>
      <w:szCs w:val="26"/>
      <w:shd w:val="clear" w:color="auto" w:fill="FFFFFF"/>
    </w:rPr>
  </w:style>
  <w:style w:type="paragraph" w:customStyle="1" w:styleId="70">
    <w:name w:val="Body text (2)"/>
    <w:basedOn w:val="1"/>
    <w:link w:val="69"/>
    <w:autoRedefine/>
    <w:qFormat/>
    <w:uiPriority w:val="0"/>
    <w:pPr>
      <w:shd w:val="clear" w:color="auto" w:fill="FFFFFF"/>
      <w:spacing w:line="503" w:lineRule="exact"/>
      <w:jc w:val="distribute"/>
    </w:pPr>
    <w:rPr>
      <w:rFonts w:ascii="Times New Roman" w:hAnsi="Times New Roman" w:eastAsia="Times New Roman" w:cs="Times New Roman"/>
      <w:kern w:val="0"/>
      <w:sz w:val="26"/>
      <w:szCs w:val="26"/>
    </w:rPr>
  </w:style>
  <w:style w:type="paragraph" w:customStyle="1" w:styleId="71">
    <w:name w:val="Body text (2)1"/>
    <w:basedOn w:val="1"/>
    <w:autoRedefine/>
    <w:qFormat/>
    <w:uiPriority w:val="99"/>
    <w:pPr>
      <w:shd w:val="clear" w:color="auto" w:fill="FFFFFF"/>
      <w:spacing w:line="240" w:lineRule="atLeast"/>
      <w:jc w:val="left"/>
    </w:pPr>
    <w:rPr>
      <w:rFonts w:ascii="宋体" w:hAnsi="宋体" w:eastAsia="MingLiU" w:cs="宋体"/>
      <w:kern w:val="0"/>
      <w:sz w:val="26"/>
      <w:szCs w:val="26"/>
    </w:rPr>
  </w:style>
  <w:style w:type="paragraph" w:customStyle="1" w:styleId="72">
    <w:name w:val="报告表正文"/>
    <w:basedOn w:val="1"/>
    <w:autoRedefine/>
    <w:qFormat/>
    <w:uiPriority w:val="99"/>
    <w:pPr>
      <w:adjustRightInd w:val="0"/>
      <w:spacing w:line="312" w:lineRule="auto"/>
      <w:ind w:left="113" w:right="113" w:firstLine="482"/>
      <w:jc w:val="left"/>
    </w:pPr>
    <w:rPr>
      <w:rFonts w:ascii="Calibri" w:hAnsi="Calibri" w:eastAsia="宋体" w:cs="Times New Roman"/>
      <w:kern w:val="0"/>
      <w:sz w:val="24"/>
      <w:szCs w:val="20"/>
    </w:rPr>
  </w:style>
  <w:style w:type="paragraph" w:customStyle="1" w:styleId="73">
    <w:name w:val="Body Text 22"/>
    <w:basedOn w:val="1"/>
    <w:autoRedefine/>
    <w:unhideWhenUsed/>
    <w:qFormat/>
    <w:uiPriority w:val="0"/>
    <w:pPr>
      <w:adjustRightInd w:val="0"/>
      <w:spacing w:line="440" w:lineRule="atLeast"/>
      <w:ind w:firstLine="480"/>
    </w:pPr>
    <w:rPr>
      <w:rFonts w:ascii="Times New Roman" w:hAnsi="Times New Roman" w:eastAsia="仿宋_GB2312" w:cs="宋体"/>
      <w:color w:val="000000"/>
      <w:sz w:val="24"/>
    </w:rPr>
  </w:style>
  <w:style w:type="paragraph" w:customStyle="1" w:styleId="74">
    <w:name w:val="正文1"/>
    <w:basedOn w:val="1"/>
    <w:autoRedefine/>
    <w:qFormat/>
    <w:uiPriority w:val="0"/>
    <w:pPr>
      <w:spacing w:line="480" w:lineRule="exact"/>
      <w:ind w:firstLine="567"/>
    </w:pPr>
    <w:rPr>
      <w:szCs w:val="24"/>
    </w:rPr>
  </w:style>
  <w:style w:type="table" w:customStyle="1" w:styleId="75">
    <w:name w:val="Table Normal"/>
    <w:autoRedefine/>
    <w:semiHidden/>
    <w:unhideWhenUsed/>
    <w:qFormat/>
    <w:uiPriority w:val="0"/>
    <w:tblPr>
      <w:tblCellMar>
        <w:top w:w="0" w:type="dxa"/>
        <w:left w:w="0" w:type="dxa"/>
        <w:bottom w:w="0" w:type="dxa"/>
        <w:right w:w="0" w:type="dxa"/>
      </w:tblCellMar>
    </w:tblPr>
  </w:style>
  <w:style w:type="paragraph" w:customStyle="1" w:styleId="76">
    <w:name w:val="Other|1"/>
    <w:basedOn w:val="1"/>
    <w:autoRedefine/>
    <w:qFormat/>
    <w:uiPriority w:val="0"/>
    <w:pPr>
      <w:spacing w:line="415" w:lineRule="auto"/>
      <w:ind w:firstLine="400"/>
    </w:pPr>
    <w:rPr>
      <w:rFonts w:ascii="宋体" w:hAnsi="宋体" w:cs="宋体"/>
      <w:sz w:val="30"/>
      <w:szCs w:val="30"/>
      <w:lang w:val="zh-TW" w:eastAsia="zh-TW" w:bidi="zh-TW"/>
    </w:rPr>
  </w:style>
  <w:style w:type="character" w:customStyle="1" w:styleId="77">
    <w:name w:val="fontstyle01"/>
    <w:basedOn w:val="28"/>
    <w:autoRedefine/>
    <w:qFormat/>
    <w:uiPriority w:val="0"/>
    <w:rPr>
      <w:rFonts w:hint="default" w:ascii="????" w:hAnsi="????"/>
      <w:color w:val="000000"/>
      <w:sz w:val="24"/>
      <w:szCs w:val="24"/>
    </w:rPr>
  </w:style>
  <w:style w:type="character" w:customStyle="1" w:styleId="78">
    <w:name w:val="正文文本 (2) + 粗体"/>
    <w:autoRedefine/>
    <w:qFormat/>
    <w:uiPriority w:val="0"/>
    <w:rPr>
      <w:rFonts w:cs="宋体"/>
      <w:b/>
      <w:bCs/>
      <w:u w:val="none"/>
      <w:lang w:bidi="ar-SA"/>
    </w:rPr>
  </w:style>
  <w:style w:type="paragraph" w:customStyle="1" w:styleId="79">
    <w:name w:val="无间隔11"/>
    <w:autoRedefine/>
    <w:qFormat/>
    <w:uiPriority w:val="1"/>
    <w:pPr>
      <w:widowControl w:val="0"/>
      <w:jc w:val="center"/>
    </w:pPr>
    <w:rPr>
      <w:rFonts w:ascii="Times New Roman" w:hAnsi="Times New Roman" w:eastAsia="Times New Roman" w:cs="Times New Roman"/>
      <w:kern w:val="2"/>
      <w:sz w:val="24"/>
      <w:szCs w:val="24"/>
      <w:lang w:val="en-US" w:eastAsia="zh-CN" w:bidi="ar-SA"/>
    </w:rPr>
  </w:style>
  <w:style w:type="paragraph" w:customStyle="1" w:styleId="80">
    <w:name w:val="萝卜"/>
    <w:basedOn w:val="1"/>
    <w:autoRedefine/>
    <w:qFormat/>
    <w:uiPriority w:val="0"/>
    <w:pPr>
      <w:tabs>
        <w:tab w:val="left" w:pos="540"/>
      </w:tabs>
      <w:spacing w:line="360" w:lineRule="auto"/>
      <w:ind w:firstLine="200" w:firstLineChars="200"/>
    </w:pPr>
    <w:rPr>
      <w:kern w:val="24"/>
      <w:sz w:val="24"/>
      <w:szCs w:val="21"/>
    </w:rPr>
  </w:style>
  <w:style w:type="paragraph" w:customStyle="1" w:styleId="81">
    <w:name w:val="我正文"/>
    <w:basedOn w:val="1"/>
    <w:autoRedefine/>
    <w:qFormat/>
    <w:uiPriority w:val="0"/>
    <w:pPr>
      <w:spacing w:line="360" w:lineRule="auto"/>
      <w:ind w:firstLine="480" w:firstLineChars="200"/>
    </w:pPr>
    <w:rPr>
      <w:rFonts w:ascii="Calibri" w:hAnsi="Calibri" w:eastAsia="微软雅黑"/>
      <w:sz w:val="24"/>
      <w:szCs w:val="20"/>
    </w:rPr>
  </w:style>
  <w:style w:type="paragraph" w:customStyle="1" w:styleId="82">
    <w:name w:val="付正文1"/>
    <w:basedOn w:val="83"/>
    <w:next w:val="83"/>
    <w:autoRedefine/>
    <w:qFormat/>
    <w:uiPriority w:val="0"/>
    <w:pPr>
      <w:widowControl w:val="0"/>
      <w:spacing w:line="360" w:lineRule="auto"/>
      <w:jc w:val="both"/>
    </w:pPr>
    <w:rPr>
      <w:rFonts w:cs="Arial"/>
      <w:kern w:val="2"/>
      <w:lang w:eastAsia="zh-CN" w:bidi="ar-SA"/>
    </w:rPr>
  </w:style>
  <w:style w:type="paragraph" w:customStyle="1" w:styleId="83">
    <w:name w:val="fu正文"/>
    <w:basedOn w:val="1"/>
    <w:autoRedefine/>
    <w:qFormat/>
    <w:uiPriority w:val="0"/>
    <w:pPr>
      <w:widowControl/>
      <w:spacing w:line="460" w:lineRule="exact"/>
      <w:ind w:firstLine="200" w:firstLineChars="200"/>
      <w:jc w:val="left"/>
    </w:pPr>
    <w:rPr>
      <w:rFonts w:ascii="宋体" w:hAnsi="宋体"/>
      <w:color w:val="000000"/>
      <w:kern w:val="0"/>
      <w:sz w:val="24"/>
      <w:lang w:eastAsia="en-US" w:bidi="en-US"/>
    </w:rPr>
  </w:style>
  <w:style w:type="paragraph" w:customStyle="1" w:styleId="84">
    <w:name w:val="大标题"/>
    <w:basedOn w:val="1"/>
    <w:autoRedefine/>
    <w:qFormat/>
    <w:uiPriority w:val="0"/>
    <w:pPr>
      <w:ind w:firstLine="0" w:firstLineChars="0"/>
    </w:pPr>
    <w:rPr>
      <w:rFonts w:ascii="宋体" w:hAnsi="宋体" w:eastAsia="宋体"/>
      <w:b/>
      <w:sz w:val="28"/>
      <w:szCs w:val="28"/>
    </w:rPr>
  </w:style>
  <w:style w:type="paragraph" w:customStyle="1" w:styleId="85">
    <w:name w:val="无间隔表格内"/>
    <w:basedOn w:val="86"/>
    <w:autoRedefine/>
    <w:qFormat/>
    <w:uiPriority w:val="0"/>
    <w:pPr>
      <w:spacing w:line="240" w:lineRule="auto"/>
    </w:pPr>
    <w:rPr>
      <w:b w:val="0"/>
      <w:sz w:val="21"/>
    </w:rPr>
  </w:style>
  <w:style w:type="paragraph" w:customStyle="1" w:styleId="86">
    <w:name w:val="表   头"/>
    <w:basedOn w:val="1"/>
    <w:autoRedefine/>
    <w:qFormat/>
    <w:uiPriority w:val="0"/>
    <w:pPr>
      <w:snapToGrid w:val="0"/>
      <w:spacing w:line="240" w:lineRule="auto"/>
      <w:ind w:firstLine="0" w:firstLineChars="0"/>
      <w:jc w:val="center"/>
    </w:pPr>
    <w:rPr>
      <w:b/>
    </w:rPr>
  </w:style>
  <w:style w:type="paragraph" w:customStyle="1" w:styleId="87">
    <w:name w:val="样式 四号 黑色 行距: 1.5 倍行距"/>
    <w:basedOn w:val="1"/>
    <w:autoRedefine/>
    <w:qFormat/>
    <w:uiPriority w:val="0"/>
    <w:pPr>
      <w:widowControl/>
      <w:tabs>
        <w:tab w:val="center" w:pos="4560"/>
      </w:tabs>
      <w:spacing w:line="500" w:lineRule="atLeast"/>
      <w:ind w:firstLine="200" w:firstLineChars="200"/>
      <w:jc w:val="left"/>
    </w:pPr>
    <w:rPr>
      <w:rFonts w:ascii="Calibri" w:hAnsi="Calibri" w:cs="宋体"/>
      <w:color w:val="000000"/>
      <w:kern w:val="0"/>
      <w:sz w:val="24"/>
      <w:lang w:eastAsia="en-US" w:bidi="en-US"/>
    </w:rPr>
  </w:style>
  <w:style w:type="paragraph" w:customStyle="1" w:styleId="88">
    <w:name w:val="Char Char1 Char Char Char Char Char Char Char Char Char Char Char Char Char Char Char Char Char Char Char Char1 Char"/>
    <w:basedOn w:val="1"/>
    <w:autoRedefine/>
    <w:qFormat/>
    <w:uiPriority w:val="0"/>
    <w:pPr>
      <w:adjustRightInd w:val="0"/>
      <w:snapToGrid w:val="0"/>
      <w:spacing w:line="360" w:lineRule="auto"/>
      <w:ind w:firstLine="200" w:firstLineChars="200"/>
    </w:pPr>
    <w:rPr>
      <w:rFonts w:ascii="宋体" w:hAnsi="宋体" w:cs="宋体"/>
      <w:sz w:val="24"/>
    </w:rPr>
  </w:style>
  <w:style w:type="paragraph" w:customStyle="1" w:styleId="89">
    <w:name w:val="ZN表头"/>
    <w:basedOn w:val="1"/>
    <w:autoRedefine/>
    <w:qFormat/>
    <w:uiPriority w:val="0"/>
    <w:pPr>
      <w:spacing w:beforeLines="30"/>
      <w:jc w:val="center"/>
    </w:pPr>
    <w:rPr>
      <w:rFonts w:ascii="Times New Roman" w:hAnsi="Times New Roman" w:eastAsia="宋体" w:cs="Times New Roman"/>
      <w:b/>
      <w:sz w:val="24"/>
      <w:szCs w:val="22"/>
    </w:rPr>
  </w:style>
  <w:style w:type="paragraph" w:styleId="90">
    <w:name w:val="No Spacing"/>
    <w:basedOn w:val="91"/>
    <w:autoRedefine/>
    <w:qFormat/>
    <w:uiPriority w:val="99"/>
    <w:pPr>
      <w:widowControl w:val="0"/>
      <w:spacing w:line="360" w:lineRule="auto"/>
    </w:pPr>
    <w:rPr>
      <w:rFonts w:ascii="Calibri" w:hAnsi="Calibri" w:eastAsia="宋体" w:cs="Times New Roman"/>
      <w:b/>
      <w:kern w:val="2"/>
      <w:sz w:val="30"/>
      <w:szCs w:val="22"/>
      <w:lang w:val="en-US" w:eastAsia="zh-CN" w:bidi="ar-SA"/>
    </w:rPr>
  </w:style>
  <w:style w:type="paragraph" w:customStyle="1" w:styleId="91">
    <w:name w:val="表格修改"/>
    <w:basedOn w:val="1"/>
    <w:autoRedefine/>
    <w:qFormat/>
    <w:uiPriority w:val="0"/>
    <w:pPr>
      <w:spacing w:before="40" w:after="40" w:line="240" w:lineRule="auto"/>
      <w:ind w:firstLine="0" w:firstLineChars="0"/>
      <w:jc w:val="center"/>
    </w:pPr>
    <w:rPr>
      <w:rFonts w:ascii="Calibri" w:hAnsi="宋体"/>
      <w:sz w:val="20"/>
    </w:rPr>
  </w:style>
  <w:style w:type="paragraph" w:customStyle="1" w:styleId="92">
    <w:name w:val="WPSOffice手动目录 1"/>
    <w:autoRedefine/>
    <w:qFormat/>
    <w:uiPriority w:val="0"/>
    <w:pPr>
      <w:ind w:leftChars="0"/>
    </w:pPr>
    <w:rPr>
      <w:rFonts w:ascii="Times New Roman" w:hAnsi="Times New Roman" w:eastAsia="宋体" w:cs="Times New Roman"/>
      <w:sz w:val="20"/>
      <w:szCs w:val="20"/>
    </w:rPr>
  </w:style>
  <w:style w:type="paragraph" w:customStyle="1" w:styleId="93">
    <w:name w:val="22222"/>
    <w:basedOn w:val="1"/>
    <w:autoRedefine/>
    <w:qFormat/>
    <w:uiPriority w:val="0"/>
    <w:pPr>
      <w:spacing w:line="480" w:lineRule="exact"/>
      <w:ind w:firstLine="480" w:firstLineChars="200"/>
    </w:pPr>
    <w:rPr>
      <w:rFonts w:hAnsi="宋体"/>
      <w:sz w:val="24"/>
    </w:rPr>
  </w:style>
  <w:style w:type="paragraph" w:customStyle="1" w:styleId="94">
    <w:name w:val="Body text|1"/>
    <w:basedOn w:val="1"/>
    <w:autoRedefine/>
    <w:qFormat/>
    <w:uiPriority w:val="0"/>
    <w:pPr>
      <w:spacing w:after="160" w:line="444" w:lineRule="auto"/>
      <w:jc w:val="left"/>
    </w:pPr>
    <w:rPr>
      <w:rFonts w:ascii="MingLiU" w:hAnsi="MingLiU" w:eastAsia="MingLiU" w:cs="MingLiU"/>
      <w:kern w:val="0"/>
      <w:sz w:val="20"/>
      <w:szCs w:val="20"/>
      <w:lang w:val="zh-TW" w:eastAsia="zh-TW" w:bidi="zh-TW"/>
    </w:rPr>
  </w:style>
  <w:style w:type="paragraph" w:customStyle="1" w:styleId="95">
    <w:name w:val="Table Text"/>
    <w:basedOn w:val="1"/>
    <w:autoRedefine/>
    <w:semiHidden/>
    <w:qFormat/>
    <w:uiPriority w:val="0"/>
    <w:rPr>
      <w:rFonts w:ascii="宋体" w:hAnsi="宋体" w:eastAsia="宋体" w:cs="宋体"/>
      <w:sz w:val="20"/>
      <w:szCs w:val="20"/>
      <w:lang w:val="en-US" w:eastAsia="en-US" w:bidi="ar-SA"/>
    </w:rPr>
  </w:style>
  <w:style w:type="paragraph" w:customStyle="1" w:styleId="96">
    <w:name w:val="正文缩进1"/>
    <w:basedOn w:val="1"/>
    <w:next w:val="1"/>
    <w:autoRedefine/>
    <w:qFormat/>
    <w:uiPriority w:val="0"/>
    <w:pPr>
      <w:spacing w:line="240" w:lineRule="auto"/>
      <w:ind w:firstLine="420"/>
    </w:pPr>
    <w:rPr>
      <w:rFonts w:ascii="宋体"/>
      <w:sz w:val="28"/>
    </w:rPr>
  </w:style>
  <w:style w:type="paragraph" w:customStyle="1" w:styleId="97">
    <w:name w:val=" Char"/>
    <w:basedOn w:val="1"/>
    <w:qFormat/>
    <w:uiPriority w:val="0"/>
    <w:rPr>
      <w:rFonts w:ascii="Times New Roman" w:hAnsi="Times New Roman"/>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footer" Target="footer1.xml"/><Relationship Id="rId39" Type="http://schemas.openxmlformats.org/officeDocument/2006/relationships/customXml" Target="../customXml/item1.xml"/><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wmf"/><Relationship Id="rId34" Type="http://schemas.openxmlformats.org/officeDocument/2006/relationships/oleObject" Target="embeddings/oleObject7.bin"/><Relationship Id="rId33" Type="http://schemas.openxmlformats.org/officeDocument/2006/relationships/image" Target="media/image19.wmf"/><Relationship Id="rId32" Type="http://schemas.openxmlformats.org/officeDocument/2006/relationships/oleObject" Target="embeddings/oleObject6.bin"/><Relationship Id="rId31" Type="http://schemas.openxmlformats.org/officeDocument/2006/relationships/image" Target="media/image18.wmf"/><Relationship Id="rId30" Type="http://schemas.openxmlformats.org/officeDocument/2006/relationships/oleObject" Target="embeddings/oleObject5.bin"/><Relationship Id="rId3" Type="http://schemas.openxmlformats.org/officeDocument/2006/relationships/header" Target="header1.xml"/><Relationship Id="rId29" Type="http://schemas.openxmlformats.org/officeDocument/2006/relationships/image" Target="media/image17.wmf"/><Relationship Id="rId28" Type="http://schemas.openxmlformats.org/officeDocument/2006/relationships/oleObject" Target="embeddings/oleObject4.bin"/><Relationship Id="rId27" Type="http://schemas.openxmlformats.org/officeDocument/2006/relationships/image" Target="media/image16.wmf"/><Relationship Id="rId26" Type="http://schemas.openxmlformats.org/officeDocument/2006/relationships/oleObject" Target="embeddings/oleObject3.bin"/><Relationship Id="rId25" Type="http://schemas.openxmlformats.org/officeDocument/2006/relationships/image" Target="media/image15.wmf"/><Relationship Id="rId24" Type="http://schemas.openxmlformats.org/officeDocument/2006/relationships/oleObject" Target="embeddings/oleObject2.bin"/><Relationship Id="rId23" Type="http://schemas.openxmlformats.org/officeDocument/2006/relationships/image" Target="media/image14.wmf"/><Relationship Id="rId22" Type="http://schemas.openxmlformats.org/officeDocument/2006/relationships/oleObject" Target="embeddings/oleObject1.bin"/><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extobjs>
    <extobj name="F360BE8B-6686-4F3D-AEAF-501FE73E4058-1">
      <extobjdata type="F360BE8B-6686-4F3D-AEAF-501FE73E4058" data="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"/>
    </extobj>
    <extobj name="F360BE8B-6686-4F3D-AEAF-501FE73E4058-2">
      <extobjdata type="F360BE8B-6686-4F3D-AEAF-501FE73E4058" data="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"/>
    </extobj>
    <extobj name="F360BE8B-6686-4F3D-AEAF-501FE73E4058-3">
      <extobjdata type="F360BE8B-6686-4F3D-AEAF-501FE73E4058" data="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"/>
    </extobj>
    <extobj name="F360BE8B-6686-4F3D-AEAF-501FE73E4058-4">
      <extobjdata type="F360BE8B-6686-4F3D-AEAF-501FE73E4058" data="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"/>
    </extobj>
    <extobj name="F360BE8B-6686-4F3D-AEAF-501FE73E4058-5">
      <extobjdata type="F360BE8B-6686-4F3D-AEAF-501FE73E4058" data="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"/>
    </extobj>
    <extobj name="F360BE8B-6686-4F3D-AEAF-501FE73E4058-6">
      <extobjdata type="F360BE8B-6686-4F3D-AEAF-501FE73E4058" data="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"/>
    </extobj>
    <extobj name="F360BE8B-6686-4F3D-AEAF-501FE73E4058-7">
      <extobjdata type="F360BE8B-6686-4F3D-AEAF-501FE73E4058" data="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"/>
    </extobj>
    <extobj name="F360BE8B-6686-4F3D-AEAF-501FE73E4058-8">
      <extobjdata type="F360BE8B-6686-4F3D-AEAF-501FE73E4058" data="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"/>
    </extobj>
    <extobj name="F360BE8B-6686-4F3D-AEAF-501FE73E4058-9">
      <extobjdata type="F360BE8B-6686-4F3D-AEAF-501FE73E4058" data="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"/>
    </extobj>
    <extobj name="F360BE8B-6686-4F3D-AEAF-501FE73E4058-10">
      <extobjdata type="F360BE8B-6686-4F3D-AEAF-501FE73E4058" data="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"/>
    </extobj>
    <extobj name="F360BE8B-6686-4F3D-AEAF-501FE73E4058-11">
      <extobjdata type="F360BE8B-6686-4F3D-AEAF-501FE73E4058" data="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98</Pages>
  <Words>28144</Words>
  <Characters>30032</Characters>
  <Lines>188</Lines>
  <Paragraphs>53</Paragraphs>
  <TotalTime>45</TotalTime>
  <ScaleCrop>false</ScaleCrop>
  <LinksUpToDate>false</LinksUpToDate>
  <CharactersWithSpaces>30147</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2022-05-29T22:31:00Z</dcterms:created>
  <dc:creator>……</dc:creator>
  <cp:lastModifiedBy>咦嗷尧</cp:lastModifiedBy>
  <cp:lastPrinted>2024-11-27T06:53:00Z</cp:lastPrinted>
  <dcterms:modified xsi:type="dcterms:W3CDTF">2025-10-27T06:48:05Z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5AE87321E3D442A5A3A60399C12F63F1_13</vt:lpwstr>
  </property>
  <property fmtid="{D5CDD505-2E9C-101B-9397-08002B2CF9AE}" pid="4" name="KSOTemplateDocerSaveRecord">
    <vt:lpwstr>eyJoZGlkIjoiYWMxMTdiNjljOWVkZTQ3Yzc5MTk2NDU5NDlhMjk0ZTQiLCJ1c2VySWQiOiIyNjk4OTU1MDcifQ==</vt:lpwstr>
  </property>
</Properties>
</file>