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7DFB8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50" w:lineRule="atLeast"/>
        <w:ind w:right="0"/>
        <w:jc w:val="left"/>
        <w:rPr>
          <w:rFonts w:hint="default" w:ascii="黑体" w:hAnsi="黑体" w:eastAsia="黑体" w:cs="黑体"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附件</w:t>
      </w:r>
    </w:p>
    <w:p w14:paraId="0DDE883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  <w:t>2025年度岐山县人民政府重大行政决策事项目录</w:t>
      </w:r>
    </w:p>
    <w:bookmarkEnd w:id="0"/>
    <w:tbl>
      <w:tblPr>
        <w:tblStyle w:val="4"/>
        <w:tblW w:w="91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4892"/>
        <w:gridCol w:w="1677"/>
        <w:gridCol w:w="1667"/>
      </w:tblGrid>
      <w:tr w14:paraId="735EC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903" w:type="dxa"/>
            <w:noWrap w:val="0"/>
            <w:vAlign w:val="top"/>
          </w:tcPr>
          <w:p w14:paraId="3E45505A">
            <w:pPr>
              <w:pStyle w:val="6"/>
              <w:spacing w:line="560" w:lineRule="atLeast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sz w:val="28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44"/>
                <w:vertAlign w:val="baseline"/>
                <w:lang w:val="en-US" w:eastAsia="zh-CN"/>
              </w:rPr>
              <w:t>序号</w:t>
            </w:r>
          </w:p>
        </w:tc>
        <w:tc>
          <w:tcPr>
            <w:tcW w:w="4892" w:type="dxa"/>
            <w:noWrap w:val="0"/>
            <w:vAlign w:val="top"/>
          </w:tcPr>
          <w:p w14:paraId="23FA581C">
            <w:pPr>
              <w:pStyle w:val="6"/>
              <w:spacing w:line="560" w:lineRule="atLeast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sz w:val="28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44"/>
                <w:vertAlign w:val="baseline"/>
                <w:lang w:val="en-US" w:eastAsia="zh-CN"/>
              </w:rPr>
              <w:t>决策事项</w:t>
            </w:r>
          </w:p>
        </w:tc>
        <w:tc>
          <w:tcPr>
            <w:tcW w:w="1677" w:type="dxa"/>
            <w:noWrap w:val="0"/>
            <w:vAlign w:val="top"/>
          </w:tcPr>
          <w:p w14:paraId="2D50AD10">
            <w:pPr>
              <w:pStyle w:val="6"/>
              <w:spacing w:line="560" w:lineRule="atLeast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sz w:val="28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44"/>
                <w:vertAlign w:val="baseline"/>
                <w:lang w:val="en-US" w:eastAsia="zh-CN"/>
              </w:rPr>
              <w:t>承办单位</w:t>
            </w:r>
          </w:p>
        </w:tc>
        <w:tc>
          <w:tcPr>
            <w:tcW w:w="1667" w:type="dxa"/>
            <w:noWrap w:val="0"/>
            <w:vAlign w:val="top"/>
          </w:tcPr>
          <w:p w14:paraId="0A4FB913">
            <w:pPr>
              <w:pStyle w:val="6"/>
              <w:spacing w:line="560" w:lineRule="atLeast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sz w:val="28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44"/>
                <w:vertAlign w:val="baseline"/>
                <w:lang w:val="en-US" w:eastAsia="zh-CN"/>
              </w:rPr>
              <w:t>决策时间</w:t>
            </w:r>
          </w:p>
        </w:tc>
      </w:tr>
      <w:tr w14:paraId="7F755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903" w:type="dxa"/>
            <w:noWrap w:val="0"/>
            <w:vAlign w:val="top"/>
          </w:tcPr>
          <w:p w14:paraId="0DDE8F1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4892" w:type="dxa"/>
            <w:noWrap w:val="0"/>
            <w:vAlign w:val="top"/>
          </w:tcPr>
          <w:p w14:paraId="683163C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仿宋_GB2312"/>
                <w:szCs w:val="32"/>
                <w:vertAlign w:val="baseline"/>
                <w:lang w:val="en-US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/>
              </w:rPr>
              <w:t>岐山县燃气发展专项规划（2025-2035年）</w:t>
            </w:r>
          </w:p>
        </w:tc>
        <w:tc>
          <w:tcPr>
            <w:tcW w:w="1677" w:type="dxa"/>
            <w:noWrap w:val="0"/>
            <w:vAlign w:val="top"/>
          </w:tcPr>
          <w:p w14:paraId="6878FCC9">
            <w:pPr>
              <w:pStyle w:val="6"/>
              <w:spacing w:line="560" w:lineRule="atLeast"/>
              <w:ind w:left="0" w:leftChars="0" w:firstLine="0" w:firstLineChars="0"/>
              <w:jc w:val="center"/>
              <w:rPr>
                <w:rFonts w:hint="default" w:ascii="Times New Roman" w:hAnsi="Times New Roman" w:eastAsia="仿宋_GB231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/>
              </w:rPr>
              <w:t>县住建局</w:t>
            </w:r>
          </w:p>
        </w:tc>
        <w:tc>
          <w:tcPr>
            <w:tcW w:w="1667" w:type="dxa"/>
            <w:noWrap w:val="0"/>
            <w:vAlign w:val="top"/>
          </w:tcPr>
          <w:p w14:paraId="2198F3BE">
            <w:pPr>
              <w:pStyle w:val="6"/>
              <w:spacing w:line="560" w:lineRule="atLeast"/>
              <w:ind w:left="0" w:leftChars="0" w:firstLine="0" w:firstLineChars="0"/>
              <w:rPr>
                <w:rFonts w:ascii="Times New Roman" w:hAnsi="Times New Roman" w:eastAsia="仿宋_GB2312"/>
                <w:szCs w:val="32"/>
                <w:vertAlign w:val="baseli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/>
              </w:rPr>
              <w:t>2025年1月至12月</w:t>
            </w:r>
          </w:p>
        </w:tc>
      </w:tr>
    </w:tbl>
    <w:p w14:paraId="3FAF84F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50" w:lineRule="atLeast"/>
        <w:ind w:left="0" w:right="0"/>
        <w:jc w:val="left"/>
        <w:rPr>
          <w:sz w:val="24"/>
          <w:szCs w:val="24"/>
        </w:rPr>
      </w:pPr>
    </w:p>
    <w:p w14:paraId="478AA9F7"/>
    <w:p w14:paraId="2E56C58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9A6C3D"/>
    <w:rsid w:val="7B9A6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正文-公1"/>
    <w:basedOn w:val="1"/>
    <w:qFormat/>
    <w:uiPriority w:val="0"/>
    <w:pPr>
      <w:ind w:firstLine="200" w:firstLineChars="200"/>
    </w:pPr>
    <w:rPr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2026-09-03T02:09:00Z</dcterms:created>
  <dc:creator>醉里挑灯看剑</dc:creator>
  <cp:lastModifiedBy>醉里挑灯看剑</cp:lastModifiedBy>
  <dcterms:modified xsi:type="dcterms:W3CDTF">2026-09-03T02:10:06Z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0BE4DE328A844C4C98A897F45464EE34_11</vt:lpwstr>
  </property>
  <property fmtid="{D5CDD505-2E9C-101B-9397-08002B2CF9AE}" pid="4" name="KSOTemplateDocerSaveRecord">
    <vt:lpwstr>eyJoZGlkIjoiNWRmYWJhMWE5MTVjY2ZjN2ZkNDA3OGJiOTQ3ZGRhNzQiLCJ1c2VySWQiOiI0MTU0NDM0MzAifQ==</vt:lpwstr>
  </property>
</Properties>
</file>