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楷体_GB2312" w:eastAsia="楷体_GB2312"/>
          <w:sz w:val="32"/>
          <w:szCs w:val="32"/>
        </w:rPr>
      </w:pPr>
    </w:p>
    <w:p>
      <w:pPr>
        <w:spacing w:line="240" w:lineRule="auto"/>
        <w:ind w:firstLine="0" w:firstLineChars="0"/>
        <w:jc w:val="both"/>
        <w:rPr>
          <w:rFonts w:ascii="方正小标宋简体" w:hAnsi="方正小标宋简体" w:eastAsia="方正小标宋简体" w:cs="方正小标宋简体"/>
          <w:bCs/>
          <w:color w:val="000000"/>
          <w:sz w:val="70"/>
          <w:szCs w:val="70"/>
        </w:rPr>
      </w:pPr>
      <w:r>
        <w:rPr>
          <w:rFonts w:hint="eastAsia" w:ascii="方正小标宋简体" w:hAnsi="方正小标宋简体" w:eastAsia="方正小标宋简体" w:cs="方正小标宋简体"/>
          <w:bCs/>
          <w:color w:val="000000"/>
          <w:sz w:val="70"/>
          <w:szCs w:val="70"/>
        </w:rPr>
        <w:t>岐山县国民经济和社会发展</w:t>
      </w:r>
    </w:p>
    <w:p>
      <w:pPr>
        <w:spacing w:line="240" w:lineRule="auto"/>
        <w:ind w:firstLine="0" w:firstLineChars="0"/>
        <w:jc w:val="center"/>
        <w:rPr>
          <w:rFonts w:ascii="方正小标宋简体" w:hAnsi="方正小标宋简体" w:eastAsia="方正小标宋简体" w:cs="方正小标宋简体"/>
          <w:bCs/>
          <w:color w:val="000000"/>
          <w:sz w:val="70"/>
          <w:szCs w:val="70"/>
        </w:rPr>
      </w:pPr>
      <w:r>
        <w:rPr>
          <w:rFonts w:hint="eastAsia" w:ascii="方正小标宋简体" w:hAnsi="方正小标宋简体" w:eastAsia="方正小标宋简体" w:cs="方正小标宋简体"/>
          <w:bCs/>
          <w:color w:val="000000"/>
          <w:sz w:val="70"/>
          <w:szCs w:val="70"/>
        </w:rPr>
        <w:t>第十四个五年规划纲要</w:t>
      </w:r>
    </w:p>
    <w:p>
      <w:pPr>
        <w:pStyle w:val="2"/>
        <w:spacing w:line="560" w:lineRule="exact"/>
        <w:ind w:firstLine="0" w:firstLineChars="0"/>
        <w:jc w:val="center"/>
        <w:rPr>
          <w:rFonts w:ascii="楷体_GB2312" w:hAnsi="楷体_GB2312" w:eastAsia="楷体_GB2312" w:cs="楷体_GB2312"/>
          <w:b/>
          <w:bCs/>
          <w:color w:val="000000"/>
          <w:sz w:val="32"/>
          <w:szCs w:val="32"/>
        </w:rPr>
      </w:pPr>
    </w:p>
    <w:p>
      <w:pPr>
        <w:pStyle w:val="15"/>
        <w:spacing w:line="560" w:lineRule="exact"/>
        <w:ind w:firstLine="640"/>
        <w:rPr>
          <w:rFonts w:ascii="仿宋_GB2312" w:hAnsi="仿宋_GB2312" w:eastAsia="仿宋_GB2312" w:cs="仿宋_GB2312"/>
          <w:color w:val="000000"/>
          <w:sz w:val="32"/>
          <w:szCs w:val="32"/>
        </w:rPr>
      </w:pPr>
    </w:p>
    <w:p>
      <w:pPr>
        <w:spacing w:line="560" w:lineRule="exact"/>
        <w:ind w:firstLine="640"/>
        <w:rPr>
          <w:rFonts w:ascii="仿宋_GB2312" w:hAnsi="仿宋_GB2312" w:eastAsia="仿宋_GB2312" w:cs="仿宋_GB2312"/>
          <w:color w:val="000000"/>
          <w:sz w:val="32"/>
          <w:szCs w:val="32"/>
        </w:rPr>
      </w:pPr>
    </w:p>
    <w:p>
      <w:pPr>
        <w:spacing w:line="560" w:lineRule="exact"/>
        <w:ind w:firstLine="0" w:firstLineChars="0"/>
        <w:rPr>
          <w:rFonts w:ascii="仿宋_GB2312" w:hAnsi="仿宋_GB2312" w:eastAsia="仿宋_GB2312" w:cs="仿宋_GB2312"/>
          <w:color w:val="000000"/>
          <w:sz w:val="32"/>
          <w:szCs w:val="32"/>
        </w:rPr>
      </w:pPr>
    </w:p>
    <w:p>
      <w:pPr>
        <w:pStyle w:val="2"/>
        <w:spacing w:line="560" w:lineRule="exact"/>
        <w:ind w:firstLine="560"/>
        <w:rPr>
          <w:color w:val="000000"/>
        </w:rPr>
      </w:pPr>
    </w:p>
    <w:p>
      <w:pPr>
        <w:pStyle w:val="2"/>
        <w:spacing w:line="560" w:lineRule="exact"/>
        <w:ind w:firstLine="560"/>
        <w:rPr>
          <w:color w:val="000000"/>
        </w:rPr>
      </w:pPr>
    </w:p>
    <w:p>
      <w:pPr>
        <w:pStyle w:val="15"/>
        <w:spacing w:line="560" w:lineRule="exact"/>
        <w:ind w:firstLine="640"/>
        <w:rPr>
          <w:rFonts w:ascii="仿宋_GB2312" w:hAnsi="仿宋_GB2312" w:eastAsia="仿宋_GB2312" w:cs="仿宋_GB2312"/>
          <w:color w:val="000000"/>
          <w:sz w:val="32"/>
          <w:szCs w:val="32"/>
        </w:rPr>
      </w:pPr>
    </w:p>
    <w:p>
      <w:pPr>
        <w:spacing w:line="560" w:lineRule="exact"/>
        <w:ind w:firstLine="0" w:firstLineChars="0"/>
        <w:rPr>
          <w:rFonts w:ascii="仿宋_GB2312" w:hAnsi="仿宋_GB2312" w:eastAsia="仿宋_GB2312" w:cs="仿宋_GB2312"/>
          <w:color w:val="000000"/>
          <w:sz w:val="32"/>
          <w:szCs w:val="32"/>
        </w:rPr>
      </w:pPr>
    </w:p>
    <w:p>
      <w:pPr>
        <w:pStyle w:val="2"/>
        <w:spacing w:line="560" w:lineRule="exact"/>
        <w:ind w:firstLine="560"/>
        <w:rPr>
          <w:color w:val="000000"/>
        </w:rPr>
      </w:pPr>
    </w:p>
    <w:p>
      <w:pPr>
        <w:pStyle w:val="2"/>
        <w:spacing w:line="560" w:lineRule="exact"/>
        <w:ind w:firstLine="560"/>
        <w:rPr>
          <w:color w:val="000000"/>
        </w:rPr>
      </w:pPr>
    </w:p>
    <w:p>
      <w:pPr>
        <w:pStyle w:val="2"/>
        <w:spacing w:line="560" w:lineRule="exact"/>
        <w:ind w:firstLine="560"/>
        <w:rPr>
          <w:color w:val="000000"/>
        </w:rPr>
      </w:pPr>
    </w:p>
    <w:p>
      <w:pPr>
        <w:pStyle w:val="2"/>
        <w:spacing w:line="560" w:lineRule="exact"/>
        <w:ind w:firstLine="560"/>
        <w:rPr>
          <w:color w:val="000000"/>
        </w:rPr>
      </w:pPr>
    </w:p>
    <w:p>
      <w:pPr>
        <w:pStyle w:val="2"/>
        <w:spacing w:line="560" w:lineRule="exact"/>
        <w:ind w:firstLine="0" w:firstLineChars="0"/>
        <w:jc w:val="center"/>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岐山县人民政府</w:t>
      </w:r>
    </w:p>
    <w:p>
      <w:pPr>
        <w:pStyle w:val="2"/>
        <w:spacing w:line="560" w:lineRule="exact"/>
        <w:ind w:firstLine="0" w:firstLineChars="0"/>
        <w:jc w:val="center"/>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w:t>
      </w:r>
      <w:r>
        <w:rPr>
          <w:rFonts w:hint="eastAsia" w:ascii="宋体" w:hAnsi="宋体" w:eastAsia="宋体" w:cs="宋体"/>
          <w:b/>
          <w:bCs/>
          <w:color w:val="000000"/>
          <w:sz w:val="32"/>
          <w:szCs w:val="32"/>
        </w:rPr>
        <w:t>〇</w:t>
      </w:r>
      <w:r>
        <w:rPr>
          <w:rFonts w:hint="eastAsia" w:ascii="楷体_GB2312" w:hAnsi="楷体_GB2312" w:eastAsia="楷体_GB2312" w:cs="楷体_GB2312"/>
          <w:b/>
          <w:bCs/>
          <w:color w:val="000000"/>
          <w:sz w:val="32"/>
          <w:szCs w:val="32"/>
        </w:rPr>
        <w:t>二一年一月</w:t>
      </w:r>
    </w:p>
    <w:p>
      <w:pPr>
        <w:spacing w:line="560" w:lineRule="exact"/>
        <w:ind w:firstLine="0" w:firstLineChars="0"/>
        <w:rPr>
          <w:rFonts w:ascii="宋体" w:hAnsi="宋体" w:eastAsia="宋体"/>
          <w:color w:val="000000"/>
          <w:sz w:val="21"/>
        </w:rPr>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8" w:header="567" w:footer="1644" w:gutter="0"/>
          <w:pgNumType w:fmt="upperRoman" w:start="1"/>
          <w:cols w:space="0" w:num="1"/>
          <w:docGrid w:type="lines" w:linePitch="386" w:charSpace="0"/>
        </w:sectPr>
      </w:pPr>
    </w:p>
    <w:p>
      <w:pPr>
        <w:spacing w:line="560" w:lineRule="exact"/>
        <w:ind w:firstLine="0" w:firstLineChars="0"/>
        <w:jc w:val="center"/>
        <w:rPr>
          <w:rFonts w:ascii="仿宋_GB2312" w:hAnsi="仿宋_GB2312" w:eastAsia="仿宋_GB2312" w:cs="仿宋_GB2312"/>
          <w:b/>
          <w:bCs/>
          <w:color w:val="000000"/>
          <w:szCs w:val="28"/>
        </w:rPr>
      </w:pPr>
      <w:r>
        <w:rPr>
          <w:rFonts w:hint="eastAsia" w:ascii="仿宋_GB2312" w:hAnsi="仿宋_GB2312" w:eastAsia="仿宋_GB2312" w:cs="仿宋_GB2312"/>
          <w:b/>
          <w:bCs/>
          <w:color w:val="000000"/>
          <w:sz w:val="36"/>
          <w:szCs w:val="36"/>
        </w:rPr>
        <w:t>目</w:t>
      </w:r>
      <w:r>
        <w:rPr>
          <w:rFonts w:ascii="仿宋_GB2312" w:hAnsi="仿宋_GB2312" w:eastAsia="仿宋_GB2312" w:cs="仿宋_GB2312"/>
          <w:b/>
          <w:bCs/>
          <w:color w:val="000000"/>
          <w:sz w:val="36"/>
          <w:szCs w:val="36"/>
        </w:rPr>
        <w:t xml:space="preserve"> </w:t>
      </w:r>
      <w:r>
        <w:rPr>
          <w:rFonts w:hint="eastAsia" w:ascii="仿宋_GB2312" w:hAnsi="仿宋_GB2312" w:eastAsia="仿宋_GB2312" w:cs="仿宋_GB2312"/>
          <w:b/>
          <w:bCs/>
          <w:color w:val="000000"/>
          <w:sz w:val="36"/>
          <w:szCs w:val="36"/>
        </w:rPr>
        <w:t>录</w:t>
      </w:r>
    </w:p>
    <w:p>
      <w:pPr>
        <w:pStyle w:val="13"/>
        <w:tabs>
          <w:tab w:val="right" w:leader="dot" w:pos="8845"/>
        </w:tabs>
        <w:spacing w:line="560" w:lineRule="exact"/>
        <w:ind w:firstLine="560"/>
        <w:rPr>
          <w:color w:val="000000"/>
        </w:rPr>
      </w:pPr>
      <w:r>
        <w:rPr>
          <w:rFonts w:ascii="仿宋_GB2312" w:hAnsi="仿宋_GB2312" w:eastAsia="仿宋_GB2312" w:cs="仿宋_GB2312"/>
          <w:color w:val="000000"/>
          <w:szCs w:val="28"/>
        </w:rPr>
        <w:fldChar w:fldCharType="begin"/>
      </w:r>
      <w:r>
        <w:rPr>
          <w:rFonts w:ascii="仿宋_GB2312" w:hAnsi="仿宋_GB2312" w:eastAsia="仿宋_GB2312" w:cs="仿宋_GB2312"/>
          <w:color w:val="000000"/>
          <w:szCs w:val="28"/>
        </w:rPr>
        <w:instrText xml:space="preserve">TOC \o "1-3" \h \u </w:instrText>
      </w:r>
      <w:r>
        <w:rPr>
          <w:rFonts w:ascii="仿宋_GB2312" w:hAnsi="仿宋_GB2312" w:eastAsia="仿宋_GB2312" w:cs="仿宋_GB2312"/>
          <w:color w:val="000000"/>
          <w:szCs w:val="28"/>
        </w:rPr>
        <w:fldChar w:fldCharType="separate"/>
      </w:r>
      <w:r>
        <w:fldChar w:fldCharType="begin"/>
      </w:r>
      <w:r>
        <w:instrText xml:space="preserve"> HYPERLINK \l "_Toc25661" </w:instrText>
      </w:r>
      <w:r>
        <w:fldChar w:fldCharType="separate"/>
      </w:r>
      <w:r>
        <w:rPr>
          <w:rFonts w:hint="eastAsia" w:ascii="黑体" w:hAnsi="黑体" w:eastAsia="黑体" w:cs="黑体"/>
          <w:color w:val="000000"/>
          <w:szCs w:val="32"/>
        </w:rPr>
        <w:t>第一章</w:t>
      </w:r>
      <w:r>
        <w:rPr>
          <w:rFonts w:ascii="黑体" w:hAnsi="黑体" w:eastAsia="黑体" w:cs="黑体"/>
          <w:color w:val="000000"/>
          <w:szCs w:val="32"/>
        </w:rPr>
        <w:t xml:space="preserve"> </w:t>
      </w:r>
      <w:r>
        <w:rPr>
          <w:rFonts w:hint="eastAsia" w:ascii="黑体" w:hAnsi="黑体" w:eastAsia="黑体" w:cs="黑体"/>
          <w:color w:val="000000"/>
          <w:szCs w:val="32"/>
        </w:rPr>
        <w:t>立足发展基础</w:t>
      </w:r>
      <w:r>
        <w:rPr>
          <w:rFonts w:ascii="黑体" w:hAnsi="黑体" w:eastAsia="黑体" w:cs="黑体"/>
          <w:color w:val="000000"/>
          <w:szCs w:val="32"/>
        </w:rPr>
        <w:t xml:space="preserve">  </w:t>
      </w:r>
      <w:r>
        <w:rPr>
          <w:rFonts w:hint="eastAsia" w:ascii="黑体" w:hAnsi="黑体" w:eastAsia="黑体" w:cs="黑体"/>
          <w:color w:val="000000"/>
          <w:szCs w:val="32"/>
        </w:rPr>
        <w:t>开启社会主义现代化新征程</w:t>
      </w:r>
      <w:r>
        <w:rPr>
          <w:color w:val="000000"/>
        </w:rPr>
        <w:tab/>
      </w:r>
      <w:r>
        <w:rPr>
          <w:color w:val="000000"/>
        </w:rPr>
        <w:fldChar w:fldCharType="begin"/>
      </w:r>
      <w:r>
        <w:rPr>
          <w:color w:val="000000"/>
        </w:rPr>
        <w:instrText xml:space="preserve"> PAGEREF _Toc25661 </w:instrText>
      </w:r>
      <w:r>
        <w:rPr>
          <w:color w:val="000000"/>
        </w:rPr>
        <w:fldChar w:fldCharType="separate"/>
      </w:r>
      <w:r>
        <w:rPr>
          <w:color w:val="000000"/>
        </w:rPr>
        <w:t>- 1 -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"_Toc29532" </w:instrText>
      </w:r>
      <w:r>
        <w:fldChar w:fldCharType="separate"/>
      </w:r>
      <w:r>
        <w:rPr>
          <w:rFonts w:hint="eastAsia" w:ascii="楷体_GB2312" w:hAnsi="楷体_GB2312" w:eastAsia="楷体_GB2312" w:cs="楷体_GB2312"/>
          <w:color w:val="000000"/>
          <w:szCs w:val="32"/>
        </w:rPr>
        <w:t>（一）“十三五”发展成就</w:t>
      </w:r>
      <w:r>
        <w:rPr>
          <w:color w:val="000000"/>
        </w:rPr>
        <w:tab/>
      </w:r>
      <w:r>
        <w:rPr>
          <w:color w:val="000000"/>
        </w:rPr>
        <w:fldChar w:fldCharType="begin"/>
      </w:r>
      <w:r>
        <w:rPr>
          <w:color w:val="000000"/>
        </w:rPr>
        <w:instrText xml:space="preserve"> PAGEREF _Toc29532 </w:instrText>
      </w:r>
      <w:r>
        <w:rPr>
          <w:color w:val="000000"/>
        </w:rPr>
        <w:fldChar w:fldCharType="separate"/>
      </w:r>
      <w:r>
        <w:rPr>
          <w:color w:val="000000"/>
        </w:rPr>
        <w:t>- 2 -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"_Toc2475" </w:instrText>
      </w:r>
      <w:r>
        <w:fldChar w:fldCharType="separate"/>
      </w:r>
      <w:r>
        <w:rPr>
          <w:rFonts w:hint="eastAsia" w:ascii="楷体_GB2312" w:hAnsi="楷体_GB2312" w:eastAsia="楷体_GB2312" w:cs="楷体_GB2312"/>
          <w:color w:val="000000"/>
          <w:szCs w:val="32"/>
        </w:rPr>
        <w:t>（二）“十四五”发展环境</w:t>
      </w:r>
      <w:r>
        <w:rPr>
          <w:color w:val="000000"/>
        </w:rPr>
        <w:tab/>
      </w:r>
      <w:r>
        <w:rPr>
          <w:color w:val="000000"/>
        </w:rPr>
        <w:fldChar w:fldCharType="begin"/>
      </w:r>
      <w:r>
        <w:rPr>
          <w:color w:val="000000"/>
        </w:rPr>
        <w:instrText xml:space="preserve"> PAGEREF _Toc2475 </w:instrText>
      </w:r>
      <w:r>
        <w:rPr>
          <w:color w:val="000000"/>
        </w:rPr>
        <w:fldChar w:fldCharType="separate"/>
      </w:r>
      <w:r>
        <w:rPr>
          <w:color w:val="000000"/>
        </w:rPr>
        <w:t>- 6 -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"_Toc27462" </w:instrText>
      </w:r>
      <w:r>
        <w:fldChar w:fldCharType="separate"/>
      </w:r>
      <w:r>
        <w:rPr>
          <w:rFonts w:hint="eastAsia" w:ascii="黑体" w:hAnsi="黑体" w:eastAsia="黑体" w:cs="黑体"/>
          <w:color w:val="000000"/>
          <w:szCs w:val="32"/>
        </w:rPr>
        <w:t>第二章</w:t>
      </w:r>
      <w:r>
        <w:rPr>
          <w:rFonts w:ascii="黑体" w:hAnsi="黑体" w:eastAsia="黑体" w:cs="黑体"/>
          <w:color w:val="000000"/>
          <w:szCs w:val="32"/>
        </w:rPr>
        <w:t xml:space="preserve"> </w:t>
      </w:r>
      <w:r>
        <w:rPr>
          <w:rFonts w:hint="eastAsia" w:ascii="黑体" w:hAnsi="黑体" w:eastAsia="黑体" w:cs="黑体"/>
          <w:color w:val="000000"/>
          <w:szCs w:val="32"/>
        </w:rPr>
        <w:t>聚焦主题主线</w:t>
      </w:r>
      <w:r>
        <w:rPr>
          <w:rFonts w:ascii="黑体" w:hAnsi="黑体" w:eastAsia="黑体" w:cs="黑体"/>
          <w:color w:val="000000"/>
          <w:szCs w:val="32"/>
        </w:rPr>
        <w:t xml:space="preserve">  </w:t>
      </w:r>
      <w:r>
        <w:rPr>
          <w:rFonts w:hint="eastAsia" w:ascii="黑体" w:hAnsi="黑体" w:eastAsia="黑体" w:cs="黑体"/>
          <w:color w:val="000000"/>
          <w:szCs w:val="32"/>
        </w:rPr>
        <w:t>谱写新时代追赶超越新篇章</w:t>
      </w:r>
      <w:r>
        <w:rPr>
          <w:color w:val="000000"/>
        </w:rPr>
        <w:tab/>
      </w:r>
      <w:r>
        <w:rPr>
          <w:color w:val="000000"/>
        </w:rPr>
        <w:fldChar w:fldCharType="begin"/>
      </w:r>
      <w:r>
        <w:rPr>
          <w:color w:val="000000"/>
        </w:rPr>
        <w:instrText xml:space="preserve"> PAGEREF _Toc27462 </w:instrText>
      </w:r>
      <w:r>
        <w:rPr>
          <w:color w:val="000000"/>
        </w:rPr>
        <w:fldChar w:fldCharType="separate"/>
      </w:r>
      <w:r>
        <w:rPr>
          <w:color w:val="000000"/>
        </w:rPr>
        <w:t>- 11 -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"_Toc30392" </w:instrText>
      </w:r>
      <w:r>
        <w:fldChar w:fldCharType="separate"/>
      </w:r>
      <w:r>
        <w:rPr>
          <w:rFonts w:hint="eastAsia" w:ascii="楷体_GB2312" w:hAnsi="楷体_GB2312" w:eastAsia="楷体_GB2312" w:cs="楷体_GB2312"/>
          <w:color w:val="000000"/>
          <w:szCs w:val="32"/>
        </w:rPr>
        <w:t>（一）指导思想</w:t>
      </w:r>
      <w:r>
        <w:rPr>
          <w:color w:val="000000"/>
        </w:rPr>
        <w:tab/>
      </w:r>
      <w:r>
        <w:rPr>
          <w:color w:val="000000"/>
        </w:rPr>
        <w:fldChar w:fldCharType="begin"/>
      </w:r>
      <w:r>
        <w:rPr>
          <w:color w:val="000000"/>
        </w:rPr>
        <w:instrText xml:space="preserve"> PAGEREF _Toc30392 </w:instrText>
      </w:r>
      <w:r>
        <w:rPr>
          <w:color w:val="000000"/>
        </w:rPr>
        <w:fldChar w:fldCharType="separate"/>
      </w:r>
      <w:r>
        <w:rPr>
          <w:color w:val="000000"/>
        </w:rPr>
        <w:t>- 11 -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"_Toc13889" </w:instrText>
      </w:r>
      <w:r>
        <w:fldChar w:fldCharType="separate"/>
      </w:r>
      <w:r>
        <w:rPr>
          <w:rFonts w:hint="eastAsia" w:ascii="楷体_GB2312" w:hAnsi="楷体_GB2312" w:eastAsia="楷体_GB2312" w:cs="楷体_GB2312"/>
          <w:color w:val="000000"/>
          <w:szCs w:val="32"/>
        </w:rPr>
        <w:t>（二）基本原则</w:t>
      </w:r>
      <w:r>
        <w:rPr>
          <w:color w:val="000000"/>
        </w:rPr>
        <w:tab/>
      </w:r>
      <w:r>
        <w:rPr>
          <w:color w:val="000000"/>
        </w:rPr>
        <w:fldChar w:fldCharType="begin"/>
      </w:r>
      <w:r>
        <w:rPr>
          <w:color w:val="000000"/>
        </w:rPr>
        <w:instrText xml:space="preserve"> PAGEREF _Toc13889 </w:instrText>
      </w:r>
      <w:r>
        <w:rPr>
          <w:color w:val="000000"/>
        </w:rPr>
        <w:fldChar w:fldCharType="separate"/>
      </w:r>
      <w:r>
        <w:rPr>
          <w:color w:val="000000"/>
        </w:rPr>
        <w:t>- 12 -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"_Toc10296" </w:instrText>
      </w:r>
      <w:r>
        <w:fldChar w:fldCharType="separate"/>
      </w:r>
      <w:r>
        <w:rPr>
          <w:rFonts w:hint="eastAsia" w:ascii="楷体_GB2312" w:hAnsi="楷体_GB2312" w:eastAsia="楷体_GB2312" w:cs="楷体_GB2312"/>
          <w:color w:val="000000"/>
          <w:szCs w:val="32"/>
        </w:rPr>
        <w:t>（三）发展定位</w:t>
      </w:r>
      <w:r>
        <w:rPr>
          <w:color w:val="000000"/>
        </w:rPr>
        <w:tab/>
      </w:r>
      <w:r>
        <w:rPr>
          <w:color w:val="000000"/>
        </w:rPr>
        <w:fldChar w:fldCharType="begin"/>
      </w:r>
      <w:r>
        <w:rPr>
          <w:color w:val="000000"/>
        </w:rPr>
        <w:instrText xml:space="preserve"> PAGEREF _Toc10296 </w:instrText>
      </w:r>
      <w:r>
        <w:rPr>
          <w:color w:val="000000"/>
        </w:rPr>
        <w:fldChar w:fldCharType="separate"/>
      </w:r>
      <w:r>
        <w:rPr>
          <w:color w:val="000000"/>
        </w:rPr>
        <w:t>- 14 -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"_Toc32272" </w:instrText>
      </w:r>
      <w:r>
        <w:fldChar w:fldCharType="separate"/>
      </w:r>
      <w:r>
        <w:rPr>
          <w:rFonts w:hint="eastAsia" w:ascii="楷体_GB2312" w:hAnsi="楷体_GB2312" w:eastAsia="楷体_GB2312" w:cs="楷体_GB2312"/>
          <w:color w:val="000000"/>
          <w:szCs w:val="32"/>
        </w:rPr>
        <w:t>（四）发展思路</w:t>
      </w:r>
      <w:r>
        <w:rPr>
          <w:color w:val="000000"/>
        </w:rPr>
        <w:tab/>
      </w:r>
      <w:r>
        <w:rPr>
          <w:color w:val="000000"/>
        </w:rPr>
        <w:fldChar w:fldCharType="begin"/>
      </w:r>
      <w:r>
        <w:rPr>
          <w:color w:val="000000"/>
        </w:rPr>
        <w:instrText xml:space="preserve"> PAGEREF _Toc32272 </w:instrText>
      </w:r>
      <w:r>
        <w:rPr>
          <w:color w:val="000000"/>
        </w:rPr>
        <w:fldChar w:fldCharType="separate"/>
      </w:r>
      <w:r>
        <w:rPr>
          <w:color w:val="000000"/>
        </w:rPr>
        <w:t>- 15 -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"_Toc255" </w:instrText>
      </w:r>
      <w:r>
        <w:fldChar w:fldCharType="separate"/>
      </w:r>
      <w:r>
        <w:rPr>
          <w:rFonts w:hint="eastAsia" w:ascii="楷体_GB2312" w:hAnsi="楷体_GB2312" w:eastAsia="楷体_GB2312" w:cs="楷体_GB2312"/>
          <w:color w:val="000000"/>
          <w:szCs w:val="32"/>
        </w:rPr>
        <w:t>（五）发展目标</w:t>
      </w:r>
      <w:r>
        <w:rPr>
          <w:color w:val="000000"/>
        </w:rPr>
        <w:tab/>
      </w:r>
      <w:r>
        <w:rPr>
          <w:color w:val="000000"/>
        </w:rPr>
        <w:fldChar w:fldCharType="begin"/>
      </w:r>
      <w:r>
        <w:rPr>
          <w:color w:val="000000"/>
        </w:rPr>
        <w:instrText xml:space="preserve"> PAGEREF _Toc255 </w:instrText>
      </w:r>
      <w:r>
        <w:rPr>
          <w:color w:val="000000"/>
        </w:rPr>
        <w:fldChar w:fldCharType="separate"/>
      </w:r>
      <w:r>
        <w:rPr>
          <w:color w:val="000000"/>
        </w:rPr>
        <w:t>- 1</w:t>
      </w:r>
      <w:r>
        <w:rPr>
          <w:rFonts w:hint="eastAsia"/>
          <w:color w:val="000000"/>
        </w:rPr>
        <w:t>6</w:t>
      </w:r>
      <w:r>
        <w:rPr>
          <w:color w:val="000000"/>
        </w:rPr>
        <w:t xml:space="preserve">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"_Toc5056" </w:instrText>
      </w:r>
      <w:r>
        <w:fldChar w:fldCharType="separate"/>
      </w:r>
      <w:r>
        <w:rPr>
          <w:rFonts w:hint="eastAsia" w:ascii="楷体_GB2312" w:hAnsi="楷体_GB2312" w:eastAsia="楷体_GB2312" w:cs="楷体_GB2312"/>
          <w:color w:val="000000"/>
          <w:szCs w:val="32"/>
        </w:rPr>
        <w:t>（六）远景展望</w:t>
      </w:r>
      <w:r>
        <w:rPr>
          <w:color w:val="000000"/>
        </w:rPr>
        <w:tab/>
      </w:r>
      <w:r>
        <w:rPr>
          <w:color w:val="000000"/>
        </w:rPr>
        <w:fldChar w:fldCharType="begin"/>
      </w:r>
      <w:r>
        <w:rPr>
          <w:color w:val="000000"/>
        </w:rPr>
        <w:instrText xml:space="preserve"> PAGEREF _Toc5056 </w:instrText>
      </w:r>
      <w:r>
        <w:rPr>
          <w:color w:val="000000"/>
        </w:rPr>
        <w:fldChar w:fldCharType="separate"/>
      </w:r>
      <w:r>
        <w:rPr>
          <w:color w:val="000000"/>
        </w:rPr>
        <w:t>- 19 -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"_Toc19967" </w:instrText>
      </w:r>
      <w:r>
        <w:fldChar w:fldCharType="separate"/>
      </w:r>
      <w:r>
        <w:rPr>
          <w:rFonts w:hint="eastAsia" w:ascii="黑体" w:hAnsi="黑体" w:eastAsia="黑体" w:cs="黑体"/>
          <w:bCs/>
          <w:color w:val="000000"/>
          <w:szCs w:val="32"/>
        </w:rPr>
        <w:t>第三章</w:t>
      </w:r>
      <w:r>
        <w:rPr>
          <w:rFonts w:ascii="黑体" w:hAnsi="黑体" w:eastAsia="黑体" w:cs="黑体"/>
          <w:bCs/>
          <w:color w:val="000000"/>
          <w:szCs w:val="32"/>
        </w:rPr>
        <w:t xml:space="preserve"> </w:t>
      </w:r>
      <w:r>
        <w:rPr>
          <w:rFonts w:hint="eastAsia" w:ascii="黑体" w:hAnsi="黑体" w:eastAsia="黑体" w:cs="黑体"/>
          <w:bCs/>
          <w:color w:val="000000"/>
          <w:szCs w:val="32"/>
        </w:rPr>
        <w:t>践行创新驱动</w:t>
      </w:r>
      <w:r>
        <w:rPr>
          <w:rFonts w:ascii="黑体" w:hAnsi="黑体" w:eastAsia="黑体" w:cs="黑体"/>
          <w:bCs/>
          <w:color w:val="000000"/>
          <w:szCs w:val="32"/>
        </w:rPr>
        <w:t xml:space="preserve">  </w:t>
      </w:r>
      <w:r>
        <w:rPr>
          <w:rFonts w:hint="eastAsia" w:ascii="黑体" w:hAnsi="黑体" w:eastAsia="黑体" w:cs="黑体"/>
          <w:bCs/>
          <w:color w:val="000000"/>
          <w:szCs w:val="32"/>
        </w:rPr>
        <w:t>培育高质量发展新动能</w:t>
      </w:r>
      <w:r>
        <w:rPr>
          <w:color w:val="000000"/>
        </w:rPr>
        <w:tab/>
      </w:r>
      <w:r>
        <w:rPr>
          <w:color w:val="000000"/>
        </w:rPr>
        <w:fldChar w:fldCharType="begin"/>
      </w:r>
      <w:r>
        <w:rPr>
          <w:color w:val="000000"/>
        </w:rPr>
        <w:instrText xml:space="preserve"> PAGEREF _Toc19967 </w:instrText>
      </w:r>
      <w:r>
        <w:rPr>
          <w:color w:val="000000"/>
        </w:rPr>
        <w:fldChar w:fldCharType="separate"/>
      </w:r>
      <w:r>
        <w:rPr>
          <w:color w:val="000000"/>
        </w:rPr>
        <w:t>- 20 -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"_Toc14381" </w:instrText>
      </w:r>
      <w:r>
        <w:fldChar w:fldCharType="separate"/>
      </w:r>
      <w:r>
        <w:rPr>
          <w:rFonts w:hint="eastAsia" w:ascii="楷体_GB2312" w:hAnsi="楷体_GB2312" w:eastAsia="楷体_GB2312" w:cs="楷体_GB2312"/>
          <w:color w:val="000000"/>
          <w:szCs w:val="32"/>
        </w:rPr>
        <w:t>（一）推动产业链创新链深度融合</w:t>
      </w:r>
      <w:r>
        <w:rPr>
          <w:color w:val="000000"/>
        </w:rPr>
        <w:tab/>
      </w:r>
      <w:r>
        <w:rPr>
          <w:color w:val="000000"/>
        </w:rPr>
        <w:fldChar w:fldCharType="begin"/>
      </w:r>
      <w:r>
        <w:rPr>
          <w:color w:val="000000"/>
        </w:rPr>
        <w:instrText xml:space="preserve"> PAGEREF _Toc14381 </w:instrText>
      </w:r>
      <w:r>
        <w:rPr>
          <w:color w:val="000000"/>
        </w:rPr>
        <w:fldChar w:fldCharType="separate"/>
      </w:r>
      <w:r>
        <w:rPr>
          <w:color w:val="000000"/>
        </w:rPr>
        <w:t>- 20 -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"_Toc7569" </w:instrText>
      </w:r>
      <w:r>
        <w:fldChar w:fldCharType="separate"/>
      </w:r>
      <w:r>
        <w:rPr>
          <w:rFonts w:hint="eastAsia" w:ascii="楷体_GB2312" w:hAnsi="楷体_GB2312" w:eastAsia="楷体_GB2312" w:cs="楷体_GB2312"/>
          <w:color w:val="000000"/>
          <w:szCs w:val="32"/>
        </w:rPr>
        <w:t>（二）围绕产业链锻造人才链</w:t>
      </w:r>
      <w:r>
        <w:rPr>
          <w:color w:val="000000"/>
        </w:rPr>
        <w:tab/>
      </w:r>
      <w:r>
        <w:rPr>
          <w:color w:val="000000"/>
        </w:rPr>
        <w:fldChar w:fldCharType="begin"/>
      </w:r>
      <w:r>
        <w:rPr>
          <w:color w:val="000000"/>
        </w:rPr>
        <w:instrText xml:space="preserve"> PAGEREF _Toc7569 </w:instrText>
      </w:r>
      <w:r>
        <w:rPr>
          <w:color w:val="000000"/>
        </w:rPr>
        <w:fldChar w:fldCharType="separate"/>
      </w:r>
      <w:r>
        <w:rPr>
          <w:color w:val="000000"/>
        </w:rPr>
        <w:t>- 22 -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"_Toc30095" </w:instrText>
      </w:r>
      <w:r>
        <w:fldChar w:fldCharType="separate"/>
      </w:r>
      <w:r>
        <w:rPr>
          <w:rFonts w:hint="eastAsia" w:ascii="楷体_GB2312" w:hAnsi="楷体_GB2312" w:eastAsia="楷体_GB2312" w:cs="楷体_GB2312"/>
          <w:color w:val="000000"/>
          <w:szCs w:val="32"/>
        </w:rPr>
        <w:t>（三）围绕创新链实现价值链</w:t>
      </w:r>
      <w:r>
        <w:rPr>
          <w:color w:val="000000"/>
        </w:rPr>
        <w:tab/>
      </w:r>
      <w:r>
        <w:rPr>
          <w:color w:val="000000"/>
        </w:rPr>
        <w:fldChar w:fldCharType="begin"/>
      </w:r>
      <w:r>
        <w:rPr>
          <w:color w:val="000000"/>
        </w:rPr>
        <w:instrText xml:space="preserve"> PAGEREF _Toc30095 </w:instrText>
      </w:r>
      <w:r>
        <w:rPr>
          <w:color w:val="000000"/>
        </w:rPr>
        <w:fldChar w:fldCharType="separate"/>
      </w:r>
      <w:r>
        <w:rPr>
          <w:color w:val="000000"/>
        </w:rPr>
        <w:t>- 24 -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"_Toc14660" </w:instrText>
      </w:r>
      <w:r>
        <w:fldChar w:fldCharType="separate"/>
      </w:r>
      <w:r>
        <w:rPr>
          <w:rFonts w:hint="eastAsia" w:ascii="黑体" w:hAnsi="黑体" w:eastAsia="黑体" w:cs="黑体"/>
          <w:color w:val="000000"/>
          <w:szCs w:val="32"/>
        </w:rPr>
        <w:t>第四章</w:t>
      </w:r>
      <w:r>
        <w:rPr>
          <w:rFonts w:ascii="黑体" w:hAnsi="黑体" w:eastAsia="黑体" w:cs="黑体"/>
          <w:color w:val="000000"/>
          <w:szCs w:val="32"/>
        </w:rPr>
        <w:t xml:space="preserve"> </w:t>
      </w:r>
      <w:r>
        <w:rPr>
          <w:rFonts w:hint="eastAsia" w:ascii="黑体" w:hAnsi="黑体" w:eastAsia="黑体" w:cs="黑体"/>
          <w:color w:val="000000"/>
          <w:szCs w:val="32"/>
        </w:rPr>
        <w:t>加快转型升级</w:t>
      </w:r>
      <w:r>
        <w:rPr>
          <w:rFonts w:ascii="黑体" w:hAnsi="黑体" w:eastAsia="黑体" w:cs="黑体"/>
          <w:color w:val="000000"/>
          <w:szCs w:val="32"/>
        </w:rPr>
        <w:t xml:space="preserve">  </w:t>
      </w:r>
      <w:r>
        <w:rPr>
          <w:rFonts w:hint="eastAsia" w:ascii="黑体" w:hAnsi="黑体" w:eastAsia="黑体" w:cs="黑体"/>
          <w:color w:val="000000"/>
          <w:szCs w:val="32"/>
        </w:rPr>
        <w:t>开创高质量发展新局面</w:t>
      </w:r>
      <w:r>
        <w:rPr>
          <w:color w:val="000000"/>
        </w:rPr>
        <w:tab/>
      </w:r>
      <w:r>
        <w:rPr>
          <w:color w:val="000000"/>
        </w:rPr>
        <w:fldChar w:fldCharType="begin"/>
      </w:r>
      <w:r>
        <w:rPr>
          <w:color w:val="000000"/>
        </w:rPr>
        <w:instrText xml:space="preserve"> PAGEREF _Toc14660 </w:instrText>
      </w:r>
      <w:r>
        <w:rPr>
          <w:color w:val="000000"/>
        </w:rPr>
        <w:fldChar w:fldCharType="separate"/>
      </w:r>
      <w:r>
        <w:rPr>
          <w:color w:val="000000"/>
        </w:rPr>
        <w:t>- 25 -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"_Toc7817" </w:instrText>
      </w:r>
      <w:r>
        <w:fldChar w:fldCharType="separate"/>
      </w:r>
      <w:r>
        <w:rPr>
          <w:rFonts w:hint="eastAsia" w:ascii="楷体_GB2312" w:hAnsi="楷体_GB2312" w:eastAsia="楷体_GB2312" w:cs="楷体_GB2312"/>
          <w:color w:val="000000"/>
          <w:kern w:val="0"/>
          <w:szCs w:val="32"/>
        </w:rPr>
        <w:t>（一）立根铸魂：提升制造业产业链供应链现代化水平</w:t>
      </w:r>
      <w:r>
        <w:rPr>
          <w:color w:val="000000"/>
        </w:rPr>
        <w:tab/>
      </w:r>
      <w:r>
        <w:rPr>
          <w:color w:val="000000"/>
        </w:rPr>
        <w:fldChar w:fldCharType="begin"/>
      </w:r>
      <w:r>
        <w:rPr>
          <w:color w:val="000000"/>
        </w:rPr>
        <w:instrText xml:space="preserve"> PAGEREF _Toc7817 </w:instrText>
      </w:r>
      <w:r>
        <w:rPr>
          <w:color w:val="000000"/>
        </w:rPr>
        <w:fldChar w:fldCharType="separate"/>
      </w:r>
      <w:r>
        <w:rPr>
          <w:color w:val="000000"/>
        </w:rPr>
        <w:t>- 26 -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"_Toc26396" </w:instrText>
      </w:r>
      <w:r>
        <w:fldChar w:fldCharType="separate"/>
      </w:r>
      <w:r>
        <w:rPr>
          <w:rFonts w:hint="eastAsia" w:ascii="楷体_GB2312" w:hAnsi="楷体_GB2312" w:eastAsia="楷体_GB2312" w:cs="楷体_GB2312"/>
          <w:color w:val="000000"/>
          <w:szCs w:val="32"/>
        </w:rPr>
        <w:t>（二）提质增效：壮大战略性新兴产业</w:t>
      </w:r>
      <w:r>
        <w:rPr>
          <w:color w:val="000000"/>
        </w:rPr>
        <w:tab/>
      </w:r>
      <w:r>
        <w:rPr>
          <w:color w:val="000000"/>
        </w:rPr>
        <w:fldChar w:fldCharType="begin"/>
      </w:r>
      <w:r>
        <w:rPr>
          <w:color w:val="000000"/>
        </w:rPr>
        <w:instrText xml:space="preserve"> PAGEREF _Toc26396 </w:instrText>
      </w:r>
      <w:r>
        <w:rPr>
          <w:color w:val="000000"/>
        </w:rPr>
        <w:fldChar w:fldCharType="separate"/>
      </w:r>
      <w:r>
        <w:rPr>
          <w:color w:val="000000"/>
        </w:rPr>
        <w:t>- 35 -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"_Toc4771" </w:instrText>
      </w:r>
      <w:r>
        <w:fldChar w:fldCharType="separate"/>
      </w:r>
      <w:r>
        <w:rPr>
          <w:rFonts w:hint="eastAsia" w:ascii="楷体_GB2312" w:hAnsi="楷体_GB2312" w:eastAsia="楷体_GB2312" w:cs="楷体_GB2312"/>
          <w:color w:val="000000"/>
          <w:szCs w:val="32"/>
        </w:rPr>
        <w:t>（三）扩容富民：创新发展现代服务业</w:t>
      </w:r>
      <w:r>
        <w:rPr>
          <w:color w:val="000000"/>
        </w:rPr>
        <w:tab/>
      </w:r>
      <w:r>
        <w:rPr>
          <w:color w:val="000000"/>
        </w:rPr>
        <w:fldChar w:fldCharType="begin"/>
      </w:r>
      <w:r>
        <w:rPr>
          <w:color w:val="000000"/>
        </w:rPr>
        <w:instrText xml:space="preserve"> PAGEREF _Toc4771 </w:instrText>
      </w:r>
      <w:r>
        <w:rPr>
          <w:color w:val="000000"/>
        </w:rPr>
        <w:fldChar w:fldCharType="separate"/>
      </w:r>
      <w:r>
        <w:rPr>
          <w:color w:val="000000"/>
        </w:rPr>
        <w:t>- 37 -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"_Toc4205" </w:instrText>
      </w:r>
      <w:r>
        <w:fldChar w:fldCharType="separate"/>
      </w:r>
      <w:r>
        <w:rPr>
          <w:rFonts w:hint="eastAsia" w:ascii="楷体_GB2312" w:hAnsi="楷体_GB2312" w:eastAsia="楷体_GB2312" w:cs="楷体_GB2312"/>
          <w:color w:val="000000"/>
          <w:szCs w:val="32"/>
        </w:rPr>
        <w:t>（四）强基固本：推进多层次基础设施建设</w:t>
      </w:r>
      <w:r>
        <w:rPr>
          <w:color w:val="000000"/>
        </w:rPr>
        <w:tab/>
      </w:r>
      <w:r>
        <w:rPr>
          <w:color w:val="000000"/>
        </w:rPr>
        <w:fldChar w:fldCharType="begin"/>
      </w:r>
      <w:r>
        <w:rPr>
          <w:color w:val="000000"/>
        </w:rPr>
        <w:instrText xml:space="preserve"> PAGEREF _Toc4205 </w:instrText>
      </w:r>
      <w:r>
        <w:rPr>
          <w:color w:val="000000"/>
        </w:rPr>
        <w:fldChar w:fldCharType="separate"/>
      </w:r>
      <w:r>
        <w:rPr>
          <w:color w:val="000000"/>
        </w:rPr>
        <w:t>- 41 -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"_Toc28589" </w:instrText>
      </w:r>
      <w:r>
        <w:fldChar w:fldCharType="separate"/>
      </w:r>
      <w:r>
        <w:rPr>
          <w:rFonts w:hint="eastAsia" w:ascii="楷体_GB2312" w:hAnsi="楷体_GB2312" w:eastAsia="楷体_GB2312" w:cs="楷体_GB2312"/>
          <w:color w:val="000000"/>
          <w:szCs w:val="32"/>
        </w:rPr>
        <w:t>（五）数字赋能：加快数字化发展步伐</w:t>
      </w:r>
      <w:r>
        <w:rPr>
          <w:color w:val="000000"/>
        </w:rPr>
        <w:tab/>
      </w:r>
      <w:r>
        <w:rPr>
          <w:color w:val="000000"/>
        </w:rPr>
        <w:fldChar w:fldCharType="begin"/>
      </w:r>
      <w:r>
        <w:rPr>
          <w:color w:val="000000"/>
        </w:rPr>
        <w:instrText xml:space="preserve"> PAGEREF _Toc28589 </w:instrText>
      </w:r>
      <w:r>
        <w:rPr>
          <w:color w:val="000000"/>
        </w:rPr>
        <w:fldChar w:fldCharType="separate"/>
      </w:r>
      <w:r>
        <w:rPr>
          <w:color w:val="000000"/>
        </w:rPr>
        <w:t>- 48 -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"_Toc1655" </w:instrText>
      </w:r>
      <w:r>
        <w:fldChar w:fldCharType="separate"/>
      </w:r>
      <w:r>
        <w:rPr>
          <w:rFonts w:hint="eastAsia" w:ascii="黑体" w:hAnsi="黑体" w:eastAsia="黑体" w:cs="黑体"/>
          <w:color w:val="000000"/>
          <w:szCs w:val="32"/>
        </w:rPr>
        <w:t>第五章</w:t>
      </w:r>
      <w:r>
        <w:rPr>
          <w:rFonts w:ascii="黑体" w:hAnsi="黑体" w:eastAsia="黑体" w:cs="黑体"/>
          <w:color w:val="000000"/>
          <w:szCs w:val="32"/>
        </w:rPr>
        <w:t xml:space="preserve"> </w:t>
      </w:r>
      <w:r>
        <w:rPr>
          <w:rFonts w:hint="eastAsia" w:ascii="黑体" w:hAnsi="黑体" w:eastAsia="黑体" w:cs="黑体"/>
          <w:color w:val="000000"/>
          <w:szCs w:val="32"/>
        </w:rPr>
        <w:t>坚持扩大内需</w:t>
      </w:r>
      <w:r>
        <w:rPr>
          <w:rFonts w:ascii="黑体" w:hAnsi="黑体" w:eastAsia="黑体" w:cs="黑体"/>
          <w:color w:val="000000"/>
          <w:szCs w:val="32"/>
        </w:rPr>
        <w:t xml:space="preserve">  </w:t>
      </w:r>
      <w:r>
        <w:rPr>
          <w:rFonts w:hint="eastAsia" w:ascii="黑体" w:hAnsi="黑体" w:eastAsia="黑体" w:cs="黑体"/>
          <w:color w:val="000000"/>
          <w:szCs w:val="32"/>
        </w:rPr>
        <w:t>构建双循环互促新格局</w:t>
      </w:r>
      <w:r>
        <w:rPr>
          <w:color w:val="000000"/>
        </w:rPr>
        <w:tab/>
      </w:r>
      <w:r>
        <w:rPr>
          <w:color w:val="000000"/>
        </w:rPr>
        <w:t>- 50 -</w:t>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"_Toc30162" </w:instrText>
      </w:r>
      <w:r>
        <w:fldChar w:fldCharType="separate"/>
      </w:r>
      <w:r>
        <w:rPr>
          <w:rFonts w:hint="eastAsia" w:ascii="楷体_GB2312" w:hAnsi="楷体_GB2312" w:eastAsia="楷体_GB2312" w:cs="楷体_GB2312"/>
          <w:color w:val="000000"/>
          <w:szCs w:val="32"/>
        </w:rPr>
        <w:t>（一）持续畅通区域大循环</w:t>
      </w:r>
      <w:r>
        <w:rPr>
          <w:color w:val="000000"/>
        </w:rPr>
        <w:tab/>
      </w:r>
      <w:r>
        <w:rPr>
          <w:color w:val="000000"/>
        </w:rPr>
        <w:fldChar w:fldCharType="begin"/>
      </w:r>
      <w:r>
        <w:rPr>
          <w:color w:val="000000"/>
        </w:rPr>
        <w:instrText xml:space="preserve"> PAGEREF _Toc30162 </w:instrText>
      </w:r>
      <w:r>
        <w:rPr>
          <w:color w:val="000000"/>
        </w:rPr>
        <w:fldChar w:fldCharType="separate"/>
      </w:r>
      <w:r>
        <w:rPr>
          <w:color w:val="000000"/>
        </w:rPr>
        <w:t>- 50 -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"_Toc3078" </w:instrText>
      </w:r>
      <w:r>
        <w:fldChar w:fldCharType="separate"/>
      </w:r>
      <w:r>
        <w:rPr>
          <w:rFonts w:hint="eastAsia" w:ascii="楷体_GB2312" w:hAnsi="楷体_GB2312" w:eastAsia="楷体_GB2312" w:cs="楷体_GB2312"/>
          <w:color w:val="000000"/>
          <w:szCs w:val="32"/>
        </w:rPr>
        <w:t>（二）进一步促消费扩投资</w:t>
      </w:r>
      <w:r>
        <w:rPr>
          <w:color w:val="000000"/>
        </w:rPr>
        <w:tab/>
      </w:r>
      <w:r>
        <w:rPr>
          <w:color w:val="000000"/>
        </w:rPr>
        <w:fldChar w:fldCharType="begin"/>
      </w:r>
      <w:r>
        <w:rPr>
          <w:color w:val="000000"/>
        </w:rPr>
        <w:instrText xml:space="preserve"> PAGEREF _Toc3078 </w:instrText>
      </w:r>
      <w:r>
        <w:rPr>
          <w:color w:val="000000"/>
        </w:rPr>
        <w:fldChar w:fldCharType="separate"/>
      </w:r>
      <w:r>
        <w:rPr>
          <w:color w:val="000000"/>
        </w:rPr>
        <w:t>- 52 -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"_Toc24142" </w:instrText>
      </w:r>
      <w:r>
        <w:fldChar w:fldCharType="separate"/>
      </w:r>
      <w:r>
        <w:rPr>
          <w:rFonts w:hint="eastAsia" w:ascii="楷体_GB2312" w:hAnsi="楷体_GB2312" w:eastAsia="楷体_GB2312" w:cs="楷体_GB2312"/>
          <w:color w:val="000000"/>
          <w:szCs w:val="32"/>
        </w:rPr>
        <w:t>（三）大力发展外向型经济</w:t>
      </w:r>
      <w:r>
        <w:rPr>
          <w:color w:val="000000"/>
        </w:rPr>
        <w:tab/>
      </w:r>
      <w:r>
        <w:rPr>
          <w:color w:val="000000"/>
        </w:rPr>
        <w:fldChar w:fldCharType="begin"/>
      </w:r>
      <w:r>
        <w:rPr>
          <w:color w:val="000000"/>
        </w:rPr>
        <w:instrText xml:space="preserve"> PAGEREF _Toc24142 </w:instrText>
      </w:r>
      <w:r>
        <w:rPr>
          <w:color w:val="000000"/>
        </w:rPr>
        <w:fldChar w:fldCharType="separate"/>
      </w:r>
      <w:r>
        <w:rPr>
          <w:color w:val="000000"/>
        </w:rPr>
        <w:t>- 54 -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"_Toc9153" </w:instrText>
      </w:r>
      <w:r>
        <w:fldChar w:fldCharType="separate"/>
      </w:r>
      <w:r>
        <w:rPr>
          <w:rFonts w:hint="eastAsia" w:ascii="黑体" w:hAnsi="黑体" w:eastAsia="黑体" w:cs="黑体"/>
          <w:color w:val="000000"/>
          <w:szCs w:val="32"/>
        </w:rPr>
        <w:t>第六章</w:t>
      </w:r>
      <w:r>
        <w:rPr>
          <w:rFonts w:ascii="黑体" w:hAnsi="黑体" w:eastAsia="黑体" w:cs="黑体"/>
          <w:color w:val="000000"/>
          <w:szCs w:val="32"/>
        </w:rPr>
        <w:t xml:space="preserve"> </w:t>
      </w:r>
      <w:r>
        <w:rPr>
          <w:rFonts w:hint="eastAsia" w:ascii="黑体" w:hAnsi="黑体" w:eastAsia="黑体" w:cs="黑体"/>
          <w:color w:val="000000"/>
          <w:szCs w:val="32"/>
        </w:rPr>
        <w:t>推进多维改革</w:t>
      </w:r>
      <w:r>
        <w:rPr>
          <w:rFonts w:ascii="黑体" w:hAnsi="黑体" w:eastAsia="黑体" w:cs="黑体"/>
          <w:color w:val="000000"/>
          <w:szCs w:val="32"/>
        </w:rPr>
        <w:t xml:space="preserve">  </w:t>
      </w:r>
      <w:r>
        <w:rPr>
          <w:rFonts w:hint="eastAsia" w:ascii="黑体" w:hAnsi="黑体" w:eastAsia="黑体" w:cs="黑体"/>
          <w:color w:val="000000"/>
          <w:szCs w:val="32"/>
        </w:rPr>
        <w:t>打造改革开放新高地</w:t>
      </w:r>
      <w:r>
        <w:rPr>
          <w:color w:val="000000"/>
        </w:rPr>
        <w:tab/>
      </w:r>
      <w:r>
        <w:rPr>
          <w:color w:val="000000"/>
        </w:rPr>
        <w:fldChar w:fldCharType="begin"/>
      </w:r>
      <w:r>
        <w:rPr>
          <w:color w:val="000000"/>
        </w:rPr>
        <w:instrText xml:space="preserve"> PAGEREF _Toc9153 </w:instrText>
      </w:r>
      <w:r>
        <w:rPr>
          <w:color w:val="000000"/>
        </w:rPr>
        <w:fldChar w:fldCharType="separate"/>
      </w:r>
      <w:r>
        <w:rPr>
          <w:color w:val="000000"/>
        </w:rPr>
        <w:t>- 55 -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"_Toc28089" </w:instrText>
      </w:r>
      <w:r>
        <w:fldChar w:fldCharType="separate"/>
      </w:r>
      <w:r>
        <w:rPr>
          <w:rFonts w:hint="eastAsia" w:ascii="楷体_GB2312" w:hAnsi="楷体_GB2312" w:eastAsia="楷体_GB2312" w:cs="楷体_GB2312"/>
          <w:color w:val="000000"/>
          <w:szCs w:val="32"/>
        </w:rPr>
        <w:t>（一）深化资源要素配置改革</w:t>
      </w:r>
      <w:r>
        <w:rPr>
          <w:color w:val="000000"/>
        </w:rPr>
        <w:tab/>
      </w:r>
      <w:r>
        <w:rPr>
          <w:color w:val="000000"/>
        </w:rPr>
        <w:fldChar w:fldCharType="begin"/>
      </w:r>
      <w:r>
        <w:rPr>
          <w:color w:val="000000"/>
        </w:rPr>
        <w:instrText xml:space="preserve"> PAGEREF _Toc28089 </w:instrText>
      </w:r>
      <w:r>
        <w:rPr>
          <w:color w:val="000000"/>
        </w:rPr>
        <w:fldChar w:fldCharType="separate"/>
      </w:r>
      <w:r>
        <w:rPr>
          <w:color w:val="000000"/>
        </w:rPr>
        <w:t>- 55 -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"_Toc4939" </w:instrText>
      </w:r>
      <w:r>
        <w:fldChar w:fldCharType="separate"/>
      </w:r>
      <w:r>
        <w:rPr>
          <w:rFonts w:hint="eastAsia" w:ascii="楷体_GB2312" w:hAnsi="楷体_GB2312" w:eastAsia="楷体_GB2312" w:cs="楷体_GB2312"/>
          <w:color w:val="000000"/>
          <w:szCs w:val="32"/>
        </w:rPr>
        <w:t>（二）统筹推进城镇综合改革</w:t>
      </w:r>
      <w:r>
        <w:rPr>
          <w:color w:val="000000"/>
        </w:rPr>
        <w:tab/>
      </w:r>
      <w:r>
        <w:rPr>
          <w:color w:val="000000"/>
        </w:rPr>
        <w:fldChar w:fldCharType="begin"/>
      </w:r>
      <w:r>
        <w:rPr>
          <w:color w:val="000000"/>
        </w:rPr>
        <w:instrText xml:space="preserve"> PAGEREF _Toc4939 </w:instrText>
      </w:r>
      <w:r>
        <w:rPr>
          <w:color w:val="000000"/>
        </w:rPr>
        <w:fldChar w:fldCharType="separate"/>
      </w:r>
      <w:r>
        <w:rPr>
          <w:color w:val="000000"/>
        </w:rPr>
        <w:t>- 56 -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"_Toc24788" </w:instrText>
      </w:r>
      <w:r>
        <w:fldChar w:fldCharType="separate"/>
      </w:r>
      <w:r>
        <w:rPr>
          <w:rFonts w:hint="eastAsia" w:ascii="楷体_GB2312" w:hAnsi="楷体_GB2312" w:eastAsia="楷体_GB2312" w:cs="楷体_GB2312"/>
          <w:color w:val="000000"/>
          <w:szCs w:val="32"/>
        </w:rPr>
        <w:t>（三）多维强化审批制度改革</w:t>
      </w:r>
      <w:r>
        <w:rPr>
          <w:color w:val="000000"/>
        </w:rPr>
        <w:tab/>
      </w:r>
      <w:r>
        <w:rPr>
          <w:color w:val="000000"/>
        </w:rPr>
        <w:fldChar w:fldCharType="begin"/>
      </w:r>
      <w:r>
        <w:rPr>
          <w:color w:val="000000"/>
        </w:rPr>
        <w:instrText xml:space="preserve"> PAGEREF _Toc24788 </w:instrText>
      </w:r>
      <w:r>
        <w:rPr>
          <w:color w:val="000000"/>
        </w:rPr>
        <w:fldChar w:fldCharType="separate"/>
      </w:r>
      <w:r>
        <w:rPr>
          <w:color w:val="000000"/>
        </w:rPr>
        <w:t>- 58 -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"_Toc9064" </w:instrText>
      </w:r>
      <w:r>
        <w:fldChar w:fldCharType="separate"/>
      </w:r>
      <w:r>
        <w:rPr>
          <w:rFonts w:hint="eastAsia" w:ascii="楷体_GB2312" w:hAnsi="楷体_GB2312" w:eastAsia="楷体_GB2312" w:cs="楷体_GB2312"/>
          <w:color w:val="000000"/>
          <w:szCs w:val="32"/>
        </w:rPr>
        <w:t>（四）创新投资融资体制改革</w:t>
      </w:r>
      <w:r>
        <w:rPr>
          <w:color w:val="000000"/>
        </w:rPr>
        <w:tab/>
      </w:r>
      <w:r>
        <w:rPr>
          <w:color w:val="000000"/>
        </w:rPr>
        <w:fldChar w:fldCharType="begin"/>
      </w:r>
      <w:r>
        <w:rPr>
          <w:color w:val="000000"/>
        </w:rPr>
        <w:instrText xml:space="preserve"> PAGEREF _Toc9064 </w:instrText>
      </w:r>
      <w:r>
        <w:rPr>
          <w:color w:val="000000"/>
        </w:rPr>
        <w:fldChar w:fldCharType="separate"/>
      </w:r>
      <w:r>
        <w:rPr>
          <w:color w:val="000000"/>
        </w:rPr>
        <w:t>- 59 -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"_Toc26706" </w:instrText>
      </w:r>
      <w:r>
        <w:fldChar w:fldCharType="separate"/>
      </w:r>
      <w:r>
        <w:rPr>
          <w:rFonts w:hint="eastAsia" w:ascii="黑体" w:hAnsi="黑体" w:eastAsia="黑体" w:cs="黑体"/>
          <w:color w:val="000000"/>
          <w:szCs w:val="32"/>
        </w:rPr>
        <w:t>第七章</w:t>
      </w:r>
      <w:r>
        <w:rPr>
          <w:rFonts w:ascii="黑体" w:hAnsi="黑体" w:eastAsia="黑体" w:cs="黑体"/>
          <w:color w:val="000000"/>
          <w:szCs w:val="32"/>
        </w:rPr>
        <w:t xml:space="preserve"> </w:t>
      </w:r>
      <w:r>
        <w:rPr>
          <w:rFonts w:hint="eastAsia" w:ascii="黑体" w:hAnsi="黑体" w:eastAsia="黑体" w:cs="黑体"/>
          <w:color w:val="000000"/>
          <w:szCs w:val="32"/>
        </w:rPr>
        <w:t>优先发展农业农村</w:t>
      </w:r>
      <w:r>
        <w:rPr>
          <w:rFonts w:ascii="黑体" w:hAnsi="黑体" w:eastAsia="黑体" w:cs="黑体"/>
          <w:color w:val="000000"/>
          <w:szCs w:val="32"/>
        </w:rPr>
        <w:t xml:space="preserve">  </w:t>
      </w:r>
      <w:r>
        <w:rPr>
          <w:rFonts w:hint="eastAsia" w:ascii="黑体" w:hAnsi="黑体" w:eastAsia="黑体" w:cs="黑体"/>
          <w:color w:val="000000"/>
          <w:szCs w:val="32"/>
        </w:rPr>
        <w:t>描绘乡村振兴新图景</w:t>
      </w:r>
      <w:r>
        <w:rPr>
          <w:color w:val="000000"/>
        </w:rPr>
        <w:tab/>
      </w:r>
      <w:r>
        <w:rPr>
          <w:color w:val="000000"/>
        </w:rPr>
        <w:fldChar w:fldCharType="begin"/>
      </w:r>
      <w:r>
        <w:rPr>
          <w:color w:val="000000"/>
        </w:rPr>
        <w:instrText xml:space="preserve"> PAGEREF _Toc26706 </w:instrText>
      </w:r>
      <w:r>
        <w:rPr>
          <w:color w:val="000000"/>
        </w:rPr>
        <w:fldChar w:fldCharType="separate"/>
      </w:r>
      <w:r>
        <w:rPr>
          <w:color w:val="000000"/>
        </w:rPr>
        <w:t>- 61 -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"_Toc2322" </w:instrText>
      </w:r>
      <w:r>
        <w:fldChar w:fldCharType="separate"/>
      </w:r>
      <w:r>
        <w:rPr>
          <w:rFonts w:hint="eastAsia" w:ascii="楷体_GB2312" w:hAnsi="楷体_GB2312" w:eastAsia="楷体_GB2312" w:cs="楷体_GB2312"/>
          <w:color w:val="000000"/>
          <w:szCs w:val="32"/>
        </w:rPr>
        <w:t>（一）提高农业质量效益</w:t>
      </w:r>
      <w:r>
        <w:rPr>
          <w:color w:val="000000"/>
        </w:rPr>
        <w:tab/>
      </w:r>
      <w:r>
        <w:rPr>
          <w:color w:val="000000"/>
        </w:rPr>
        <w:fldChar w:fldCharType="begin"/>
      </w:r>
      <w:r>
        <w:rPr>
          <w:color w:val="000000"/>
        </w:rPr>
        <w:instrText xml:space="preserve"> PAGEREF _Toc2322 </w:instrText>
      </w:r>
      <w:r>
        <w:rPr>
          <w:color w:val="000000"/>
        </w:rPr>
        <w:fldChar w:fldCharType="separate"/>
      </w:r>
      <w:r>
        <w:rPr>
          <w:color w:val="000000"/>
        </w:rPr>
        <w:t>- 61 -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"_Toc22542" </w:instrText>
      </w:r>
      <w:r>
        <w:fldChar w:fldCharType="separate"/>
      </w:r>
      <w:r>
        <w:rPr>
          <w:rFonts w:hint="eastAsia" w:ascii="楷体_GB2312" w:hAnsi="楷体_GB2312" w:eastAsia="楷体_GB2312" w:cs="楷体_GB2312"/>
          <w:color w:val="000000"/>
          <w:szCs w:val="32"/>
        </w:rPr>
        <w:t>（二）实施乡村振兴战略</w:t>
      </w:r>
      <w:r>
        <w:rPr>
          <w:color w:val="000000"/>
        </w:rPr>
        <w:tab/>
      </w:r>
      <w:r>
        <w:rPr>
          <w:color w:val="000000"/>
        </w:rPr>
        <w:fldChar w:fldCharType="begin"/>
      </w:r>
      <w:r>
        <w:rPr>
          <w:color w:val="000000"/>
        </w:rPr>
        <w:instrText xml:space="preserve"> PAGEREF _Toc22542 </w:instrText>
      </w:r>
      <w:r>
        <w:rPr>
          <w:color w:val="000000"/>
        </w:rPr>
        <w:fldChar w:fldCharType="separate"/>
      </w:r>
      <w:r>
        <w:rPr>
          <w:color w:val="000000"/>
        </w:rPr>
        <w:t>- 64 -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"_Toc6231" </w:instrText>
      </w:r>
      <w:r>
        <w:fldChar w:fldCharType="separate"/>
      </w:r>
      <w:r>
        <w:rPr>
          <w:rFonts w:hint="eastAsia" w:ascii="楷体_GB2312" w:hAnsi="楷体_GB2312" w:eastAsia="楷体_GB2312" w:cs="楷体_GB2312"/>
          <w:color w:val="000000"/>
          <w:szCs w:val="32"/>
        </w:rPr>
        <w:t>（三）深化农村综合改革</w:t>
      </w:r>
      <w:r>
        <w:rPr>
          <w:color w:val="000000"/>
        </w:rPr>
        <w:tab/>
      </w:r>
      <w:r>
        <w:rPr>
          <w:color w:val="000000"/>
        </w:rPr>
        <w:fldChar w:fldCharType="begin"/>
      </w:r>
      <w:r>
        <w:rPr>
          <w:color w:val="000000"/>
        </w:rPr>
        <w:instrText xml:space="preserve"> PAGEREF _Toc6231 </w:instrText>
      </w:r>
      <w:r>
        <w:rPr>
          <w:color w:val="000000"/>
        </w:rPr>
        <w:fldChar w:fldCharType="separate"/>
      </w:r>
      <w:r>
        <w:rPr>
          <w:color w:val="000000"/>
        </w:rPr>
        <w:t>- 65 -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"_Toc19699" </w:instrText>
      </w:r>
      <w:r>
        <w:fldChar w:fldCharType="separate"/>
      </w:r>
      <w:r>
        <w:rPr>
          <w:rFonts w:hint="eastAsia" w:ascii="楷体_GB2312" w:hAnsi="楷体_GB2312" w:eastAsia="楷体_GB2312" w:cs="楷体_GB2312"/>
          <w:color w:val="000000"/>
          <w:szCs w:val="32"/>
        </w:rPr>
        <w:t>（四）巩固脱贫攻坚成果</w:t>
      </w:r>
      <w:r>
        <w:rPr>
          <w:color w:val="000000"/>
        </w:rPr>
        <w:tab/>
      </w:r>
      <w:r>
        <w:rPr>
          <w:color w:val="000000"/>
        </w:rPr>
        <w:fldChar w:fldCharType="begin"/>
      </w:r>
      <w:r>
        <w:rPr>
          <w:color w:val="000000"/>
        </w:rPr>
        <w:instrText xml:space="preserve"> PAGEREF _Toc19699 </w:instrText>
      </w:r>
      <w:r>
        <w:rPr>
          <w:color w:val="000000"/>
        </w:rPr>
        <w:fldChar w:fldCharType="separate"/>
      </w:r>
      <w:r>
        <w:rPr>
          <w:color w:val="000000"/>
        </w:rPr>
        <w:t>- 67 -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"_Toc5927" </w:instrText>
      </w:r>
      <w:r>
        <w:fldChar w:fldCharType="separate"/>
      </w:r>
      <w:r>
        <w:rPr>
          <w:rFonts w:hint="eastAsia" w:ascii="黑体" w:hAnsi="黑体" w:eastAsia="黑体" w:cs="黑体"/>
          <w:bCs/>
          <w:color w:val="000000"/>
          <w:szCs w:val="32"/>
        </w:rPr>
        <w:t>第八章</w:t>
      </w:r>
      <w:r>
        <w:rPr>
          <w:rFonts w:ascii="黑体" w:hAnsi="黑体" w:eastAsia="黑体" w:cs="黑体"/>
          <w:bCs/>
          <w:color w:val="000000"/>
          <w:szCs w:val="32"/>
        </w:rPr>
        <w:t xml:space="preserve"> </w:t>
      </w:r>
      <w:r>
        <w:rPr>
          <w:rFonts w:hint="eastAsia" w:ascii="黑体" w:hAnsi="黑体" w:eastAsia="黑体" w:cs="黑体"/>
          <w:bCs/>
          <w:color w:val="000000"/>
          <w:szCs w:val="32"/>
        </w:rPr>
        <w:t>城乡协调共进</w:t>
      </w:r>
      <w:r>
        <w:rPr>
          <w:rFonts w:ascii="黑体" w:hAnsi="黑体" w:eastAsia="黑体" w:cs="黑体"/>
          <w:bCs/>
          <w:color w:val="000000"/>
          <w:szCs w:val="32"/>
        </w:rPr>
        <w:t xml:space="preserve">  </w:t>
      </w:r>
      <w:r>
        <w:rPr>
          <w:rFonts w:hint="eastAsia" w:ascii="黑体" w:hAnsi="黑体" w:eastAsia="黑体" w:cs="黑体"/>
          <w:bCs/>
          <w:color w:val="000000"/>
          <w:szCs w:val="32"/>
        </w:rPr>
        <w:t>开创新型城镇化建设新面貌</w:t>
      </w:r>
      <w:r>
        <w:rPr>
          <w:color w:val="000000"/>
        </w:rPr>
        <w:tab/>
      </w:r>
      <w:r>
        <w:rPr>
          <w:color w:val="000000"/>
        </w:rPr>
        <w:fldChar w:fldCharType="begin"/>
      </w:r>
      <w:r>
        <w:rPr>
          <w:color w:val="000000"/>
        </w:rPr>
        <w:instrText xml:space="preserve"> PAGEREF _Toc5927 </w:instrText>
      </w:r>
      <w:r>
        <w:rPr>
          <w:color w:val="000000"/>
        </w:rPr>
        <w:fldChar w:fldCharType="separate"/>
      </w:r>
      <w:r>
        <w:rPr>
          <w:color w:val="000000"/>
        </w:rPr>
        <w:t>- 68 -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"_Toc26398" </w:instrText>
      </w:r>
      <w:r>
        <w:fldChar w:fldCharType="separate"/>
      </w:r>
      <w:r>
        <w:rPr>
          <w:rFonts w:hint="eastAsia" w:ascii="楷体_GB2312" w:hAnsi="楷体_GB2312" w:eastAsia="楷体_GB2312" w:cs="楷体_GB2312"/>
          <w:color w:val="000000"/>
          <w:szCs w:val="32"/>
        </w:rPr>
        <w:t>（一）构建国土空间开发保护新格局</w:t>
      </w:r>
      <w:r>
        <w:rPr>
          <w:color w:val="000000"/>
        </w:rPr>
        <w:tab/>
      </w:r>
      <w:r>
        <w:rPr>
          <w:color w:val="000000"/>
        </w:rPr>
        <w:fldChar w:fldCharType="begin"/>
      </w:r>
      <w:r>
        <w:rPr>
          <w:color w:val="000000"/>
        </w:rPr>
        <w:instrText xml:space="preserve"> PAGEREF _Toc26398 </w:instrText>
      </w:r>
      <w:r>
        <w:rPr>
          <w:color w:val="000000"/>
        </w:rPr>
        <w:fldChar w:fldCharType="separate"/>
      </w:r>
      <w:r>
        <w:rPr>
          <w:color w:val="000000"/>
        </w:rPr>
        <w:t>- 68 -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"_Toc6849" </w:instrText>
      </w:r>
      <w:r>
        <w:fldChar w:fldCharType="separate"/>
      </w:r>
      <w:r>
        <w:rPr>
          <w:rFonts w:hint="eastAsia" w:ascii="楷体_GB2312" w:hAnsi="楷体_GB2312" w:eastAsia="楷体_GB2312" w:cs="楷体_GB2312"/>
          <w:color w:val="000000"/>
          <w:szCs w:val="32"/>
        </w:rPr>
        <w:t>（二）推进以人为核心的新型城镇化</w:t>
      </w:r>
      <w:r>
        <w:rPr>
          <w:color w:val="000000"/>
        </w:rPr>
        <w:tab/>
      </w:r>
      <w:r>
        <w:rPr>
          <w:color w:val="000000"/>
        </w:rPr>
        <w:fldChar w:fldCharType="begin"/>
      </w:r>
      <w:r>
        <w:rPr>
          <w:color w:val="000000"/>
        </w:rPr>
        <w:instrText xml:space="preserve"> PAGEREF _Toc6849 </w:instrText>
      </w:r>
      <w:r>
        <w:rPr>
          <w:color w:val="000000"/>
        </w:rPr>
        <w:fldChar w:fldCharType="separate"/>
      </w:r>
      <w:r>
        <w:rPr>
          <w:color w:val="000000"/>
        </w:rPr>
        <w:t>- 72 -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"_Toc32721" </w:instrText>
      </w:r>
      <w:r>
        <w:fldChar w:fldCharType="separate"/>
      </w:r>
      <w:r>
        <w:rPr>
          <w:rFonts w:hint="eastAsia" w:ascii="黑体" w:hAnsi="黑体" w:eastAsia="黑体" w:cs="黑体"/>
          <w:color w:val="000000"/>
          <w:szCs w:val="32"/>
        </w:rPr>
        <w:t>第九章</w:t>
      </w:r>
      <w:r>
        <w:rPr>
          <w:rFonts w:ascii="黑体" w:hAnsi="黑体" w:eastAsia="黑体" w:cs="黑体"/>
          <w:color w:val="000000"/>
          <w:szCs w:val="32"/>
        </w:rPr>
        <w:t xml:space="preserve"> </w:t>
      </w:r>
      <w:r>
        <w:rPr>
          <w:rFonts w:hint="eastAsia" w:ascii="黑体" w:hAnsi="黑体" w:eastAsia="黑体" w:cs="黑体"/>
          <w:color w:val="000000"/>
          <w:szCs w:val="32"/>
        </w:rPr>
        <w:t>繁荣文化事业</w:t>
      </w:r>
      <w:r>
        <w:rPr>
          <w:rFonts w:ascii="黑体" w:hAnsi="黑体" w:eastAsia="黑体" w:cs="黑体"/>
          <w:color w:val="000000"/>
          <w:szCs w:val="32"/>
        </w:rPr>
        <w:t xml:space="preserve">  </w:t>
      </w:r>
      <w:r>
        <w:rPr>
          <w:rFonts w:hint="eastAsia" w:ascii="黑体" w:hAnsi="黑体" w:eastAsia="黑体" w:cs="黑体"/>
          <w:color w:val="000000"/>
          <w:szCs w:val="32"/>
        </w:rPr>
        <w:t>树立文化自信新高度</w:t>
      </w:r>
      <w:r>
        <w:rPr>
          <w:color w:val="000000"/>
        </w:rPr>
        <w:tab/>
      </w:r>
      <w:r>
        <w:rPr>
          <w:color w:val="000000"/>
        </w:rPr>
        <w:fldChar w:fldCharType="begin"/>
      </w:r>
      <w:r>
        <w:rPr>
          <w:color w:val="000000"/>
        </w:rPr>
        <w:instrText xml:space="preserve"> PAGEREF _Toc32721 </w:instrText>
      </w:r>
      <w:r>
        <w:rPr>
          <w:color w:val="000000"/>
        </w:rPr>
        <w:fldChar w:fldCharType="separate"/>
      </w:r>
      <w:r>
        <w:rPr>
          <w:color w:val="000000"/>
        </w:rPr>
        <w:t>- 76 -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"_Toc1944" </w:instrText>
      </w:r>
      <w:r>
        <w:fldChar w:fldCharType="separate"/>
      </w:r>
      <w:r>
        <w:rPr>
          <w:rFonts w:hint="eastAsia" w:ascii="楷体_GB2312" w:hAnsi="楷体_GB2312" w:eastAsia="楷体_GB2312" w:cs="楷体_GB2312"/>
          <w:color w:val="000000"/>
          <w:szCs w:val="32"/>
        </w:rPr>
        <w:t>（一）积极推动文化强县战略，促进精神文明事业繁荣</w:t>
      </w:r>
      <w:r>
        <w:rPr>
          <w:color w:val="000000"/>
        </w:rPr>
        <w:tab/>
      </w:r>
      <w:r>
        <w:rPr>
          <w:color w:val="000000"/>
        </w:rPr>
        <w:fldChar w:fldCharType="begin"/>
      </w:r>
      <w:r>
        <w:rPr>
          <w:color w:val="000000"/>
        </w:rPr>
        <w:instrText xml:space="preserve"> PAGEREF _Toc1944 </w:instrText>
      </w:r>
      <w:r>
        <w:rPr>
          <w:color w:val="000000"/>
        </w:rPr>
        <w:fldChar w:fldCharType="separate"/>
      </w:r>
      <w:r>
        <w:rPr>
          <w:color w:val="000000"/>
        </w:rPr>
        <w:t>- 77 -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"_Toc24254" </w:instrText>
      </w:r>
      <w:r>
        <w:fldChar w:fldCharType="separate"/>
      </w:r>
      <w:r>
        <w:rPr>
          <w:rFonts w:hint="eastAsia" w:ascii="楷体_GB2312" w:hAnsi="楷体_GB2312" w:eastAsia="楷体_GB2312" w:cs="楷体_GB2312"/>
          <w:color w:val="000000"/>
          <w:szCs w:val="32"/>
        </w:rPr>
        <w:t>（二）加大文化遗产保护力度，活化利用岐山历史文脉</w:t>
      </w:r>
      <w:r>
        <w:rPr>
          <w:color w:val="000000"/>
        </w:rPr>
        <w:tab/>
      </w:r>
      <w:r>
        <w:rPr>
          <w:color w:val="000000"/>
        </w:rPr>
        <w:fldChar w:fldCharType="begin"/>
      </w:r>
      <w:r>
        <w:rPr>
          <w:color w:val="000000"/>
        </w:rPr>
        <w:instrText xml:space="preserve"> PAGEREF _Toc24254 </w:instrText>
      </w:r>
      <w:r>
        <w:rPr>
          <w:color w:val="000000"/>
        </w:rPr>
        <w:fldChar w:fldCharType="separate"/>
      </w:r>
      <w:r>
        <w:rPr>
          <w:color w:val="000000"/>
        </w:rPr>
        <w:t>- 77 -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"_Toc18827" </w:instrText>
      </w:r>
      <w:r>
        <w:fldChar w:fldCharType="separate"/>
      </w:r>
      <w:r>
        <w:rPr>
          <w:rFonts w:hint="eastAsia" w:ascii="楷体_GB2312" w:hAnsi="楷体_GB2312" w:eastAsia="楷体_GB2312" w:cs="楷体_GB2312"/>
          <w:color w:val="000000"/>
          <w:szCs w:val="32"/>
        </w:rPr>
        <w:t>（三）聚力公共文化服务提升，推进文体活动精准供给</w:t>
      </w:r>
      <w:r>
        <w:rPr>
          <w:color w:val="000000"/>
        </w:rPr>
        <w:tab/>
      </w:r>
      <w:r>
        <w:rPr>
          <w:color w:val="000000"/>
        </w:rPr>
        <w:fldChar w:fldCharType="begin"/>
      </w:r>
      <w:r>
        <w:rPr>
          <w:color w:val="000000"/>
        </w:rPr>
        <w:instrText xml:space="preserve"> PAGEREF _Toc18827 </w:instrText>
      </w:r>
      <w:r>
        <w:rPr>
          <w:color w:val="000000"/>
        </w:rPr>
        <w:fldChar w:fldCharType="separate"/>
      </w:r>
      <w:r>
        <w:rPr>
          <w:color w:val="000000"/>
        </w:rPr>
        <w:t>- 78 -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"_Toc17751" </w:instrText>
      </w:r>
      <w:r>
        <w:fldChar w:fldCharType="separate"/>
      </w:r>
      <w:r>
        <w:rPr>
          <w:rFonts w:hint="eastAsia" w:ascii="黑体" w:hAnsi="黑体" w:eastAsia="黑体" w:cs="黑体"/>
          <w:color w:val="000000"/>
          <w:szCs w:val="32"/>
        </w:rPr>
        <w:t>第十章</w:t>
      </w:r>
      <w:r>
        <w:rPr>
          <w:rFonts w:ascii="黑体" w:hAnsi="黑体" w:eastAsia="黑体" w:cs="黑体"/>
          <w:color w:val="000000"/>
          <w:szCs w:val="32"/>
        </w:rPr>
        <w:t xml:space="preserve"> </w:t>
      </w:r>
      <w:r>
        <w:rPr>
          <w:rFonts w:hint="eastAsia" w:ascii="黑体" w:hAnsi="黑体" w:eastAsia="黑体" w:cs="黑体"/>
          <w:color w:val="000000"/>
          <w:szCs w:val="32"/>
        </w:rPr>
        <w:t>践行绿色发展</w:t>
      </w:r>
      <w:r>
        <w:rPr>
          <w:rFonts w:ascii="黑体" w:hAnsi="黑体" w:eastAsia="黑体" w:cs="黑体"/>
          <w:color w:val="000000"/>
          <w:szCs w:val="32"/>
        </w:rPr>
        <w:t xml:space="preserve">  </w:t>
      </w:r>
      <w:r>
        <w:rPr>
          <w:rFonts w:hint="eastAsia" w:ascii="黑体" w:hAnsi="黑体" w:eastAsia="黑体" w:cs="黑体"/>
          <w:color w:val="000000"/>
          <w:szCs w:val="32"/>
        </w:rPr>
        <w:t>塑造生态发展新模式</w:t>
      </w:r>
      <w:r>
        <w:rPr>
          <w:color w:val="000000"/>
        </w:rPr>
        <w:tab/>
      </w:r>
      <w:r>
        <w:rPr>
          <w:color w:val="000000"/>
        </w:rPr>
        <w:t>- 80 -</w:t>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"_Toc13958" </w:instrText>
      </w:r>
      <w:r>
        <w:fldChar w:fldCharType="separate"/>
      </w:r>
      <w:r>
        <w:rPr>
          <w:rFonts w:hint="eastAsia" w:ascii="楷体_GB2312" w:hAnsi="楷体_GB2312" w:eastAsia="楷体_GB2312" w:cs="楷体_GB2312"/>
          <w:color w:val="000000"/>
          <w:szCs w:val="32"/>
        </w:rPr>
        <w:t>（一）筑牢秦岭生态安全屏障</w:t>
      </w:r>
      <w:r>
        <w:rPr>
          <w:color w:val="000000"/>
        </w:rPr>
        <w:tab/>
      </w:r>
      <w:r>
        <w:rPr>
          <w:color w:val="000000"/>
        </w:rPr>
        <w:fldChar w:fldCharType="begin"/>
      </w:r>
      <w:r>
        <w:rPr>
          <w:color w:val="000000"/>
        </w:rPr>
        <w:instrText xml:space="preserve"> PAGEREF _Toc13958 </w:instrText>
      </w:r>
      <w:r>
        <w:rPr>
          <w:color w:val="000000"/>
        </w:rPr>
        <w:fldChar w:fldCharType="separate"/>
      </w:r>
      <w:r>
        <w:rPr>
          <w:color w:val="000000"/>
        </w:rPr>
        <w:t>- 81 -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"_Toc10675" </w:instrText>
      </w:r>
      <w:r>
        <w:fldChar w:fldCharType="separate"/>
      </w:r>
      <w:r>
        <w:rPr>
          <w:rFonts w:hint="eastAsia" w:ascii="楷体_GB2312" w:hAnsi="楷体_GB2312" w:eastAsia="楷体_GB2312" w:cs="楷体_GB2312"/>
          <w:color w:val="000000"/>
          <w:szCs w:val="32"/>
        </w:rPr>
        <w:t>（二）加强生态文明制度建设</w:t>
      </w:r>
      <w:r>
        <w:rPr>
          <w:color w:val="000000"/>
        </w:rPr>
        <w:tab/>
      </w:r>
      <w:r>
        <w:rPr>
          <w:color w:val="000000"/>
        </w:rPr>
        <w:fldChar w:fldCharType="begin"/>
      </w:r>
      <w:r>
        <w:rPr>
          <w:color w:val="000000"/>
        </w:rPr>
        <w:instrText xml:space="preserve"> PAGEREF _Toc10675 </w:instrText>
      </w:r>
      <w:r>
        <w:rPr>
          <w:color w:val="000000"/>
        </w:rPr>
        <w:fldChar w:fldCharType="separate"/>
      </w:r>
      <w:r>
        <w:rPr>
          <w:color w:val="000000"/>
        </w:rPr>
        <w:t>- 82 -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"_Toc11287" </w:instrText>
      </w:r>
      <w:r>
        <w:fldChar w:fldCharType="separate"/>
      </w:r>
      <w:r>
        <w:rPr>
          <w:rFonts w:hint="eastAsia" w:ascii="楷体_GB2312" w:hAnsi="楷体_GB2312" w:eastAsia="楷体_GB2312" w:cs="楷体_GB2312"/>
          <w:color w:val="000000"/>
          <w:szCs w:val="32"/>
        </w:rPr>
        <w:t>（三）加大县域环境治理力度</w:t>
      </w:r>
      <w:r>
        <w:rPr>
          <w:color w:val="000000"/>
        </w:rPr>
        <w:tab/>
      </w:r>
      <w:r>
        <w:rPr>
          <w:color w:val="000000"/>
        </w:rPr>
        <w:fldChar w:fldCharType="begin"/>
      </w:r>
      <w:r>
        <w:rPr>
          <w:color w:val="000000"/>
        </w:rPr>
        <w:instrText xml:space="preserve"> PAGEREF _Toc11287 </w:instrText>
      </w:r>
      <w:r>
        <w:rPr>
          <w:color w:val="000000"/>
        </w:rPr>
        <w:fldChar w:fldCharType="separate"/>
      </w:r>
      <w:r>
        <w:rPr>
          <w:color w:val="000000"/>
        </w:rPr>
        <w:t>- 83 -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"_Toc30452" </w:instrText>
      </w:r>
      <w:r>
        <w:fldChar w:fldCharType="separate"/>
      </w:r>
      <w:r>
        <w:rPr>
          <w:rFonts w:hint="eastAsia" w:ascii="楷体_GB2312" w:hAnsi="楷体_GB2312" w:eastAsia="楷体_GB2312" w:cs="楷体_GB2312"/>
          <w:color w:val="000000"/>
          <w:szCs w:val="32"/>
        </w:rPr>
        <w:t>（四）推进生产方式绿色化</w:t>
      </w:r>
      <w:r>
        <w:rPr>
          <w:color w:val="000000"/>
        </w:rPr>
        <w:tab/>
      </w:r>
      <w:r>
        <w:rPr>
          <w:color w:val="000000"/>
        </w:rPr>
        <w:fldChar w:fldCharType="begin"/>
      </w:r>
      <w:r>
        <w:rPr>
          <w:color w:val="000000"/>
        </w:rPr>
        <w:instrText xml:space="preserve"> PAGEREF _Toc30452 </w:instrText>
      </w:r>
      <w:r>
        <w:rPr>
          <w:color w:val="000000"/>
        </w:rPr>
        <w:fldChar w:fldCharType="separate"/>
      </w:r>
      <w:r>
        <w:rPr>
          <w:color w:val="000000"/>
        </w:rPr>
        <w:t>- 84 -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"_Toc21663" </w:instrText>
      </w:r>
      <w:r>
        <w:fldChar w:fldCharType="separate"/>
      </w:r>
      <w:r>
        <w:rPr>
          <w:rFonts w:hint="eastAsia" w:ascii="楷体_GB2312" w:hAnsi="楷体_GB2312" w:eastAsia="楷体_GB2312" w:cs="楷体_GB2312"/>
          <w:color w:val="000000"/>
          <w:szCs w:val="32"/>
        </w:rPr>
        <w:t>（五）促进生活方式绿色化</w:t>
      </w:r>
      <w:r>
        <w:rPr>
          <w:color w:val="000000"/>
        </w:rPr>
        <w:tab/>
      </w:r>
      <w:r>
        <w:rPr>
          <w:color w:val="000000"/>
        </w:rPr>
        <w:fldChar w:fldCharType="begin"/>
      </w:r>
      <w:r>
        <w:rPr>
          <w:color w:val="000000"/>
        </w:rPr>
        <w:instrText xml:space="preserve"> PAGEREF _Toc21663 </w:instrText>
      </w:r>
      <w:r>
        <w:rPr>
          <w:color w:val="000000"/>
        </w:rPr>
        <w:fldChar w:fldCharType="separate"/>
      </w:r>
      <w:r>
        <w:rPr>
          <w:color w:val="000000"/>
        </w:rPr>
        <w:t>- 85 -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"_Toc14984" </w:instrText>
      </w:r>
      <w:r>
        <w:fldChar w:fldCharType="separate"/>
      </w:r>
      <w:r>
        <w:rPr>
          <w:rFonts w:hint="eastAsia" w:ascii="黑体" w:hAnsi="黑体" w:eastAsia="黑体" w:cs="黑体"/>
          <w:color w:val="000000"/>
          <w:szCs w:val="32"/>
        </w:rPr>
        <w:t>第十一章</w:t>
      </w:r>
      <w:r>
        <w:rPr>
          <w:rFonts w:ascii="黑体" w:hAnsi="黑体" w:eastAsia="黑体" w:cs="黑体"/>
          <w:color w:val="000000"/>
          <w:szCs w:val="32"/>
        </w:rPr>
        <w:t xml:space="preserve"> </w:t>
      </w:r>
      <w:r>
        <w:rPr>
          <w:rFonts w:hint="eastAsia" w:ascii="黑体" w:hAnsi="黑体" w:eastAsia="黑体" w:cs="黑体"/>
          <w:color w:val="000000"/>
          <w:szCs w:val="32"/>
        </w:rPr>
        <w:t>以人民为中心</w:t>
      </w:r>
      <w:r>
        <w:rPr>
          <w:rFonts w:ascii="黑体" w:hAnsi="黑体" w:eastAsia="黑体" w:cs="黑体"/>
          <w:color w:val="000000"/>
          <w:szCs w:val="32"/>
        </w:rPr>
        <w:t xml:space="preserve">  </w:t>
      </w:r>
      <w:r>
        <w:rPr>
          <w:rFonts w:hint="eastAsia" w:ascii="黑体" w:hAnsi="黑体" w:eastAsia="黑体" w:cs="黑体"/>
          <w:color w:val="000000"/>
          <w:szCs w:val="32"/>
        </w:rPr>
        <w:t>满足人民美好生活新要求</w:t>
      </w:r>
      <w:r>
        <w:rPr>
          <w:color w:val="000000"/>
        </w:rPr>
        <w:tab/>
      </w:r>
      <w:r>
        <w:rPr>
          <w:color w:val="000000"/>
        </w:rPr>
        <w:fldChar w:fldCharType="begin"/>
      </w:r>
      <w:r>
        <w:rPr>
          <w:color w:val="000000"/>
        </w:rPr>
        <w:instrText xml:space="preserve"> PAGEREF _Toc14984 </w:instrText>
      </w:r>
      <w:r>
        <w:rPr>
          <w:color w:val="000000"/>
        </w:rPr>
        <w:fldChar w:fldCharType="separate"/>
      </w:r>
      <w:r>
        <w:rPr>
          <w:color w:val="000000"/>
        </w:rPr>
        <w:t>- 86 -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"_Toc7940" </w:instrText>
      </w:r>
      <w:r>
        <w:fldChar w:fldCharType="separate"/>
      </w:r>
      <w:r>
        <w:rPr>
          <w:rFonts w:hint="eastAsia" w:ascii="楷体_GB2312" w:hAnsi="楷体_GB2312" w:eastAsia="楷体_GB2312" w:cs="楷体_GB2312"/>
          <w:color w:val="000000"/>
          <w:szCs w:val="32"/>
        </w:rPr>
        <w:t>（一）持续提高人民收入水平，强化实施就业优先政策</w:t>
      </w:r>
      <w:r>
        <w:rPr>
          <w:color w:val="000000"/>
        </w:rPr>
        <w:tab/>
      </w:r>
      <w:r>
        <w:rPr>
          <w:color w:val="000000"/>
        </w:rPr>
        <w:fldChar w:fldCharType="begin"/>
      </w:r>
      <w:r>
        <w:rPr>
          <w:color w:val="000000"/>
        </w:rPr>
        <w:instrText xml:space="preserve"> PAGEREF _Toc7940 </w:instrText>
      </w:r>
      <w:r>
        <w:rPr>
          <w:color w:val="000000"/>
        </w:rPr>
        <w:fldChar w:fldCharType="separate"/>
      </w:r>
      <w:r>
        <w:rPr>
          <w:color w:val="000000"/>
        </w:rPr>
        <w:t>- 87 -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"_Toc13847" </w:instrText>
      </w:r>
      <w:r>
        <w:fldChar w:fldCharType="separate"/>
      </w:r>
      <w:r>
        <w:rPr>
          <w:rFonts w:hint="eastAsia" w:ascii="楷体_GB2312" w:hAnsi="楷体_GB2312" w:eastAsia="楷体_GB2312" w:cs="楷体_GB2312"/>
          <w:color w:val="000000"/>
          <w:szCs w:val="32"/>
        </w:rPr>
        <w:t>（二）持续优化教育布局结构，加速提高教育现代化水平</w:t>
      </w:r>
      <w:r>
        <w:rPr>
          <w:color w:val="000000"/>
        </w:rPr>
        <w:tab/>
      </w:r>
      <w:r>
        <w:rPr>
          <w:color w:val="000000"/>
        </w:rPr>
        <w:fldChar w:fldCharType="begin"/>
      </w:r>
      <w:r>
        <w:rPr>
          <w:color w:val="000000"/>
        </w:rPr>
        <w:instrText xml:space="preserve"> PAGEREF _Toc13847 </w:instrText>
      </w:r>
      <w:r>
        <w:rPr>
          <w:color w:val="000000"/>
        </w:rPr>
        <w:fldChar w:fldCharType="separate"/>
      </w:r>
      <w:r>
        <w:rPr>
          <w:color w:val="000000"/>
        </w:rPr>
        <w:t>- 88 -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"_Toc19895" </w:instrText>
      </w:r>
      <w:r>
        <w:fldChar w:fldCharType="separate"/>
      </w:r>
      <w:r>
        <w:rPr>
          <w:rFonts w:hint="eastAsia" w:ascii="楷体_GB2312" w:hAnsi="楷体_GB2312" w:eastAsia="楷体_GB2312" w:cs="楷体_GB2312"/>
          <w:color w:val="000000"/>
          <w:szCs w:val="32"/>
        </w:rPr>
        <w:t>（三）全面落实医疗卫生实效，推进健康岐山建设</w:t>
      </w:r>
      <w:r>
        <w:rPr>
          <w:color w:val="000000"/>
        </w:rPr>
        <w:tab/>
      </w:r>
      <w:r>
        <w:rPr>
          <w:color w:val="000000"/>
        </w:rPr>
        <w:fldChar w:fldCharType="begin"/>
      </w:r>
      <w:r>
        <w:rPr>
          <w:color w:val="000000"/>
        </w:rPr>
        <w:instrText xml:space="preserve"> PAGEREF _Toc19895 </w:instrText>
      </w:r>
      <w:r>
        <w:rPr>
          <w:color w:val="000000"/>
        </w:rPr>
        <w:fldChar w:fldCharType="separate"/>
      </w:r>
      <w:r>
        <w:rPr>
          <w:color w:val="000000"/>
        </w:rPr>
        <w:t>- 89 -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"_Toc12541" </w:instrText>
      </w:r>
      <w:r>
        <w:fldChar w:fldCharType="separate"/>
      </w:r>
      <w:r>
        <w:rPr>
          <w:rFonts w:hint="eastAsia" w:ascii="楷体_GB2312" w:hAnsi="楷体_GB2312" w:eastAsia="楷体_GB2312" w:cs="楷体_GB2312"/>
          <w:color w:val="000000"/>
          <w:szCs w:val="32"/>
        </w:rPr>
        <w:t>（四）积极应对老龄化少子化，健全多层社会保障体系</w:t>
      </w:r>
      <w:r>
        <w:rPr>
          <w:color w:val="000000"/>
        </w:rPr>
        <w:tab/>
      </w:r>
      <w:r>
        <w:rPr>
          <w:color w:val="000000"/>
        </w:rPr>
        <w:fldChar w:fldCharType="begin"/>
      </w:r>
      <w:r>
        <w:rPr>
          <w:color w:val="000000"/>
        </w:rPr>
        <w:instrText xml:space="preserve"> PAGEREF _Toc12541 </w:instrText>
      </w:r>
      <w:r>
        <w:rPr>
          <w:color w:val="000000"/>
        </w:rPr>
        <w:fldChar w:fldCharType="separate"/>
      </w:r>
      <w:r>
        <w:rPr>
          <w:color w:val="000000"/>
        </w:rPr>
        <w:t>- 90 -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"_Toc1705" </w:instrText>
      </w:r>
      <w:r>
        <w:fldChar w:fldCharType="separate"/>
      </w:r>
      <w:r>
        <w:rPr>
          <w:rFonts w:hint="eastAsia" w:ascii="楷体_GB2312" w:hAnsi="楷体_GB2312" w:eastAsia="楷体_GB2312" w:cs="楷体_GB2312"/>
          <w:color w:val="000000"/>
          <w:szCs w:val="32"/>
        </w:rPr>
        <w:t>（五）持续加强创新社会治理，确保全县社会大局稳定</w:t>
      </w:r>
      <w:r>
        <w:rPr>
          <w:color w:val="000000"/>
        </w:rPr>
        <w:tab/>
      </w:r>
      <w:r>
        <w:rPr>
          <w:color w:val="000000"/>
        </w:rPr>
        <w:fldChar w:fldCharType="begin"/>
      </w:r>
      <w:r>
        <w:rPr>
          <w:color w:val="000000"/>
        </w:rPr>
        <w:instrText xml:space="preserve"> PAGEREF _Toc1705 </w:instrText>
      </w:r>
      <w:r>
        <w:rPr>
          <w:color w:val="000000"/>
        </w:rPr>
        <w:fldChar w:fldCharType="separate"/>
      </w:r>
      <w:r>
        <w:rPr>
          <w:color w:val="000000"/>
        </w:rPr>
        <w:t>- 92 -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"_Toc19809" </w:instrText>
      </w:r>
      <w:r>
        <w:fldChar w:fldCharType="separate"/>
      </w:r>
      <w:r>
        <w:rPr>
          <w:rFonts w:hint="eastAsia" w:ascii="黑体" w:hAnsi="黑体" w:eastAsia="黑体" w:cs="黑体"/>
          <w:bCs/>
          <w:color w:val="000000"/>
          <w:szCs w:val="32"/>
        </w:rPr>
        <w:t>第十二章</w:t>
      </w:r>
      <w:r>
        <w:rPr>
          <w:rFonts w:ascii="黑体" w:hAnsi="黑体" w:eastAsia="黑体" w:cs="黑体"/>
          <w:bCs/>
          <w:color w:val="000000"/>
          <w:szCs w:val="32"/>
        </w:rPr>
        <w:t xml:space="preserve"> </w:t>
      </w:r>
      <w:r>
        <w:rPr>
          <w:rFonts w:hint="eastAsia" w:ascii="黑体" w:hAnsi="黑体" w:eastAsia="黑体" w:cs="黑体"/>
          <w:bCs/>
          <w:color w:val="000000"/>
          <w:szCs w:val="32"/>
        </w:rPr>
        <w:t>统筹安全发展</w:t>
      </w:r>
      <w:r>
        <w:rPr>
          <w:rFonts w:ascii="黑体" w:hAnsi="黑体" w:eastAsia="黑体" w:cs="黑体"/>
          <w:bCs/>
          <w:color w:val="000000"/>
          <w:szCs w:val="32"/>
        </w:rPr>
        <w:t xml:space="preserve">  </w:t>
      </w:r>
      <w:r>
        <w:rPr>
          <w:rFonts w:hint="eastAsia" w:ascii="黑体" w:hAnsi="黑体" w:eastAsia="黑体" w:cs="黑体"/>
          <w:bCs/>
          <w:color w:val="000000"/>
          <w:szCs w:val="32"/>
        </w:rPr>
        <w:t>筑牢安全稳定新屏障</w:t>
      </w:r>
      <w:r>
        <w:rPr>
          <w:color w:val="000000"/>
        </w:rPr>
        <w:tab/>
      </w:r>
      <w:r>
        <w:rPr>
          <w:color w:val="000000"/>
        </w:rPr>
        <w:fldChar w:fldCharType="begin"/>
      </w:r>
      <w:r>
        <w:rPr>
          <w:color w:val="000000"/>
        </w:rPr>
        <w:instrText xml:space="preserve"> PAGEREF _Toc19809 </w:instrText>
      </w:r>
      <w:r>
        <w:rPr>
          <w:color w:val="000000"/>
        </w:rPr>
        <w:fldChar w:fldCharType="separate"/>
      </w:r>
      <w:r>
        <w:rPr>
          <w:color w:val="000000"/>
        </w:rPr>
        <w:t>- 93 -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"_Toc3955" </w:instrText>
      </w:r>
      <w:r>
        <w:fldChar w:fldCharType="separate"/>
      </w:r>
      <w:r>
        <w:rPr>
          <w:rFonts w:hint="eastAsia" w:ascii="楷体_GB2312" w:hAnsi="楷体_GB2312" w:eastAsia="楷体_GB2312" w:cs="楷体_GB2312"/>
          <w:bCs/>
          <w:color w:val="000000"/>
          <w:szCs w:val="32"/>
        </w:rPr>
        <w:t>（一）推进高水平法治岐山建设</w:t>
      </w:r>
      <w:r>
        <w:rPr>
          <w:color w:val="000000"/>
        </w:rPr>
        <w:tab/>
      </w:r>
      <w:r>
        <w:rPr>
          <w:color w:val="000000"/>
        </w:rPr>
        <w:fldChar w:fldCharType="begin"/>
      </w:r>
      <w:r>
        <w:rPr>
          <w:color w:val="000000"/>
        </w:rPr>
        <w:instrText xml:space="preserve"> PAGEREF _Toc3955 </w:instrText>
      </w:r>
      <w:r>
        <w:rPr>
          <w:color w:val="000000"/>
        </w:rPr>
        <w:fldChar w:fldCharType="separate"/>
      </w:r>
      <w:r>
        <w:rPr>
          <w:color w:val="000000"/>
        </w:rPr>
        <w:t>- 93 -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"_Toc32318" </w:instrText>
      </w:r>
      <w:r>
        <w:fldChar w:fldCharType="separate"/>
      </w:r>
      <w:r>
        <w:rPr>
          <w:rFonts w:hint="eastAsia" w:ascii="楷体_GB2312" w:hAnsi="楷体_GB2312" w:eastAsia="楷体_GB2312" w:cs="楷体_GB2312"/>
          <w:color w:val="000000"/>
          <w:szCs w:val="32"/>
        </w:rPr>
        <w:t>（二）强化重点领域安全保障</w:t>
      </w:r>
      <w:r>
        <w:rPr>
          <w:color w:val="000000"/>
        </w:rPr>
        <w:tab/>
      </w:r>
      <w:r>
        <w:rPr>
          <w:color w:val="000000"/>
        </w:rPr>
        <w:fldChar w:fldCharType="begin"/>
      </w:r>
      <w:r>
        <w:rPr>
          <w:color w:val="000000"/>
        </w:rPr>
        <w:instrText xml:space="preserve"> PAGEREF _Toc32318 </w:instrText>
      </w:r>
      <w:r>
        <w:rPr>
          <w:color w:val="000000"/>
        </w:rPr>
        <w:fldChar w:fldCharType="separate"/>
      </w:r>
      <w:r>
        <w:rPr>
          <w:color w:val="000000"/>
        </w:rPr>
        <w:t>- 94 -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"_Toc27591" </w:instrText>
      </w:r>
      <w:r>
        <w:fldChar w:fldCharType="separate"/>
      </w:r>
      <w:r>
        <w:rPr>
          <w:rFonts w:hint="eastAsia" w:ascii="楷体_GB2312" w:hAnsi="楷体_GB2312" w:eastAsia="楷体_GB2312" w:cs="楷体_GB2312"/>
          <w:color w:val="000000"/>
          <w:szCs w:val="32"/>
        </w:rPr>
        <w:t>（三）提高公共安全水平</w:t>
      </w:r>
      <w:r>
        <w:rPr>
          <w:color w:val="000000"/>
        </w:rPr>
        <w:tab/>
      </w:r>
      <w:r>
        <w:rPr>
          <w:color w:val="000000"/>
        </w:rPr>
        <w:fldChar w:fldCharType="begin"/>
      </w:r>
      <w:r>
        <w:rPr>
          <w:color w:val="000000"/>
        </w:rPr>
        <w:instrText xml:space="preserve"> PAGEREF _Toc27591 </w:instrText>
      </w:r>
      <w:r>
        <w:rPr>
          <w:color w:val="000000"/>
        </w:rPr>
        <w:fldChar w:fldCharType="separate"/>
      </w:r>
      <w:r>
        <w:rPr>
          <w:color w:val="000000"/>
        </w:rPr>
        <w:t>- 96 -</w:t>
      </w:r>
      <w:r>
        <w:rPr>
          <w:color w:val="000000"/>
        </w:rPr>
        <w:fldChar w:fldCharType="end"/>
      </w:r>
      <w:r>
        <w:rPr>
          <w:color w:val="000000"/>
        </w:rPr>
        <w:fldChar w:fldCharType="end"/>
      </w:r>
    </w:p>
    <w:p>
      <w:pPr>
        <w:pStyle w:val="13"/>
        <w:tabs>
          <w:tab w:val="right" w:leader="dot" w:pos="8845"/>
        </w:tabs>
        <w:spacing w:line="560" w:lineRule="exact"/>
        <w:ind w:firstLine="560"/>
        <w:rPr>
          <w:color w:val="000000"/>
        </w:rPr>
      </w:pPr>
      <w:r>
        <w:fldChar w:fldCharType="begin"/>
      </w:r>
      <w:r>
        <w:instrText xml:space="preserve"> HYPERLINK \l "_Toc10906" </w:instrText>
      </w:r>
      <w:r>
        <w:fldChar w:fldCharType="separate"/>
      </w:r>
      <w:r>
        <w:rPr>
          <w:rFonts w:hint="eastAsia" w:ascii="黑体" w:hAnsi="黑体" w:eastAsia="黑体" w:cs="黑体"/>
          <w:color w:val="000000"/>
          <w:szCs w:val="32"/>
        </w:rPr>
        <w:t>第十三章</w:t>
      </w:r>
      <w:r>
        <w:rPr>
          <w:rFonts w:ascii="黑体" w:hAnsi="黑体" w:eastAsia="黑体" w:cs="黑体"/>
          <w:color w:val="000000"/>
          <w:szCs w:val="32"/>
        </w:rPr>
        <w:t xml:space="preserve"> </w:t>
      </w:r>
      <w:r>
        <w:rPr>
          <w:rFonts w:hint="eastAsia" w:ascii="黑体" w:hAnsi="黑体" w:eastAsia="黑体" w:cs="黑体"/>
          <w:color w:val="000000"/>
          <w:szCs w:val="32"/>
        </w:rPr>
        <w:t>强化规划落实</w:t>
      </w:r>
      <w:r>
        <w:rPr>
          <w:rFonts w:ascii="黑体" w:hAnsi="黑体" w:eastAsia="黑体" w:cs="黑体"/>
          <w:color w:val="000000"/>
          <w:szCs w:val="32"/>
        </w:rPr>
        <w:t xml:space="preserve">  </w:t>
      </w:r>
      <w:r>
        <w:rPr>
          <w:rFonts w:hint="eastAsia" w:ascii="黑体" w:hAnsi="黑体" w:eastAsia="黑体" w:cs="黑体"/>
          <w:color w:val="000000"/>
          <w:szCs w:val="32"/>
        </w:rPr>
        <w:t>提升新时代发展新水平</w:t>
      </w:r>
      <w:r>
        <w:rPr>
          <w:color w:val="000000"/>
        </w:rPr>
        <w:tab/>
      </w:r>
      <w:r>
        <w:rPr>
          <w:color w:val="000000"/>
        </w:rPr>
        <w:fldChar w:fldCharType="begin"/>
      </w:r>
      <w:r>
        <w:rPr>
          <w:color w:val="000000"/>
        </w:rPr>
        <w:instrText xml:space="preserve"> PAGEREF _Toc10906 </w:instrText>
      </w:r>
      <w:r>
        <w:rPr>
          <w:color w:val="000000"/>
        </w:rPr>
        <w:fldChar w:fldCharType="separate"/>
      </w:r>
      <w:r>
        <w:rPr>
          <w:color w:val="000000"/>
        </w:rPr>
        <w:t>- 98 -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"_Toc30794" </w:instrText>
      </w:r>
      <w:r>
        <w:fldChar w:fldCharType="separate"/>
      </w:r>
      <w:r>
        <w:rPr>
          <w:rFonts w:hint="eastAsia" w:ascii="楷体_GB2312" w:hAnsi="楷体_GB2312" w:eastAsia="楷体_GB2312" w:cs="楷体_GB2312"/>
          <w:color w:val="000000"/>
          <w:szCs w:val="32"/>
        </w:rPr>
        <w:t>（一）坚持党的领导</w:t>
      </w:r>
      <w:r>
        <w:rPr>
          <w:color w:val="000000"/>
        </w:rPr>
        <w:tab/>
      </w:r>
      <w:r>
        <w:rPr>
          <w:color w:val="000000"/>
        </w:rPr>
        <w:fldChar w:fldCharType="begin"/>
      </w:r>
      <w:r>
        <w:rPr>
          <w:color w:val="000000"/>
        </w:rPr>
        <w:instrText xml:space="preserve"> PAGEREF _Toc30794 </w:instrText>
      </w:r>
      <w:r>
        <w:rPr>
          <w:color w:val="000000"/>
        </w:rPr>
        <w:fldChar w:fldCharType="separate"/>
      </w:r>
      <w:r>
        <w:rPr>
          <w:color w:val="000000"/>
        </w:rPr>
        <w:t>- 98 -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"_Toc20339" </w:instrText>
      </w:r>
      <w:r>
        <w:fldChar w:fldCharType="separate"/>
      </w:r>
      <w:r>
        <w:rPr>
          <w:rFonts w:hint="eastAsia" w:ascii="楷体_GB2312" w:hAnsi="楷体_GB2312" w:eastAsia="楷体_GB2312" w:cs="楷体_GB2312"/>
          <w:color w:val="000000"/>
          <w:szCs w:val="32"/>
        </w:rPr>
        <w:t>（二）加强组织协调</w:t>
      </w:r>
      <w:r>
        <w:rPr>
          <w:color w:val="000000"/>
        </w:rPr>
        <w:tab/>
      </w:r>
      <w:r>
        <w:rPr>
          <w:color w:val="000000"/>
        </w:rPr>
        <w:fldChar w:fldCharType="begin"/>
      </w:r>
      <w:r>
        <w:rPr>
          <w:color w:val="000000"/>
        </w:rPr>
        <w:instrText xml:space="preserve"> PAGEREF _Toc20339 </w:instrText>
      </w:r>
      <w:r>
        <w:rPr>
          <w:color w:val="000000"/>
        </w:rPr>
        <w:fldChar w:fldCharType="separate"/>
      </w:r>
      <w:r>
        <w:rPr>
          <w:color w:val="000000"/>
        </w:rPr>
        <w:t>- 99 -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"_Toc11584" </w:instrText>
      </w:r>
      <w:r>
        <w:fldChar w:fldCharType="separate"/>
      </w:r>
      <w:r>
        <w:rPr>
          <w:rFonts w:hint="eastAsia" w:ascii="楷体_GB2312" w:hAnsi="楷体_GB2312" w:eastAsia="楷体_GB2312" w:cs="楷体_GB2312"/>
          <w:color w:val="000000"/>
          <w:szCs w:val="32"/>
        </w:rPr>
        <w:t>（三）强化项目支撑</w:t>
      </w:r>
      <w:r>
        <w:rPr>
          <w:color w:val="000000"/>
        </w:rPr>
        <w:tab/>
      </w:r>
      <w:r>
        <w:rPr>
          <w:color w:val="000000"/>
        </w:rPr>
        <w:fldChar w:fldCharType="begin"/>
      </w:r>
      <w:r>
        <w:rPr>
          <w:color w:val="000000"/>
        </w:rPr>
        <w:instrText xml:space="preserve"> PAGEREF _Toc11584 </w:instrText>
      </w:r>
      <w:r>
        <w:rPr>
          <w:color w:val="000000"/>
        </w:rPr>
        <w:fldChar w:fldCharType="separate"/>
      </w:r>
      <w:r>
        <w:rPr>
          <w:color w:val="000000"/>
        </w:rPr>
        <w:t>- 99 -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"_Toc15922" </w:instrText>
      </w:r>
      <w:r>
        <w:fldChar w:fldCharType="separate"/>
      </w:r>
      <w:r>
        <w:rPr>
          <w:rFonts w:hint="eastAsia" w:ascii="楷体_GB2312" w:hAnsi="楷体_GB2312" w:eastAsia="楷体_GB2312" w:cs="楷体_GB2312"/>
          <w:color w:val="000000"/>
          <w:szCs w:val="32"/>
        </w:rPr>
        <w:t>（四）完善奖惩机制</w:t>
      </w:r>
      <w:r>
        <w:rPr>
          <w:color w:val="000000"/>
        </w:rPr>
        <w:tab/>
      </w:r>
      <w:r>
        <w:rPr>
          <w:color w:val="000000"/>
        </w:rPr>
        <w:fldChar w:fldCharType="begin"/>
      </w:r>
      <w:r>
        <w:rPr>
          <w:color w:val="000000"/>
        </w:rPr>
        <w:instrText xml:space="preserve"> PAGEREF _Toc15922 </w:instrText>
      </w:r>
      <w:r>
        <w:rPr>
          <w:color w:val="000000"/>
        </w:rPr>
        <w:fldChar w:fldCharType="separate"/>
      </w:r>
      <w:r>
        <w:rPr>
          <w:color w:val="000000"/>
        </w:rPr>
        <w:t>- 100 -</w:t>
      </w:r>
      <w:r>
        <w:rPr>
          <w:color w:val="000000"/>
        </w:rPr>
        <w:fldChar w:fldCharType="end"/>
      </w:r>
      <w:r>
        <w:rPr>
          <w:color w:val="000000"/>
        </w:rPr>
        <w:fldChar w:fldCharType="end"/>
      </w:r>
    </w:p>
    <w:p>
      <w:pPr>
        <w:pStyle w:val="16"/>
        <w:tabs>
          <w:tab w:val="right" w:leader="dot" w:pos="8845"/>
        </w:tabs>
        <w:spacing w:line="560" w:lineRule="exact"/>
        <w:ind w:left="0" w:leftChars="0" w:firstLine="560"/>
        <w:rPr>
          <w:color w:val="000000"/>
        </w:rPr>
      </w:pPr>
      <w:r>
        <w:fldChar w:fldCharType="begin"/>
      </w:r>
      <w:r>
        <w:instrText xml:space="preserve"> HYPERLINK \l "_Toc20412" </w:instrText>
      </w:r>
      <w:r>
        <w:fldChar w:fldCharType="separate"/>
      </w:r>
      <w:r>
        <w:rPr>
          <w:rFonts w:hint="eastAsia" w:ascii="楷体_GB2312" w:hAnsi="楷体_GB2312" w:eastAsia="楷体_GB2312" w:cs="楷体_GB2312"/>
          <w:color w:val="000000"/>
          <w:szCs w:val="32"/>
        </w:rPr>
        <w:t>（五）加强监测评估</w:t>
      </w:r>
      <w:r>
        <w:rPr>
          <w:color w:val="000000"/>
        </w:rPr>
        <w:tab/>
      </w:r>
      <w:r>
        <w:rPr>
          <w:color w:val="000000"/>
        </w:rPr>
        <w:fldChar w:fldCharType="begin"/>
      </w:r>
      <w:r>
        <w:rPr>
          <w:color w:val="000000"/>
        </w:rPr>
        <w:instrText xml:space="preserve"> PAGEREF _Toc20412 </w:instrText>
      </w:r>
      <w:r>
        <w:rPr>
          <w:color w:val="000000"/>
        </w:rPr>
        <w:fldChar w:fldCharType="separate"/>
      </w:r>
      <w:r>
        <w:rPr>
          <w:color w:val="000000"/>
        </w:rPr>
        <w:t>- 101 -</w:t>
      </w:r>
      <w:r>
        <w:rPr>
          <w:color w:val="000000"/>
        </w:rPr>
        <w:fldChar w:fldCharType="end"/>
      </w:r>
      <w:r>
        <w:rPr>
          <w:color w:val="000000"/>
        </w:rPr>
        <w:fldChar w:fldCharType="end"/>
      </w:r>
    </w:p>
    <w:p>
      <w:pPr>
        <w:pStyle w:val="2"/>
        <w:spacing w:line="560" w:lineRule="exact"/>
        <w:ind w:firstLine="0" w:firstLineChars="0"/>
        <w:rPr>
          <w:color w:val="000000"/>
        </w:rPr>
        <w:sectPr>
          <w:footerReference r:id="rId11" w:type="default"/>
          <w:pgSz w:w="11906" w:h="16838"/>
          <w:pgMar w:top="1701" w:right="1474" w:bottom="1701" w:left="1588" w:header="851" w:footer="992" w:gutter="0"/>
          <w:pgNumType w:fmt="upperRoman" w:start="1"/>
          <w:cols w:space="0" w:num="1"/>
          <w:docGrid w:type="lines" w:linePitch="386" w:charSpace="0"/>
        </w:sectPr>
      </w:pPr>
      <w:r>
        <w:rPr>
          <w:rFonts w:ascii="仿宋_GB2312" w:hAnsi="仿宋_GB2312" w:eastAsia="仿宋_GB2312" w:cs="仿宋_GB2312"/>
          <w:color w:val="000000"/>
          <w:szCs w:val="28"/>
        </w:rPr>
        <w:fldChar w:fldCharType="end"/>
      </w:r>
    </w:p>
    <w:p>
      <w:pPr>
        <w:pStyle w:val="3"/>
        <w:spacing w:beforeLines="0" w:afterLines="0" w:line="560" w:lineRule="exact"/>
        <w:ind w:firstLine="640" w:firstLineChars="200"/>
        <w:jc w:val="both"/>
        <w:rPr>
          <w:rFonts w:ascii="仿宋_GB2312" w:hAnsi="仿宋_GB2312" w:eastAsia="仿宋_GB2312" w:cs="仿宋_GB2312"/>
          <w:b w:val="0"/>
          <w:color w:val="000000"/>
          <w:kern w:val="2"/>
          <w:szCs w:val="32"/>
        </w:rPr>
      </w:pPr>
      <w:bookmarkStart w:id="0" w:name="_Toc9903"/>
      <w:bookmarkStart w:id="1" w:name="_Toc24796"/>
      <w:r>
        <w:rPr>
          <w:rFonts w:hint="eastAsia" w:ascii="仿宋_GB2312" w:hAnsi="仿宋_GB2312" w:eastAsia="仿宋_GB2312" w:cs="仿宋_GB2312"/>
          <w:b w:val="0"/>
          <w:color w:val="000000"/>
          <w:kern w:val="2"/>
          <w:szCs w:val="32"/>
        </w:rPr>
        <w:t>“十四五”时期是我国全面建成小康社会，实现第一个百年奋斗目标之后，乘势而上开启全面建设社会主义现代化国家新征程、向第二个百年奋斗目标进军的第一个五年，也是我县推动高质量发展，建设宝鸡副中心城市，奋力谱写岐山新时代追赶超越新篇章的关键五年。《岐山县国民经济和社会发展第十四个五年规划纲要》坚持以习近平新时代中国特色社会主义思想为指导，根据中共中央、陕西省委《关于制定国民经济和社会发展第十四个五年规划和二</w:t>
      </w:r>
      <w:r>
        <w:rPr>
          <w:rFonts w:hint="eastAsia" w:ascii="宋体" w:hAnsi="宋体" w:eastAsia="宋体" w:cs="宋体"/>
          <w:b w:val="0"/>
          <w:color w:val="000000"/>
          <w:kern w:val="2"/>
          <w:szCs w:val="32"/>
        </w:rPr>
        <w:t>〇</w:t>
      </w:r>
      <w:r>
        <w:rPr>
          <w:rFonts w:hint="eastAsia" w:ascii="仿宋_GB2312" w:hAnsi="仿宋_GB2312" w:eastAsia="仿宋_GB2312" w:cs="仿宋_GB2312"/>
          <w:b w:val="0"/>
          <w:color w:val="000000"/>
          <w:kern w:val="2"/>
          <w:szCs w:val="32"/>
        </w:rPr>
        <w:t>三五年远景目标的建议》和市委、市政府《深入学习贯彻习近平总书记来陕考察重要讲话奋力谱写宝鸡新时代追赶超越新篇章的意见》《关于宝鸡建设关中平原城市群副中心城市的实施意见》精神进行编制，主要阐明我县“十四五”时期经济发展总体思路、主要目标、重点任务和重大举措，是全县建设现代化新征程第一个五年的宏伟蓝图，是全县人民共同的行动纲领。规划期为</w:t>
      </w:r>
      <w:r>
        <w:rPr>
          <w:rFonts w:ascii="仿宋_GB2312" w:hAnsi="仿宋_GB2312" w:eastAsia="仿宋_GB2312" w:cs="仿宋_GB2312"/>
          <w:b w:val="0"/>
          <w:color w:val="000000"/>
          <w:kern w:val="2"/>
          <w:szCs w:val="32"/>
        </w:rPr>
        <w:t>2021-2025</w:t>
      </w:r>
      <w:r>
        <w:rPr>
          <w:rFonts w:hint="eastAsia" w:ascii="仿宋_GB2312" w:hAnsi="仿宋_GB2312" w:eastAsia="仿宋_GB2312" w:cs="仿宋_GB2312"/>
          <w:b w:val="0"/>
          <w:color w:val="000000"/>
          <w:kern w:val="2"/>
          <w:szCs w:val="32"/>
        </w:rPr>
        <w:t>年。</w:t>
      </w:r>
      <w:bookmarkEnd w:id="0"/>
      <w:bookmarkEnd w:id="1"/>
    </w:p>
    <w:p>
      <w:pPr>
        <w:pStyle w:val="3"/>
        <w:spacing w:beforeLines="0" w:afterLines="0" w:line="560" w:lineRule="exact"/>
        <w:jc w:val="both"/>
        <w:rPr>
          <w:rFonts w:ascii="仿宋" w:hAnsi="仿宋" w:eastAsia="仿宋"/>
          <w:b w:val="0"/>
          <w:color w:val="000000"/>
          <w:kern w:val="2"/>
          <w:sz w:val="28"/>
        </w:rPr>
      </w:pPr>
      <w:bookmarkStart w:id="2" w:name="_Toc3966"/>
      <w:bookmarkStart w:id="3" w:name="_Toc25661"/>
    </w:p>
    <w:p>
      <w:pPr>
        <w:pStyle w:val="3"/>
        <w:spacing w:beforeLines="0" w:afterLines="0" w:line="560" w:lineRule="exact"/>
        <w:rPr>
          <w:rFonts w:cs="黑体"/>
          <w:color w:val="000000"/>
          <w:szCs w:val="32"/>
        </w:rPr>
      </w:pPr>
      <w:r>
        <w:rPr>
          <w:rFonts w:hint="eastAsia" w:cs="黑体"/>
          <w:color w:val="000000"/>
          <w:szCs w:val="32"/>
        </w:rPr>
        <w:t>第一章</w:t>
      </w:r>
      <w:r>
        <w:rPr>
          <w:rFonts w:cs="黑体"/>
          <w:color w:val="000000"/>
          <w:szCs w:val="32"/>
        </w:rPr>
        <w:t xml:space="preserve"> </w:t>
      </w:r>
      <w:r>
        <w:rPr>
          <w:rFonts w:hint="eastAsia" w:cs="黑体"/>
          <w:color w:val="000000"/>
          <w:szCs w:val="32"/>
        </w:rPr>
        <w:t>立足发展基础</w:t>
      </w:r>
      <w:r>
        <w:rPr>
          <w:rFonts w:cs="黑体"/>
          <w:color w:val="000000"/>
          <w:szCs w:val="32"/>
        </w:rPr>
        <w:t xml:space="preserve">  </w:t>
      </w:r>
      <w:r>
        <w:rPr>
          <w:rFonts w:hint="eastAsia" w:cs="黑体"/>
          <w:color w:val="000000"/>
          <w:szCs w:val="32"/>
        </w:rPr>
        <w:t>开启社会主义现代化新征程</w:t>
      </w:r>
      <w:bookmarkEnd w:id="2"/>
      <w:bookmarkEnd w:id="3"/>
    </w:p>
    <w:p>
      <w:pPr>
        <w:pStyle w:val="4"/>
        <w:spacing w:line="560" w:lineRule="exact"/>
        <w:ind w:firstLine="640" w:firstLineChars="200"/>
        <w:jc w:val="both"/>
        <w:rPr>
          <w:rFonts w:ascii="仿宋_GB2312" w:hAnsi="仿宋_GB2312" w:eastAsia="仿宋_GB2312" w:cs="仿宋_GB2312"/>
          <w:b w:val="0"/>
          <w:bCs/>
          <w:color w:val="000000"/>
          <w:sz w:val="32"/>
          <w:szCs w:val="32"/>
        </w:rPr>
      </w:pPr>
      <w:bookmarkStart w:id="4" w:name="_Toc19991"/>
      <w:bookmarkStart w:id="5" w:name="_Toc30303"/>
      <w:bookmarkStart w:id="6" w:name="_Toc13366"/>
      <w:bookmarkStart w:id="7" w:name="_Toc15939"/>
      <w:bookmarkStart w:id="8" w:name="_Toc14264"/>
      <w:bookmarkStart w:id="9" w:name="_Toc13443"/>
      <w:bookmarkStart w:id="10" w:name="_Toc2688"/>
      <w:bookmarkStart w:id="11" w:name="_Toc17633"/>
      <w:bookmarkStart w:id="12" w:name="_Toc3946"/>
      <w:bookmarkStart w:id="13" w:name="_Toc18248"/>
      <w:bookmarkStart w:id="14" w:name="_Toc10417"/>
      <w:bookmarkStart w:id="15" w:name="_Toc423"/>
      <w:bookmarkStart w:id="16" w:name="_Toc8526"/>
      <w:r>
        <w:rPr>
          <w:rFonts w:hint="eastAsia" w:ascii="仿宋_GB2312" w:hAnsi="仿宋_GB2312" w:eastAsia="仿宋_GB2312" w:cs="仿宋_GB2312"/>
          <w:b w:val="0"/>
          <w:bCs/>
          <w:color w:val="000000"/>
          <w:sz w:val="32"/>
          <w:szCs w:val="32"/>
        </w:rPr>
        <w:t>“十三五”期间，面对国内外错综复杂的经济形势，全县各级以习近平新时代中国特色社会主义思想为指导，认真贯彻中央决策部署和省市工作要求，坚持稳中求进工作总基调，坚持新发展理念，持续做强汽车产业、做大“一碗面”、做活周文化、做靓“一城两区”，扎实做好“六稳”工作，全面落实“六保”任务，坚决打赢三大攻坚战，努力克服新冠肺炎疫情带来的不利影响，主动担当、真抓实干，科学统筹推进稳增长、惠民生、促发展等各项工作，经济社会发展取得了显著成效。</w:t>
      </w:r>
      <w:bookmarkEnd w:id="4"/>
      <w:bookmarkEnd w:id="5"/>
      <w:bookmarkEnd w:id="6"/>
    </w:p>
    <w:p>
      <w:pPr>
        <w:pStyle w:val="4"/>
        <w:spacing w:line="560" w:lineRule="exact"/>
        <w:ind w:firstLine="643" w:firstLineChars="200"/>
        <w:jc w:val="both"/>
        <w:rPr>
          <w:rFonts w:ascii="楷体_GB2312" w:hAnsi="楷体_GB2312" w:eastAsia="楷体_GB2312" w:cs="楷体_GB2312"/>
          <w:color w:val="000000"/>
          <w:sz w:val="32"/>
          <w:szCs w:val="32"/>
        </w:rPr>
      </w:pPr>
      <w:bookmarkStart w:id="17" w:name="_Toc17349"/>
      <w:bookmarkStart w:id="18" w:name="_Toc29532"/>
      <w:r>
        <w:rPr>
          <w:rFonts w:hint="eastAsia" w:ascii="楷体_GB2312" w:hAnsi="楷体_GB2312" w:eastAsia="楷体_GB2312" w:cs="楷体_GB2312"/>
          <w:color w:val="000000"/>
          <w:sz w:val="32"/>
          <w:szCs w:val="32"/>
        </w:rPr>
        <w:t>（一）“十三五”发展成就</w:t>
      </w:r>
      <w:bookmarkEnd w:id="7"/>
      <w:bookmarkEnd w:id="8"/>
      <w:bookmarkEnd w:id="9"/>
      <w:bookmarkEnd w:id="10"/>
      <w:bookmarkEnd w:id="11"/>
      <w:bookmarkEnd w:id="12"/>
      <w:bookmarkEnd w:id="13"/>
      <w:bookmarkEnd w:id="14"/>
      <w:bookmarkEnd w:id="15"/>
      <w:bookmarkEnd w:id="16"/>
      <w:bookmarkEnd w:id="17"/>
      <w:bookmarkEnd w:id="18"/>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高质量发展持续推进，综合实力稳步提升。</w:t>
      </w:r>
      <w:r>
        <w:rPr>
          <w:rFonts w:hint="eastAsia" w:ascii="仿宋_GB2312" w:hAnsi="仿宋_GB2312" w:eastAsia="仿宋_GB2312" w:cs="仿宋_GB2312"/>
          <w:color w:val="000000"/>
          <w:sz w:val="32"/>
          <w:szCs w:val="32"/>
        </w:rPr>
        <w:t>“十三五”期间，全县经济社会保持平稳健康发展，综合实力得到稳步提升。预计“十三五”末地区生产总值达到</w:t>
      </w:r>
      <w:r>
        <w:rPr>
          <w:rFonts w:ascii="仿宋_GB2312" w:hAnsi="仿宋_GB2312" w:eastAsia="仿宋_GB2312" w:cs="仿宋_GB2312"/>
          <w:color w:val="000000"/>
          <w:sz w:val="32"/>
          <w:szCs w:val="32"/>
        </w:rPr>
        <w:t>172</w:t>
      </w:r>
      <w:r>
        <w:rPr>
          <w:rFonts w:hint="eastAsia" w:ascii="仿宋_GB2312" w:hAnsi="仿宋_GB2312" w:eastAsia="仿宋_GB2312" w:cs="仿宋_GB2312"/>
          <w:color w:val="000000"/>
          <w:sz w:val="32"/>
          <w:szCs w:val="32"/>
        </w:rPr>
        <w:t>亿元，是</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年的</w:t>
      </w:r>
      <w:r>
        <w:rPr>
          <w:rFonts w:ascii="仿宋_GB2312" w:hAnsi="仿宋_GB2312" w:eastAsia="仿宋_GB2312" w:cs="仿宋_GB2312"/>
          <w:color w:val="000000"/>
          <w:sz w:val="32"/>
          <w:szCs w:val="32"/>
        </w:rPr>
        <w:t>1.44</w:t>
      </w:r>
      <w:r>
        <w:rPr>
          <w:rFonts w:hint="eastAsia" w:ascii="仿宋_GB2312" w:hAnsi="仿宋_GB2312" w:eastAsia="仿宋_GB2312" w:cs="仿宋_GB2312"/>
          <w:color w:val="000000"/>
          <w:sz w:val="32"/>
          <w:szCs w:val="32"/>
        </w:rPr>
        <w:t>倍，年均增长</w:t>
      </w:r>
      <w:r>
        <w:rPr>
          <w:rFonts w:ascii="仿宋_GB2312" w:hAnsi="仿宋_GB2312" w:eastAsia="仿宋_GB2312" w:cs="仿宋_GB2312"/>
          <w:color w:val="000000"/>
          <w:sz w:val="32"/>
          <w:szCs w:val="32"/>
        </w:rPr>
        <w:t>7.6%</w:t>
      </w:r>
      <w:r>
        <w:rPr>
          <w:rFonts w:hint="eastAsia" w:ascii="仿宋_GB2312" w:hAnsi="仿宋_GB2312" w:eastAsia="仿宋_GB2312" w:cs="仿宋_GB2312"/>
          <w:color w:val="000000"/>
          <w:sz w:val="32"/>
          <w:szCs w:val="32"/>
        </w:rPr>
        <w:t>；地方财政收入稳步提高，五年累计完成一般公共预算收入</w:t>
      </w:r>
      <w:r>
        <w:rPr>
          <w:rFonts w:ascii="仿宋_GB2312" w:hAnsi="仿宋_GB2312" w:eastAsia="仿宋_GB2312" w:cs="仿宋_GB2312"/>
          <w:color w:val="000000"/>
          <w:sz w:val="32"/>
          <w:szCs w:val="32"/>
        </w:rPr>
        <w:t>21.1</w:t>
      </w:r>
      <w:r>
        <w:rPr>
          <w:rFonts w:hint="eastAsia" w:ascii="仿宋_GB2312" w:hAnsi="仿宋_GB2312" w:eastAsia="仿宋_GB2312" w:cs="仿宋_GB2312"/>
          <w:color w:val="000000"/>
          <w:sz w:val="32"/>
          <w:szCs w:val="32"/>
        </w:rPr>
        <w:t>亿元；社会消费品零售总额达到</w:t>
      </w:r>
      <w:r>
        <w:rPr>
          <w:rFonts w:ascii="仿宋_GB2312" w:hAnsi="仿宋_GB2312" w:eastAsia="仿宋_GB2312" w:cs="仿宋_GB2312"/>
          <w:color w:val="000000"/>
          <w:sz w:val="32"/>
          <w:szCs w:val="32"/>
        </w:rPr>
        <w:t>67</w:t>
      </w:r>
      <w:r>
        <w:rPr>
          <w:rFonts w:hint="eastAsia" w:ascii="仿宋_GB2312" w:hAnsi="仿宋_GB2312" w:eastAsia="仿宋_GB2312" w:cs="仿宋_GB2312"/>
          <w:color w:val="000000"/>
          <w:sz w:val="32"/>
          <w:szCs w:val="32"/>
        </w:rPr>
        <w:t>亿元，是</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年的</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倍；城乡居民人均可支配收入分别达到</w:t>
      </w:r>
      <w:r>
        <w:rPr>
          <w:rFonts w:ascii="仿宋_GB2312" w:hAnsi="仿宋_GB2312" w:eastAsia="仿宋_GB2312" w:cs="仿宋_GB2312"/>
          <w:color w:val="000000"/>
          <w:sz w:val="32"/>
          <w:szCs w:val="32"/>
        </w:rPr>
        <w:t>36160</w:t>
      </w:r>
      <w:r>
        <w:rPr>
          <w:rFonts w:hint="eastAsia" w:ascii="仿宋_GB2312" w:hAnsi="仿宋_GB2312" w:eastAsia="仿宋_GB2312" w:cs="仿宋_GB2312"/>
          <w:color w:val="000000"/>
          <w:sz w:val="32"/>
          <w:szCs w:val="32"/>
        </w:rPr>
        <w:t>元和</w:t>
      </w:r>
      <w:r>
        <w:rPr>
          <w:rFonts w:ascii="仿宋_GB2312" w:hAnsi="仿宋_GB2312" w:eastAsia="仿宋_GB2312" w:cs="仿宋_GB2312"/>
          <w:color w:val="000000"/>
          <w:sz w:val="32"/>
          <w:szCs w:val="32"/>
        </w:rPr>
        <w:t>14625</w:t>
      </w:r>
      <w:r>
        <w:rPr>
          <w:rFonts w:hint="eastAsia" w:ascii="仿宋_GB2312" w:hAnsi="仿宋_GB2312" w:eastAsia="仿宋_GB2312" w:cs="仿宋_GB2312"/>
          <w:color w:val="000000"/>
          <w:sz w:val="32"/>
          <w:szCs w:val="32"/>
        </w:rPr>
        <w:t>元，是</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年的</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倍和</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倍；五年累计完成固定资产投资</w:t>
      </w:r>
      <w:r>
        <w:rPr>
          <w:rFonts w:ascii="仿宋_GB2312" w:hAnsi="仿宋_GB2312" w:eastAsia="仿宋_GB2312" w:cs="仿宋_GB2312"/>
          <w:color w:val="000000"/>
          <w:sz w:val="32"/>
          <w:szCs w:val="32"/>
        </w:rPr>
        <w:t>1138.69</w:t>
      </w:r>
      <w:r>
        <w:rPr>
          <w:rFonts w:hint="eastAsia" w:ascii="仿宋_GB2312" w:hAnsi="仿宋_GB2312" w:eastAsia="仿宋_GB2312" w:cs="仿宋_GB2312"/>
          <w:color w:val="000000"/>
          <w:sz w:val="32"/>
          <w:szCs w:val="32"/>
        </w:rPr>
        <w:t>亿元，年均增长</w:t>
      </w:r>
      <w:r>
        <w:rPr>
          <w:rFonts w:ascii="仿宋_GB2312" w:hAnsi="仿宋_GB2312" w:eastAsia="仿宋_GB2312" w:cs="仿宋_GB2312"/>
          <w:color w:val="000000"/>
          <w:sz w:val="32"/>
          <w:szCs w:val="32"/>
        </w:rPr>
        <w:t>8.4%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rPr>
        <w:t>年度、</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年度、</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年度荣获全省县域经济社会发展十强县，先后荣获全国最具投资潜力中小城市百强县等中省荣誉</w:t>
      </w: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项，全县发展呈现稳中向好态势。</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产业体系日趋完备，产业结构持续优化。</w:t>
      </w:r>
      <w:r>
        <w:rPr>
          <w:rFonts w:hint="eastAsia" w:ascii="仿宋_GB2312" w:hAnsi="仿宋_GB2312" w:eastAsia="仿宋_GB2312" w:cs="仿宋_GB2312"/>
          <w:color w:val="000000"/>
          <w:sz w:val="32"/>
          <w:szCs w:val="32"/>
        </w:rPr>
        <w:t>三次产业结构由“十二五”末的</w:t>
      </w:r>
      <w:r>
        <w:rPr>
          <w:rFonts w:ascii="仿宋_GB2312" w:hAnsi="仿宋_GB2312" w:eastAsia="仿宋_GB2312" w:cs="仿宋_GB2312"/>
          <w:color w:val="000000"/>
          <w:sz w:val="32"/>
          <w:szCs w:val="32"/>
        </w:rPr>
        <w:t>16:55.2:28.8</w:t>
      </w:r>
      <w:r>
        <w:rPr>
          <w:rFonts w:hint="eastAsia" w:ascii="仿宋_GB2312" w:hAnsi="仿宋_GB2312" w:eastAsia="仿宋_GB2312" w:cs="仿宋_GB2312"/>
          <w:color w:val="000000"/>
          <w:sz w:val="32"/>
          <w:szCs w:val="32"/>
        </w:rPr>
        <w:t>调整到</w:t>
      </w:r>
      <w:r>
        <w:rPr>
          <w:rFonts w:ascii="仿宋_GB2312" w:hAnsi="仿宋_GB2312" w:eastAsia="仿宋_GB2312" w:cs="仿宋_GB2312"/>
          <w:color w:val="000000"/>
          <w:sz w:val="32"/>
          <w:szCs w:val="32"/>
        </w:rPr>
        <w:t>14.5:49.3:36.2</w:t>
      </w:r>
      <w:r>
        <w:rPr>
          <w:rFonts w:hint="eastAsia" w:ascii="仿宋_GB2312" w:hAnsi="仿宋_GB2312" w:eastAsia="仿宋_GB2312" w:cs="仿宋_GB2312"/>
          <w:color w:val="000000"/>
          <w:sz w:val="32"/>
          <w:szCs w:val="32"/>
        </w:rPr>
        <w:t>，服务业占比提高</w:t>
      </w:r>
      <w:r>
        <w:rPr>
          <w:rFonts w:ascii="仿宋_GB2312" w:hAnsi="仿宋_GB2312" w:eastAsia="仿宋_GB2312" w:cs="仿宋_GB2312"/>
          <w:color w:val="000000"/>
          <w:sz w:val="32"/>
          <w:szCs w:val="32"/>
        </w:rPr>
        <w:t>7.4</w:t>
      </w:r>
      <w:r>
        <w:rPr>
          <w:rFonts w:hint="eastAsia" w:ascii="仿宋_GB2312" w:hAnsi="仿宋_GB2312" w:eastAsia="仿宋_GB2312" w:cs="仿宋_GB2312"/>
          <w:color w:val="000000"/>
          <w:sz w:val="32"/>
          <w:szCs w:val="32"/>
        </w:rPr>
        <w:t>个百分点。</w:t>
      </w:r>
      <w:r>
        <w:rPr>
          <w:rFonts w:hint="eastAsia" w:ascii="仿宋_GB2312" w:hAnsi="仿宋_GB2312" w:eastAsia="仿宋_GB2312" w:cs="仿宋_GB2312"/>
          <w:bCs/>
          <w:color w:val="000000"/>
          <w:sz w:val="32"/>
          <w:szCs w:val="32"/>
        </w:rPr>
        <w:t>农业现代化水平稳步提升。</w:t>
      </w:r>
      <w:r>
        <w:rPr>
          <w:rFonts w:hint="eastAsia" w:ascii="仿宋_GB2312" w:hAnsi="仿宋_GB2312" w:eastAsia="仿宋_GB2312" w:cs="仿宋_GB2312"/>
          <w:color w:val="000000"/>
          <w:sz w:val="32"/>
          <w:szCs w:val="32"/>
        </w:rPr>
        <w:t>粮食生产能力巩固提升，全县粮食作物种植面积稳定在</w:t>
      </w:r>
      <w:r>
        <w:rPr>
          <w:rFonts w:ascii="仿宋_GB2312" w:hAnsi="仿宋_GB2312" w:eastAsia="仿宋_GB2312" w:cs="仿宋_GB2312"/>
          <w:color w:val="000000"/>
          <w:sz w:val="32"/>
          <w:szCs w:val="32"/>
        </w:rPr>
        <w:t>61</w:t>
      </w:r>
      <w:r>
        <w:rPr>
          <w:rFonts w:hint="eastAsia" w:ascii="仿宋_GB2312" w:hAnsi="仿宋_GB2312" w:eastAsia="仿宋_GB2312" w:cs="仿宋_GB2312"/>
          <w:color w:val="000000"/>
          <w:sz w:val="32"/>
          <w:szCs w:val="32"/>
        </w:rPr>
        <w:t>万亩左右，粮食连年丰收，</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年总产达到</w:t>
      </w:r>
      <w:r>
        <w:rPr>
          <w:rFonts w:ascii="仿宋_GB2312" w:hAnsi="仿宋_GB2312" w:eastAsia="仿宋_GB2312" w:cs="仿宋_GB2312"/>
          <w:color w:val="000000"/>
          <w:sz w:val="32"/>
          <w:szCs w:val="32"/>
        </w:rPr>
        <w:t>23.8</w:t>
      </w:r>
      <w:r>
        <w:rPr>
          <w:rFonts w:hint="eastAsia" w:ascii="仿宋_GB2312" w:hAnsi="仿宋_GB2312" w:eastAsia="仿宋_GB2312" w:cs="仿宋_GB2312"/>
          <w:color w:val="000000"/>
          <w:sz w:val="32"/>
          <w:szCs w:val="32"/>
        </w:rPr>
        <w:t>万吨，农业总产值达到</w:t>
      </w:r>
      <w:r>
        <w:rPr>
          <w:rFonts w:ascii="仿宋_GB2312" w:hAnsi="仿宋_GB2312" w:eastAsia="仿宋_GB2312" w:cs="仿宋_GB2312"/>
          <w:color w:val="000000"/>
          <w:sz w:val="32"/>
          <w:szCs w:val="32"/>
        </w:rPr>
        <w:t>43.8</w:t>
      </w:r>
      <w:r>
        <w:rPr>
          <w:rFonts w:hint="eastAsia" w:ascii="仿宋_GB2312" w:hAnsi="仿宋_GB2312" w:eastAsia="仿宋_GB2312" w:cs="仿宋_GB2312"/>
          <w:color w:val="000000"/>
          <w:sz w:val="32"/>
          <w:szCs w:val="32"/>
        </w:rPr>
        <w:t>亿元，年均增长</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，初步形成“南桃北果中瓜菜、东北片区养奶畜、城郊景区鲜杂果、浅山花椒中药材”农业发展格局。</w:t>
      </w:r>
      <w:r>
        <w:rPr>
          <w:rFonts w:hint="eastAsia" w:ascii="仿宋_GB2312" w:hAnsi="仿宋_GB2312" w:eastAsia="仿宋_GB2312" w:cs="仿宋_GB2312"/>
          <w:bCs/>
          <w:color w:val="000000"/>
          <w:sz w:val="32"/>
          <w:szCs w:val="32"/>
        </w:rPr>
        <w:t>工业质效显著提升。</w:t>
      </w:r>
      <w:r>
        <w:rPr>
          <w:rFonts w:hint="eastAsia" w:ascii="仿宋_GB2312" w:hAnsi="仿宋_GB2312" w:eastAsia="仿宋_GB2312" w:cs="仿宋_GB2312"/>
          <w:color w:val="000000"/>
          <w:sz w:val="32"/>
          <w:szCs w:val="32"/>
        </w:rPr>
        <w:t>陕汽商用车、汉德车桥、阜丰生物、太公醋庄等一批项目建成投产，形成了以汽车及零部件、新型建材、民俗食品加工、医药化工、纺织服装、造纸印刷为支柱产业的工业格局，蔡家坡被命名为国家火炬重型汽车及零部件特色产业基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新材料产业园被评为陕西省中小微企业创新创业基地和省级专业特色示范县域工业集中区，汽车及零部件产业总产值达到</w:t>
      </w:r>
      <w:r>
        <w:rPr>
          <w:rFonts w:ascii="仿宋_GB2312" w:hAnsi="仿宋_GB2312" w:eastAsia="仿宋_GB2312" w:cs="仿宋_GB2312"/>
          <w:color w:val="000000"/>
          <w:sz w:val="32"/>
          <w:szCs w:val="32"/>
        </w:rPr>
        <w:t>328.2</w:t>
      </w:r>
      <w:r>
        <w:rPr>
          <w:rFonts w:hint="eastAsia" w:ascii="仿宋_GB2312" w:hAnsi="仿宋_GB2312" w:eastAsia="仿宋_GB2312" w:cs="仿宋_GB2312"/>
          <w:color w:val="000000"/>
          <w:sz w:val="32"/>
          <w:szCs w:val="32"/>
        </w:rPr>
        <w:t>亿元，规模以上工业总产值达到</w:t>
      </w:r>
      <w:r>
        <w:rPr>
          <w:rFonts w:ascii="仿宋_GB2312" w:hAnsi="仿宋_GB2312" w:eastAsia="仿宋_GB2312" w:cs="仿宋_GB2312"/>
          <w:color w:val="000000"/>
          <w:sz w:val="32"/>
          <w:szCs w:val="32"/>
        </w:rPr>
        <w:t>440</w:t>
      </w:r>
      <w:r>
        <w:rPr>
          <w:rFonts w:hint="eastAsia" w:ascii="仿宋_GB2312" w:hAnsi="仿宋_GB2312" w:eastAsia="仿宋_GB2312" w:cs="仿宋_GB2312"/>
          <w:color w:val="000000"/>
          <w:sz w:val="32"/>
          <w:szCs w:val="32"/>
        </w:rPr>
        <w:t>亿元，年均增长</w:t>
      </w:r>
      <w:r>
        <w:rPr>
          <w:rFonts w:ascii="仿宋_GB2312" w:hAnsi="仿宋_GB2312" w:eastAsia="仿宋_GB2312" w:cs="仿宋_GB2312"/>
          <w:color w:val="000000"/>
          <w:sz w:val="32"/>
          <w:szCs w:val="32"/>
        </w:rPr>
        <w:t>9.5%</w:t>
      </w:r>
      <w:r>
        <w:rPr>
          <w:rFonts w:hint="eastAsia" w:ascii="仿宋_GB2312" w:hAnsi="仿宋_GB2312" w:eastAsia="仿宋_GB2312" w:cs="仿宋_GB2312"/>
          <w:color w:val="000000"/>
          <w:sz w:val="32"/>
          <w:szCs w:val="32"/>
        </w:rPr>
        <w:t>，顺利通过省级创新型试点县评估。</w:t>
      </w:r>
      <w:r>
        <w:rPr>
          <w:rFonts w:hint="eastAsia" w:ascii="仿宋_GB2312" w:hAnsi="仿宋_GB2312" w:eastAsia="仿宋_GB2312" w:cs="仿宋_GB2312"/>
          <w:bCs/>
          <w:color w:val="000000"/>
          <w:sz w:val="32"/>
          <w:szCs w:val="32"/>
        </w:rPr>
        <w:t>现代服务业释放活力。</w:t>
      </w:r>
      <w:r>
        <w:rPr>
          <w:rFonts w:hint="eastAsia" w:ascii="仿宋_GB2312" w:hAnsi="仿宋_GB2312" w:eastAsia="仿宋_GB2312" w:cs="仿宋_GB2312"/>
          <w:color w:val="000000"/>
          <w:sz w:val="32"/>
          <w:szCs w:val="32"/>
        </w:rPr>
        <w:t>“十三五”期间，聚力将丰厚的文化资源转化为文化产品，培育构筑独具特色的文化旅游产业发展格局，周文化景区被评为美丽中国新锐文旅目的地，</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年全年接待游客</w:t>
      </w:r>
      <w:r>
        <w:rPr>
          <w:rFonts w:ascii="仿宋_GB2312" w:hAnsi="仿宋_GB2312" w:eastAsia="仿宋_GB2312" w:cs="仿宋_GB2312"/>
          <w:color w:val="000000"/>
          <w:sz w:val="32"/>
          <w:szCs w:val="32"/>
        </w:rPr>
        <w:t>992</w:t>
      </w:r>
      <w:r>
        <w:rPr>
          <w:rFonts w:hint="eastAsia" w:ascii="仿宋_GB2312" w:hAnsi="仿宋_GB2312" w:eastAsia="仿宋_GB2312" w:cs="仿宋_GB2312"/>
          <w:color w:val="000000"/>
          <w:sz w:val="32"/>
          <w:szCs w:val="32"/>
        </w:rPr>
        <w:t>万人次，较</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年增长</w:t>
      </w:r>
      <w:r>
        <w:rPr>
          <w:rFonts w:ascii="仿宋_GB2312" w:hAnsi="仿宋_GB2312" w:eastAsia="仿宋_GB2312" w:cs="仿宋_GB2312"/>
          <w:color w:val="000000"/>
          <w:sz w:val="32"/>
          <w:szCs w:val="32"/>
        </w:rPr>
        <w:t>136.5%</w:t>
      </w:r>
      <w:r>
        <w:rPr>
          <w:rFonts w:hint="eastAsia" w:ascii="仿宋_GB2312" w:hAnsi="仿宋_GB2312" w:eastAsia="仿宋_GB2312" w:cs="仿宋_GB2312"/>
          <w:color w:val="000000"/>
          <w:sz w:val="32"/>
          <w:szCs w:val="32"/>
        </w:rPr>
        <w:t>，旅游综合收入</w:t>
      </w:r>
      <w:r>
        <w:rPr>
          <w:rFonts w:ascii="仿宋_GB2312" w:hAnsi="仿宋_GB2312" w:eastAsia="仿宋_GB2312" w:cs="仿宋_GB2312"/>
          <w:color w:val="000000"/>
          <w:sz w:val="32"/>
          <w:szCs w:val="32"/>
        </w:rPr>
        <w:t>76.8</w:t>
      </w:r>
      <w:r>
        <w:rPr>
          <w:rFonts w:hint="eastAsia" w:ascii="仿宋_GB2312" w:hAnsi="仿宋_GB2312" w:eastAsia="仿宋_GB2312" w:cs="仿宋_GB2312"/>
          <w:color w:val="000000"/>
          <w:sz w:val="32"/>
          <w:szCs w:val="32"/>
        </w:rPr>
        <w:t>亿元，较</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年增长</w:t>
      </w:r>
      <w:r>
        <w:rPr>
          <w:rFonts w:ascii="仿宋_GB2312" w:hAnsi="仿宋_GB2312" w:eastAsia="仿宋_GB2312" w:cs="仿宋_GB2312"/>
          <w:color w:val="000000"/>
          <w:sz w:val="32"/>
          <w:szCs w:val="32"/>
        </w:rPr>
        <w:t>165.7%</w:t>
      </w:r>
      <w:r>
        <w:rPr>
          <w:rFonts w:hint="eastAsia" w:ascii="仿宋_GB2312" w:hAnsi="仿宋_GB2312" w:eastAsia="仿宋_GB2312" w:cs="仿宋_GB2312"/>
          <w:color w:val="000000"/>
          <w:sz w:val="32"/>
          <w:szCs w:val="32"/>
        </w:rPr>
        <w:t>，全面打响了周文化和民俗文化品牌，提高了岐山的知名度和影响力度。电子商务交易额突破</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亿元，被评为全国</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年电子商务进农村综合示范县。</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三大攻坚取得实效，人民福祉稳固增强。</w:t>
      </w:r>
      <w:r>
        <w:rPr>
          <w:rFonts w:hint="eastAsia" w:ascii="仿宋_GB2312" w:hAnsi="仿宋_GB2312" w:eastAsia="仿宋_GB2312" w:cs="仿宋_GB2312"/>
          <w:bCs/>
          <w:color w:val="000000"/>
          <w:sz w:val="32"/>
          <w:szCs w:val="32"/>
        </w:rPr>
        <w:t>脱贫攻坚成果不断巩固。</w:t>
      </w:r>
      <w:r>
        <w:rPr>
          <w:rFonts w:hint="eastAsia" w:ascii="仿宋_GB2312" w:hAnsi="仿宋_GB2312" w:eastAsia="仿宋_GB2312" w:cs="仿宋_GB2312"/>
          <w:color w:val="000000"/>
          <w:sz w:val="32"/>
          <w:szCs w:val="32"/>
        </w:rPr>
        <w:t>严格落实精准帮扶措施，五年累计实现</w:t>
      </w:r>
      <w:r>
        <w:rPr>
          <w:rFonts w:ascii="仿宋_GB2312" w:hAnsi="仿宋_GB2312" w:eastAsia="仿宋_GB2312" w:cs="仿宋_GB2312"/>
          <w:color w:val="000000"/>
          <w:sz w:val="32"/>
          <w:szCs w:val="32"/>
        </w:rPr>
        <w:t>15515</w:t>
      </w:r>
      <w:r>
        <w:rPr>
          <w:rFonts w:hint="eastAsia" w:ascii="仿宋_GB2312" w:hAnsi="仿宋_GB2312" w:eastAsia="仿宋_GB2312" w:cs="仿宋_GB2312"/>
          <w:color w:val="000000"/>
          <w:sz w:val="32"/>
          <w:szCs w:val="32"/>
        </w:rPr>
        <w:t>户</w:t>
      </w:r>
      <w:r>
        <w:rPr>
          <w:rFonts w:ascii="仿宋_GB2312" w:hAnsi="仿宋_GB2312" w:eastAsia="仿宋_GB2312" w:cs="仿宋_GB2312"/>
          <w:color w:val="000000"/>
          <w:sz w:val="32"/>
          <w:szCs w:val="32"/>
        </w:rPr>
        <w:t>51812</w:t>
      </w:r>
      <w:r>
        <w:rPr>
          <w:rFonts w:hint="eastAsia" w:ascii="仿宋_GB2312" w:hAnsi="仿宋_GB2312" w:eastAsia="仿宋_GB2312" w:cs="仿宋_GB2312"/>
          <w:color w:val="000000"/>
          <w:sz w:val="32"/>
          <w:szCs w:val="32"/>
        </w:rPr>
        <w:t>人脱贫，</w:t>
      </w: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个贫困村全部出列，全县农村贫困人口摆脱绝对贫困，区域性整体贫困基本解决。</w:t>
      </w:r>
      <w:r>
        <w:rPr>
          <w:rFonts w:hint="eastAsia" w:ascii="仿宋_GB2312" w:hAnsi="仿宋_GB2312" w:eastAsia="仿宋_GB2312" w:cs="仿宋_GB2312"/>
          <w:bCs/>
          <w:color w:val="000000"/>
          <w:sz w:val="32"/>
          <w:szCs w:val="32"/>
        </w:rPr>
        <w:t>污染治理取得实效。</w:t>
      </w:r>
      <w:r>
        <w:rPr>
          <w:rFonts w:hint="eastAsia" w:ascii="仿宋_GB2312" w:hAnsi="仿宋_GB2312" w:eastAsia="仿宋_GB2312" w:cs="仿宋_GB2312"/>
          <w:color w:val="000000"/>
          <w:sz w:val="32"/>
          <w:szCs w:val="32"/>
        </w:rPr>
        <w:t>积极推动农村清洁能源双替代，加快工业企业污染整治改造任务，有效降低空气污染，</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年环境空气质量优良以上天数</w:t>
      </w:r>
      <w:r>
        <w:rPr>
          <w:rFonts w:ascii="仿宋_GB2312" w:hAnsi="仿宋_GB2312" w:eastAsia="仿宋_GB2312" w:cs="仿宋_GB2312"/>
          <w:color w:val="000000"/>
          <w:sz w:val="32"/>
          <w:szCs w:val="32"/>
        </w:rPr>
        <w:t>301</w:t>
      </w:r>
      <w:r>
        <w:rPr>
          <w:rFonts w:hint="eastAsia" w:ascii="仿宋_GB2312" w:hAnsi="仿宋_GB2312" w:eastAsia="仿宋_GB2312" w:cs="仿宋_GB2312"/>
          <w:color w:val="000000"/>
          <w:sz w:val="32"/>
          <w:szCs w:val="32"/>
        </w:rPr>
        <w:t>天，生活垃圾无害化处理率达到</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，地下水饮用水源地水质符合标准，地表水出境断面水质总体持续好转。</w:t>
      </w:r>
      <w:r>
        <w:rPr>
          <w:rFonts w:hint="eastAsia" w:ascii="仿宋_GB2312" w:hAnsi="仿宋_GB2312" w:eastAsia="仿宋_GB2312" w:cs="仿宋_GB2312"/>
          <w:bCs/>
          <w:color w:val="000000"/>
          <w:sz w:val="32"/>
          <w:szCs w:val="32"/>
        </w:rPr>
        <w:t>系统性风险防范有效。</w:t>
      </w:r>
      <w:r>
        <w:rPr>
          <w:rFonts w:hint="eastAsia" w:ascii="仿宋_GB2312" w:hAnsi="仿宋_GB2312" w:eastAsia="仿宋_GB2312" w:cs="仿宋_GB2312"/>
          <w:color w:val="000000"/>
          <w:sz w:val="32"/>
          <w:szCs w:val="32"/>
        </w:rPr>
        <w:t>深入排查政治安全、经济安全、科技安全、社会安全等方面的风险点，持续抓好“六稳”工作，扫黑除恶专项斗争取得重要战果，社会治安氛围浓厚，形成打好防范化解重大风险攻坚战的强大合力。</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民生保障扎实有力，社会事业显著进步。</w:t>
      </w:r>
      <w:r>
        <w:rPr>
          <w:rFonts w:hint="eastAsia" w:ascii="仿宋_GB2312" w:hAnsi="仿宋_GB2312" w:eastAsia="仿宋_GB2312" w:cs="仿宋_GB2312"/>
          <w:bCs/>
          <w:color w:val="000000"/>
          <w:sz w:val="32"/>
          <w:szCs w:val="32"/>
        </w:rPr>
        <w:t>人民生活持续改善。</w:t>
      </w:r>
      <w:r>
        <w:rPr>
          <w:rFonts w:hint="eastAsia" w:ascii="仿宋_GB2312" w:hAnsi="仿宋_GB2312" w:eastAsia="仿宋_GB2312" w:cs="仿宋_GB2312"/>
          <w:color w:val="000000"/>
          <w:sz w:val="32"/>
          <w:szCs w:val="32"/>
        </w:rPr>
        <w:t>蔡家坡教育中心、岐山县中心小学等项目建成投用，全县教育硬件设施不断改善，高中阶段的毛入学率达到</w:t>
      </w:r>
      <w:r>
        <w:rPr>
          <w:rFonts w:ascii="仿宋_GB2312" w:hAnsi="仿宋_GB2312" w:eastAsia="仿宋_GB2312" w:cs="仿宋_GB2312"/>
          <w:color w:val="000000"/>
          <w:sz w:val="32"/>
          <w:szCs w:val="32"/>
        </w:rPr>
        <w:t>98.65%</w:t>
      </w:r>
      <w:r>
        <w:rPr>
          <w:rFonts w:hint="eastAsia" w:ascii="仿宋_GB2312" w:hAnsi="仿宋_GB2312" w:eastAsia="仿宋_GB2312" w:cs="仿宋_GB2312"/>
          <w:color w:val="000000"/>
          <w:sz w:val="32"/>
          <w:szCs w:val="32"/>
        </w:rPr>
        <w:t>，普惠性幼儿园占比达到</w:t>
      </w:r>
      <w:r>
        <w:rPr>
          <w:rFonts w:ascii="仿宋_GB2312" w:hAnsi="仿宋_GB2312" w:eastAsia="仿宋_GB2312" w:cs="仿宋_GB2312"/>
          <w:color w:val="000000"/>
          <w:sz w:val="32"/>
          <w:szCs w:val="32"/>
        </w:rPr>
        <w:t>98.2%</w:t>
      </w:r>
      <w:r>
        <w:rPr>
          <w:rFonts w:hint="eastAsia" w:ascii="仿宋_GB2312" w:hAnsi="仿宋_GB2312" w:eastAsia="仿宋_GB2312" w:cs="仿宋_GB2312"/>
          <w:color w:val="000000"/>
          <w:sz w:val="32"/>
          <w:szCs w:val="32"/>
        </w:rPr>
        <w:t>；卫健基础设施及能力全面加强，建成县妇幼保健院综合楼、县中医医院门诊医技综合楼、县疾病预防控制中心实验楼，引进卫生专业技术人才</w:t>
      </w:r>
      <w:r>
        <w:rPr>
          <w:rFonts w:ascii="仿宋_GB2312" w:hAnsi="仿宋_GB2312" w:eastAsia="仿宋_GB2312" w:cs="仿宋_GB2312"/>
          <w:color w:val="000000"/>
          <w:sz w:val="32"/>
          <w:szCs w:val="32"/>
        </w:rPr>
        <w:t>150</w:t>
      </w:r>
      <w:r>
        <w:rPr>
          <w:rFonts w:hint="eastAsia" w:ascii="仿宋_GB2312" w:hAnsi="仿宋_GB2312" w:eastAsia="仿宋_GB2312" w:cs="仿宋_GB2312"/>
          <w:color w:val="000000"/>
          <w:sz w:val="32"/>
          <w:szCs w:val="32"/>
        </w:rPr>
        <w:t>人，全县每千人拥有卫生技术人员已达到</w:t>
      </w:r>
      <w:r>
        <w:rPr>
          <w:rFonts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bCs/>
          <w:color w:val="000000"/>
          <w:sz w:val="32"/>
          <w:szCs w:val="32"/>
        </w:rPr>
        <w:t>社会保持稳定和谐。</w:t>
      </w:r>
      <w:r>
        <w:rPr>
          <w:rFonts w:hint="eastAsia" w:ascii="仿宋_GB2312" w:hAnsi="仿宋_GB2312" w:eastAsia="仿宋_GB2312" w:cs="仿宋_GB2312"/>
          <w:color w:val="000000"/>
          <w:sz w:val="32"/>
          <w:szCs w:val="32"/>
        </w:rPr>
        <w:t>全面落实城乡低保、农村特困供养、残疾人两补政策、基本民生保障体系逐步建立，全县</w:t>
      </w:r>
      <w:r>
        <w:rPr>
          <w:rFonts w:ascii="仿宋_GB2312" w:hAnsi="仿宋_GB2312" w:eastAsia="仿宋_GB2312" w:cs="仿宋_GB2312"/>
          <w:color w:val="000000"/>
          <w:sz w:val="32"/>
          <w:szCs w:val="32"/>
        </w:rPr>
        <w:t>101</w:t>
      </w:r>
      <w:r>
        <w:rPr>
          <w:rFonts w:hint="eastAsia" w:ascii="仿宋_GB2312" w:hAnsi="仿宋_GB2312" w:eastAsia="仿宋_GB2312" w:cs="仿宋_GB2312"/>
          <w:color w:val="000000"/>
          <w:sz w:val="32"/>
          <w:szCs w:val="32"/>
        </w:rPr>
        <w:t>个村、</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个社区全部建成城乡社区综合服务设施，覆盖率达</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；应急管理、突发公共事件处置能力进一步提升，突出抓好安全生产和食品药品安全监管，人民群众安全感显著增强，社会大局保持和谐稳定。</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基础设施不断完善，城乡区域协同发展。</w:t>
      </w:r>
      <w:r>
        <w:rPr>
          <w:rFonts w:hint="eastAsia" w:ascii="仿宋_GB2312" w:hAnsi="仿宋_GB2312" w:eastAsia="仿宋_GB2312" w:cs="仿宋_GB2312"/>
          <w:bCs/>
          <w:color w:val="000000"/>
          <w:sz w:val="32"/>
          <w:szCs w:val="32"/>
        </w:rPr>
        <w:t>基础设施发展迅速。</w:t>
      </w:r>
      <w:r>
        <w:rPr>
          <w:rFonts w:hint="eastAsia" w:ascii="仿宋_GB2312" w:hAnsi="仿宋_GB2312" w:eastAsia="仿宋_GB2312" w:cs="仿宋_GB2312"/>
          <w:color w:val="000000"/>
          <w:sz w:val="32"/>
          <w:szCs w:val="32"/>
        </w:rPr>
        <w:t>“十三五”期间，着力建设了一批关乎全局和长远发展的民生保障基础设施项目，县域功能不断强化，全县综合承载力持续提升。建成礼乐广场、市民广场、大剧院广场等公共开放广场及</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处小游园，凤蔡路、文王路全程点亮，国道</w:t>
      </w:r>
      <w:r>
        <w:rPr>
          <w:rFonts w:ascii="仿宋_GB2312" w:hAnsi="仿宋_GB2312" w:eastAsia="仿宋_GB2312" w:cs="仿宋_GB2312"/>
          <w:color w:val="000000"/>
          <w:sz w:val="32"/>
          <w:szCs w:val="32"/>
        </w:rPr>
        <w:t>342</w:t>
      </w:r>
      <w:r>
        <w:rPr>
          <w:rFonts w:hint="eastAsia" w:ascii="仿宋_GB2312" w:hAnsi="仿宋_GB2312" w:eastAsia="仿宋_GB2312" w:cs="仿宋_GB2312"/>
          <w:color w:val="000000"/>
          <w:sz w:val="32"/>
          <w:szCs w:val="32"/>
        </w:rPr>
        <w:t>麟蒲段建成通车，省道</w:t>
      </w:r>
      <w:r>
        <w:rPr>
          <w:rFonts w:ascii="仿宋_GB2312" w:hAnsi="仿宋_GB2312" w:eastAsia="仿宋_GB2312" w:cs="仿宋_GB2312"/>
          <w:color w:val="000000"/>
          <w:sz w:val="32"/>
          <w:szCs w:val="32"/>
        </w:rPr>
        <w:t>312</w:t>
      </w:r>
      <w:r>
        <w:rPr>
          <w:rFonts w:hint="eastAsia" w:ascii="仿宋_GB2312" w:hAnsi="仿宋_GB2312" w:eastAsia="仿宋_GB2312" w:cs="仿宋_GB2312"/>
          <w:color w:val="000000"/>
          <w:sz w:val="32"/>
          <w:szCs w:val="32"/>
        </w:rPr>
        <w:t>虢枣段全线贯通，成功创建为“四好农村路”省级示范县。</w:t>
      </w:r>
      <w:r>
        <w:rPr>
          <w:rFonts w:hint="eastAsia" w:ascii="仿宋_GB2312" w:hAnsi="仿宋_GB2312" w:eastAsia="仿宋_GB2312" w:cs="仿宋_GB2312"/>
          <w:bCs/>
          <w:color w:val="000000"/>
          <w:sz w:val="32"/>
          <w:szCs w:val="32"/>
        </w:rPr>
        <w:t>城乡统筹协同发展。</w:t>
      </w:r>
      <w:r>
        <w:rPr>
          <w:rFonts w:hint="eastAsia" w:ascii="仿宋_GB2312" w:hAnsi="仿宋_GB2312" w:eastAsia="仿宋_GB2312" w:cs="仿宋_GB2312"/>
          <w:color w:val="000000"/>
          <w:sz w:val="32"/>
          <w:szCs w:val="32"/>
        </w:rPr>
        <w:t>常住人口城镇化率由</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年的</w:t>
      </w:r>
      <w:r>
        <w:rPr>
          <w:rFonts w:ascii="仿宋_GB2312" w:hAnsi="仿宋_GB2312" w:eastAsia="仿宋_GB2312" w:cs="仿宋_GB2312"/>
          <w:color w:val="000000"/>
          <w:sz w:val="32"/>
          <w:szCs w:val="32"/>
        </w:rPr>
        <w:t>42.7%</w:t>
      </w:r>
      <w:r>
        <w:rPr>
          <w:rFonts w:hint="eastAsia" w:ascii="仿宋_GB2312" w:hAnsi="仿宋_GB2312" w:eastAsia="仿宋_GB2312" w:cs="仿宋_GB2312"/>
          <w:color w:val="000000"/>
          <w:sz w:val="32"/>
          <w:szCs w:val="32"/>
        </w:rPr>
        <w:t>提高到</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。以“一碗面”经济为纽带，打响“天缘”“勤武”等岐山香醋品牌，建设千亩农业示范园</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个，新建、改扩建标准化养殖场</w:t>
      </w:r>
      <w:r>
        <w:rPr>
          <w:rFonts w:ascii="仿宋_GB2312" w:hAnsi="仿宋_GB2312" w:eastAsia="仿宋_GB2312" w:cs="仿宋_GB2312"/>
          <w:color w:val="000000"/>
          <w:sz w:val="32"/>
          <w:szCs w:val="32"/>
        </w:rPr>
        <w:t>19</w:t>
      </w:r>
      <w:r>
        <w:rPr>
          <w:rFonts w:hint="eastAsia" w:ascii="仿宋_GB2312" w:hAnsi="仿宋_GB2312" w:eastAsia="仿宋_GB2312" w:cs="仿宋_GB2312"/>
          <w:color w:val="000000"/>
          <w:sz w:val="32"/>
          <w:szCs w:val="32"/>
        </w:rPr>
        <w:t>个，创建省级示范场</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个，打造“一碗面”优质原料供应基地，“岐山面”全产业链生产加工项目落地建设，加速农村产业融合，推进岐山臊子面的“产业化、市场化、品牌化”进程，以城带乡、以工促农的城乡一体化进程不断加快，县域产业基础不断夯实。</w:t>
      </w:r>
      <w:r>
        <w:rPr>
          <w:rFonts w:ascii="仿宋_GB2312" w:hAnsi="仿宋_GB2312" w:eastAsia="仿宋_GB2312" w:cs="仿宋_GB2312"/>
          <w:color w:val="000000"/>
          <w:sz w:val="32"/>
          <w:szCs w:val="32"/>
        </w:rPr>
        <w:t xml:space="preserve">  </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营商环境持续优化，项目招商成绩突出。</w:t>
      </w:r>
      <w:r>
        <w:rPr>
          <w:rFonts w:hint="eastAsia" w:ascii="仿宋_GB2312" w:hAnsi="仿宋_GB2312" w:eastAsia="仿宋_GB2312" w:cs="仿宋_GB2312"/>
          <w:bCs/>
          <w:color w:val="000000"/>
          <w:sz w:val="32"/>
          <w:szCs w:val="32"/>
        </w:rPr>
        <w:t>投资环境持续优化。</w:t>
      </w:r>
      <w:r>
        <w:rPr>
          <w:rFonts w:hint="eastAsia" w:ascii="仿宋_GB2312" w:hAnsi="仿宋_GB2312" w:eastAsia="仿宋_GB2312" w:cs="仿宋_GB2312"/>
          <w:color w:val="000000"/>
          <w:sz w:val="32"/>
          <w:szCs w:val="32"/>
        </w:rPr>
        <w:t>建立县域营商环境监测评价行动方案，推动“放管服”改革向纵深发展，引导和鼓励资本投资战略性新兴产业、基础设施、民生工程、新型城镇化等领域，为岐山经济实现追赶超越激发新活力、增添新动能。</w:t>
      </w:r>
      <w:r>
        <w:rPr>
          <w:rFonts w:hint="eastAsia" w:ascii="仿宋_GB2312" w:hAnsi="仿宋_GB2312" w:eastAsia="仿宋_GB2312" w:cs="仿宋_GB2312"/>
          <w:bCs/>
          <w:color w:val="000000"/>
          <w:sz w:val="32"/>
          <w:szCs w:val="32"/>
        </w:rPr>
        <w:t>项目招商成果丰硕。</w:t>
      </w:r>
      <w:r>
        <w:rPr>
          <w:rFonts w:hint="eastAsia" w:ascii="仿宋_GB2312" w:hAnsi="仿宋_GB2312" w:eastAsia="仿宋_GB2312" w:cs="仿宋_GB2312"/>
          <w:color w:val="000000"/>
          <w:sz w:val="32"/>
          <w:szCs w:val="32"/>
        </w:rPr>
        <w:t>“十三五”期间，实施项目</w:t>
      </w:r>
      <w:r>
        <w:rPr>
          <w:rFonts w:ascii="仿宋_GB2312" w:hAnsi="仿宋_GB2312" w:eastAsia="仿宋_GB2312" w:cs="仿宋_GB2312"/>
          <w:color w:val="000000"/>
          <w:sz w:val="32"/>
          <w:szCs w:val="32"/>
        </w:rPr>
        <w:t>1023</w:t>
      </w:r>
      <w:r>
        <w:rPr>
          <w:rFonts w:hint="eastAsia" w:ascii="仿宋_GB2312" w:hAnsi="仿宋_GB2312" w:eastAsia="仿宋_GB2312" w:cs="仿宋_GB2312"/>
          <w:color w:val="000000"/>
          <w:sz w:val="32"/>
          <w:szCs w:val="32"/>
        </w:rPr>
        <w:t>个，总投资</w:t>
      </w:r>
      <w:r>
        <w:rPr>
          <w:rFonts w:ascii="仿宋_GB2312" w:hAnsi="仿宋_GB2312" w:eastAsia="仿宋_GB2312" w:cs="仿宋_GB2312"/>
          <w:color w:val="000000"/>
          <w:sz w:val="32"/>
          <w:szCs w:val="32"/>
        </w:rPr>
        <w:t>882.4</w:t>
      </w:r>
      <w:r>
        <w:rPr>
          <w:rFonts w:hint="eastAsia" w:ascii="仿宋_GB2312" w:hAnsi="仿宋_GB2312" w:eastAsia="仿宋_GB2312" w:cs="仿宋_GB2312"/>
          <w:color w:val="000000"/>
          <w:sz w:val="32"/>
          <w:szCs w:val="32"/>
        </w:rPr>
        <w:t>亿元，累计完成投资</w:t>
      </w:r>
      <w:r>
        <w:rPr>
          <w:rFonts w:ascii="仿宋_GB2312" w:hAnsi="仿宋_GB2312" w:eastAsia="仿宋_GB2312" w:cs="仿宋_GB2312"/>
          <w:color w:val="000000"/>
          <w:sz w:val="32"/>
          <w:szCs w:val="32"/>
        </w:rPr>
        <w:t>813</w:t>
      </w:r>
      <w:r>
        <w:rPr>
          <w:rFonts w:hint="eastAsia" w:ascii="仿宋_GB2312" w:hAnsi="仿宋_GB2312" w:eastAsia="仿宋_GB2312" w:cs="仿宋_GB2312"/>
          <w:color w:val="000000"/>
          <w:sz w:val="32"/>
          <w:szCs w:val="32"/>
        </w:rPr>
        <w:t>亿元。招商引资到位资金累计</w:t>
      </w:r>
      <w:r>
        <w:rPr>
          <w:rFonts w:ascii="仿宋_GB2312" w:hAnsi="仿宋_GB2312" w:eastAsia="仿宋_GB2312" w:cs="仿宋_GB2312"/>
          <w:color w:val="000000"/>
          <w:sz w:val="32"/>
          <w:szCs w:val="32"/>
        </w:rPr>
        <w:t>592</w:t>
      </w:r>
      <w:r>
        <w:rPr>
          <w:rFonts w:hint="eastAsia" w:ascii="仿宋_GB2312" w:hAnsi="仿宋_GB2312" w:eastAsia="仿宋_GB2312" w:cs="仿宋_GB2312"/>
          <w:color w:val="000000"/>
          <w:sz w:val="32"/>
          <w:szCs w:val="32"/>
        </w:rPr>
        <w:t>亿元，招引了总投资</w:t>
      </w:r>
      <w:r>
        <w:rPr>
          <w:rFonts w:ascii="仿宋_GB2312" w:hAnsi="仿宋_GB2312" w:eastAsia="仿宋_GB2312" w:cs="仿宋_GB2312"/>
          <w:color w:val="000000"/>
          <w:sz w:val="32"/>
          <w:szCs w:val="32"/>
        </w:rPr>
        <w:t>22.2</w:t>
      </w:r>
      <w:r>
        <w:rPr>
          <w:rFonts w:hint="eastAsia" w:ascii="仿宋_GB2312" w:hAnsi="仿宋_GB2312" w:eastAsia="仿宋_GB2312" w:cs="仿宋_GB2312"/>
          <w:color w:val="000000"/>
          <w:sz w:val="32"/>
          <w:szCs w:val="32"/>
        </w:rPr>
        <w:t>亿元的陕汽商用车项目、总投资</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亿元的汉德车桥项目、总投资</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亿元的秦达商用车项目、总投资</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亿元的岐山面全产业链开发项目、总投资</w:t>
      </w:r>
      <w:r>
        <w:rPr>
          <w:rFonts w:ascii="仿宋_GB2312" w:hAnsi="仿宋_GB2312" w:eastAsia="仿宋_GB2312" w:cs="仿宋_GB2312"/>
          <w:color w:val="000000"/>
          <w:sz w:val="32"/>
          <w:szCs w:val="32"/>
        </w:rPr>
        <w:t>5.2</w:t>
      </w:r>
      <w:r>
        <w:rPr>
          <w:rFonts w:hint="eastAsia" w:ascii="仿宋_GB2312" w:hAnsi="仿宋_GB2312" w:eastAsia="仿宋_GB2312" w:cs="仿宋_GB2312"/>
          <w:color w:val="000000"/>
          <w:sz w:val="32"/>
          <w:szCs w:val="32"/>
        </w:rPr>
        <w:t>亿元的年产</w:t>
      </w:r>
      <w:r>
        <w:rPr>
          <w:rFonts w:ascii="仿宋_GB2312" w:hAnsi="仿宋_GB2312" w:eastAsia="仿宋_GB2312" w:cs="仿宋_GB2312"/>
          <w:color w:val="000000"/>
          <w:sz w:val="32"/>
          <w:szCs w:val="32"/>
        </w:rPr>
        <w:t>1500</w:t>
      </w:r>
      <w:r>
        <w:rPr>
          <w:rFonts w:hint="eastAsia" w:ascii="仿宋_GB2312" w:hAnsi="仿宋_GB2312" w:eastAsia="仿宋_GB2312" w:cs="仿宋_GB2312"/>
          <w:color w:val="000000"/>
          <w:sz w:val="32"/>
          <w:szCs w:val="32"/>
        </w:rPr>
        <w:t>万平方米新型墙体建设等重大项目，为县域经济社会发展注入强大动能。</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社会治理不断创新，政府形象持续提升。</w:t>
      </w:r>
      <w:r>
        <w:rPr>
          <w:rFonts w:hint="eastAsia" w:ascii="仿宋_GB2312" w:hAnsi="仿宋_GB2312" w:eastAsia="仿宋_GB2312" w:cs="仿宋_GB2312"/>
          <w:bCs/>
          <w:color w:val="000000"/>
          <w:sz w:val="32"/>
          <w:szCs w:val="32"/>
        </w:rPr>
        <w:t>政府工作思路逐步明晰。</w:t>
      </w:r>
      <w:r>
        <w:rPr>
          <w:rFonts w:hint="eastAsia" w:ascii="仿宋_GB2312" w:hAnsi="仿宋_GB2312" w:eastAsia="仿宋_GB2312" w:cs="仿宋_GB2312"/>
          <w:color w:val="000000"/>
          <w:sz w:val="32"/>
          <w:szCs w:val="32"/>
        </w:rPr>
        <w:t>始终把重构政治生态、体制生态、思路目标作为重中之重，明晰了今后全县发展的思路目标和重点区域，达成思想共识，凝聚发展合力。</w:t>
      </w:r>
      <w:r>
        <w:rPr>
          <w:rFonts w:hint="eastAsia" w:ascii="仿宋_GB2312" w:hAnsi="仿宋_GB2312" w:eastAsia="仿宋_GB2312" w:cs="仿宋_GB2312"/>
          <w:bCs/>
          <w:color w:val="000000"/>
          <w:sz w:val="32"/>
          <w:szCs w:val="32"/>
        </w:rPr>
        <w:t>自身建设不断加强</w:t>
      </w:r>
      <w:r>
        <w:rPr>
          <w:rFonts w:hint="eastAsia" w:ascii="仿宋_GB2312" w:hAnsi="仿宋_GB2312" w:eastAsia="仿宋_GB2312" w:cs="仿宋_GB2312"/>
          <w:color w:val="000000"/>
          <w:sz w:val="32"/>
          <w:szCs w:val="32"/>
        </w:rPr>
        <w:t>。坚持县政府常务会勤政廉政汇报、集体学法学政策、公民代表列席等制度，成功创建省级建设法治政府示范县，政府行政效能不断提升，干部作风进一步转变。</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践证明，“十三五”时期是岐山持续深化改革开放、激发创新活力的五年，是积蓄转型发展势能、持续转型发展的五年，是生态持续改善、城乡面貌极大改善的五年，是民生福祉持续增进、人民幸福感、获得感、安全感不断提升的五年。这是县委、县政府坚强领导的结果，是全县干部群众创新实干的成果。回首过去五年主要经验是：始终坚定正确的政治方向，增强“四个意识”、坚定“四个自信”、“做到两个维护”，始终与以习近平同志为核心的党中央保持高度一致；始终坚持新发展理念，系统性推进转型发展，主动克服发展困难，确保经济实现量的合理增长和质的稳步提升；始终坚持以人民为中心，竭尽全力办好人民关心的实事，让发展成果惠及人民，不断实现人民对美好生活的向往；始终坚定推进改革开放，用好用足中省市各项政策试点示范，以勇立时代潮头的志向气魄，创新发展。</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“十三五”时期全县经济社会发展呈现出了更强的韧性，但根据习近平新时代中国特色社会主义思想要求和提高供给体系质量效率目标，重点领域关键环节改革任务依然艰巨：</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招商引资、招才引智加速度不够，科技创新内生动力不足，产业链供应链闭环难度加大；</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城镇化滞后于工业化，城乡发展和收入差距较大，构建新型工农城乡互惠关系较难；</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绿色生产生活方式亟需形成，为人民创造良好生产生活环境任务繁重，生态文明建设难度加大；</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民生保障短板犹存，社会治理精准化程度不高，人民幸福感、获得感、安全感有待进一步增强。</w:t>
      </w:r>
    </w:p>
    <w:p>
      <w:pPr>
        <w:pStyle w:val="4"/>
        <w:spacing w:line="560" w:lineRule="exact"/>
        <w:ind w:firstLine="643" w:firstLineChars="200"/>
        <w:jc w:val="both"/>
        <w:rPr>
          <w:rFonts w:ascii="楷体_GB2312" w:hAnsi="楷体_GB2312" w:eastAsia="楷体_GB2312" w:cs="楷体_GB2312"/>
          <w:color w:val="000000"/>
          <w:sz w:val="32"/>
          <w:szCs w:val="32"/>
        </w:rPr>
      </w:pPr>
      <w:bookmarkStart w:id="19" w:name="_Toc8293"/>
      <w:bookmarkStart w:id="20" w:name="_Toc2475"/>
      <w:r>
        <w:rPr>
          <w:rFonts w:hint="eastAsia" w:ascii="楷体_GB2312" w:hAnsi="楷体_GB2312" w:eastAsia="楷体_GB2312" w:cs="楷体_GB2312"/>
          <w:color w:val="000000"/>
          <w:sz w:val="32"/>
          <w:szCs w:val="32"/>
        </w:rPr>
        <w:t>（二）“十四五”发展环境</w:t>
      </w:r>
      <w:bookmarkEnd w:id="19"/>
      <w:bookmarkEnd w:id="20"/>
    </w:p>
    <w:p>
      <w:pPr>
        <w:pStyle w:val="5"/>
        <w:spacing w:line="560" w:lineRule="exact"/>
        <w:jc w:val="both"/>
        <w:rPr>
          <w:rFonts w:ascii="仿宋_GB2312" w:hAnsi="仿宋_GB2312" w:eastAsia="仿宋_GB2312" w:cs="仿宋_GB2312"/>
          <w:color w:val="000000"/>
          <w:sz w:val="32"/>
          <w:szCs w:val="32"/>
        </w:rPr>
      </w:pPr>
      <w:bookmarkStart w:id="21" w:name="_Toc10478"/>
      <w:bookmarkStart w:id="22" w:name="_Toc26779"/>
      <w:bookmarkStart w:id="23" w:name="_Toc2786"/>
      <w:bookmarkStart w:id="24" w:name="_Toc32062"/>
      <w:bookmarkStart w:id="25" w:name="_Toc11443"/>
      <w:bookmarkStart w:id="26" w:name="_Toc26287"/>
      <w:bookmarkStart w:id="27" w:name="_Toc24434"/>
      <w:bookmarkStart w:id="28" w:name="_Toc21036"/>
      <w:bookmarkStart w:id="29" w:name="_Toc6988"/>
      <w:bookmarkStart w:id="30" w:name="_Toc27115"/>
      <w:bookmarkStart w:id="31" w:name="_Toc28531"/>
      <w:bookmarkStart w:id="32" w:name="_Toc9232"/>
      <w:bookmarkStart w:id="33" w:name="_Toc25905"/>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外部发展环境</w:t>
      </w:r>
      <w:bookmarkEnd w:id="21"/>
      <w:bookmarkEnd w:id="22"/>
      <w:bookmarkEnd w:id="23"/>
      <w:bookmarkEnd w:id="24"/>
      <w:bookmarkEnd w:id="25"/>
      <w:bookmarkEnd w:id="26"/>
      <w:bookmarkEnd w:id="27"/>
      <w:bookmarkEnd w:id="28"/>
      <w:bookmarkEnd w:id="29"/>
      <w:bookmarkEnd w:id="30"/>
      <w:bookmarkEnd w:id="31"/>
      <w:bookmarkEnd w:id="32"/>
      <w:bookmarkEnd w:id="33"/>
    </w:p>
    <w:p>
      <w:pPr>
        <w:pStyle w:val="5"/>
        <w:spacing w:line="560" w:lineRule="exact"/>
        <w:jc w:val="both"/>
        <w:rPr>
          <w:rFonts w:ascii="仿宋_GB2312" w:hAnsi="仿宋_GB2312" w:eastAsia="仿宋_GB2312" w:cs="仿宋_GB2312"/>
          <w:color w:val="000000"/>
          <w:sz w:val="32"/>
          <w:szCs w:val="32"/>
        </w:rPr>
      </w:pPr>
      <w:bookmarkStart w:id="34" w:name="_Toc18725"/>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）机遇</w:t>
      </w:r>
      <w:bookmarkEnd w:id="34"/>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新一轮科技革命和产业变革助力现代化产业体系建设。</w:t>
      </w:r>
      <w:r>
        <w:rPr>
          <w:rFonts w:hint="eastAsia" w:ascii="仿宋_GB2312" w:hAnsi="仿宋_GB2312" w:eastAsia="仿宋_GB2312" w:cs="仿宋_GB2312"/>
          <w:color w:val="000000"/>
          <w:sz w:val="32"/>
          <w:szCs w:val="32"/>
        </w:rPr>
        <w:t>全球科技创新进入活跃期，新一轮科技革命正处在实现重大突破的历史关口，以人工智能、</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物联网、区块链等为代表的新一代信息技术不断涌现。这将打破岐山传统的制造流程和服务业业态，促进制造业和服务业的融合，实现产业链和供应链的拓展、延伸与闭环，构建富有岐山特色的现代化产业体系。</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新发展格局激活市场内需潜力。</w:t>
      </w:r>
      <w:r>
        <w:rPr>
          <w:rFonts w:hint="eastAsia" w:ascii="仿宋_GB2312" w:hAnsi="仿宋_GB2312" w:eastAsia="仿宋_GB2312" w:cs="仿宋_GB2312"/>
          <w:color w:val="000000"/>
          <w:sz w:val="32"/>
          <w:szCs w:val="32"/>
        </w:rPr>
        <w:t>十九届五中全会提出构建“双循环”新发展格局，凸显了内需在我国经济发展中的地位。当前岐山城镇居民消费需求提质升级，农村居民消费潜力持续释放，产业和企业转型升级空间充足。同时，县域供给侧结构性改革蹄疾步稳，高质量供给不断增加。新发展格局的构建将有效释放岐山市场内需潜力，大幅提升产业链供应链稳定性，为高质量发展提供强大支撑。</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区域发展战略加快形成“多轮驱动”格局。</w:t>
      </w:r>
      <w:r>
        <w:rPr>
          <w:rFonts w:hint="eastAsia" w:ascii="仿宋_GB2312" w:hAnsi="仿宋_GB2312" w:eastAsia="仿宋_GB2312" w:cs="仿宋_GB2312"/>
          <w:color w:val="000000"/>
          <w:sz w:val="32"/>
          <w:szCs w:val="32"/>
        </w:rPr>
        <w:t>“十三五”期间，中共中央、国务院发布了《关于新时代推进西部大开发形成新格局的指导意见》，鼓励西安加快建设国际门户枢纽城市。国务院正式批准《关中平原城市群发展规划》，西安获批国家中心城市，宝鸡定位为关中平原城市群副中心城市。这将使岐山发展受到西安国家中心城市和宝鸡副中心城市的双重辐射和带动。</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新型城镇化建设推动人民幸福感不断增强。</w:t>
      </w:r>
      <w:r>
        <w:rPr>
          <w:rFonts w:hint="eastAsia" w:ascii="仿宋_GB2312" w:hAnsi="仿宋_GB2312" w:eastAsia="仿宋_GB2312" w:cs="仿宋_GB2312"/>
          <w:color w:val="000000"/>
          <w:sz w:val="32"/>
          <w:szCs w:val="32"/>
        </w:rPr>
        <w:t>“十三五”期间，蔡家坡镇荣获第三批国家新型城镇综合试点镇，岐山县成功入选国家县城新型城镇化建设示范名单，不仅有利于岐山在新一轮基础设施建设中抢占先机，还有利于提升城区承载力，更有利于推动岐山人民幸福感、获得感、安全感不断增强。</w:t>
      </w:r>
    </w:p>
    <w:p>
      <w:pPr>
        <w:pStyle w:val="6"/>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）挑战</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不稳定性不确定性加大经济持续增长压力。</w:t>
      </w:r>
      <w:r>
        <w:rPr>
          <w:rFonts w:hint="eastAsia" w:ascii="仿宋_GB2312" w:hAnsi="仿宋_GB2312" w:eastAsia="仿宋_GB2312" w:cs="仿宋_GB2312"/>
          <w:color w:val="000000"/>
          <w:sz w:val="32"/>
          <w:szCs w:val="32"/>
        </w:rPr>
        <w:t>世界正经历百年未有之大变局，全球化格局面临重大调整和重塑，世界经济和贸易增速持续低迷，加之新冠肺炎疫情的冲击，从短期看，多国经济活动停滞或大幅放缓，我国相关行业下滑态势明显；从长期看，全球产业链分工和生产组织网络或将发生调整。多重因素叠加导致岐山经济社会持续健康发展面临巨大挑战。</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人口外流导致市场扩容难度加大。</w:t>
      </w:r>
      <w:r>
        <w:rPr>
          <w:rFonts w:hint="eastAsia" w:ascii="仿宋_GB2312" w:hAnsi="仿宋_GB2312" w:eastAsia="仿宋_GB2312" w:cs="仿宋_GB2312"/>
          <w:color w:val="000000"/>
          <w:sz w:val="32"/>
          <w:szCs w:val="32"/>
        </w:rPr>
        <w:t>“十三五”期间，城市间互联互通加快要素流动的同时，也导致岐山处于被动虹吸的困境。县域人口流失，导致劳动力短缺，产业聚集难度加大，有效需求减少，市场规模萎缩。在产业集聚困难和市场规模收缩的双重掣肘下，岐山市场扩容难度加大。</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老龄化少子化加重社会保障体系负担。</w:t>
      </w:r>
      <w:r>
        <w:rPr>
          <w:rFonts w:hint="eastAsia" w:ascii="仿宋_GB2312" w:hAnsi="仿宋_GB2312" w:eastAsia="仿宋_GB2312" w:cs="仿宋_GB2312"/>
          <w:color w:val="000000"/>
          <w:sz w:val="32"/>
          <w:szCs w:val="32"/>
        </w:rPr>
        <w:t>“十三五”期间，岐山县老龄化步伐加快，</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岁及以上人口占全县总人口的比重达到</w:t>
      </w:r>
      <w:r>
        <w:rPr>
          <w:rFonts w:ascii="仿宋_GB2312" w:hAnsi="仿宋_GB2312" w:eastAsia="仿宋_GB2312" w:cs="仿宋_GB2312"/>
          <w:color w:val="000000"/>
          <w:sz w:val="32"/>
          <w:szCs w:val="32"/>
        </w:rPr>
        <w:t>23.2%</w:t>
      </w:r>
      <w:r>
        <w:rPr>
          <w:rFonts w:hint="eastAsia" w:ascii="仿宋_GB2312" w:hAnsi="仿宋_GB2312" w:eastAsia="仿宋_GB2312" w:cs="仿宋_GB2312"/>
          <w:color w:val="000000"/>
          <w:sz w:val="32"/>
          <w:szCs w:val="32"/>
        </w:rPr>
        <w:t>，高于全国平均水平</w:t>
      </w:r>
      <w:r>
        <w:rPr>
          <w:rFonts w:ascii="仿宋_GB2312" w:hAnsi="仿宋_GB2312" w:eastAsia="仿宋_GB2312" w:cs="仿宋_GB2312"/>
          <w:color w:val="000000"/>
          <w:sz w:val="32"/>
          <w:szCs w:val="32"/>
        </w:rPr>
        <w:t>5.1</w:t>
      </w:r>
      <w:r>
        <w:rPr>
          <w:rFonts w:hint="eastAsia" w:ascii="仿宋_GB2312" w:hAnsi="仿宋_GB2312" w:eastAsia="仿宋_GB2312" w:cs="仿宋_GB2312"/>
          <w:color w:val="000000"/>
          <w:sz w:val="32"/>
          <w:szCs w:val="32"/>
        </w:rPr>
        <w:t>个百分点，而新出生人口增速却逐步放缓。“未富先老”的严峻形势不仅冲击了劳动力市场，而且加重了岐山养老、医疗等社会保障体系的负担。</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前甩后追导致追赶超越形势严峻。</w:t>
      </w:r>
      <w:r>
        <w:rPr>
          <w:rFonts w:hint="eastAsia" w:ascii="仿宋_GB2312" w:hAnsi="仿宋_GB2312" w:eastAsia="仿宋_GB2312" w:cs="仿宋_GB2312"/>
          <w:color w:val="000000"/>
          <w:sz w:val="32"/>
          <w:szCs w:val="32"/>
        </w:rPr>
        <w:t>岐山发展面临前有“标兵”，后有“追兵”的严峻形势，标兵体量大、步子稳，追兵速度快、势头猛。</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年岐山县</w:t>
      </w:r>
      <w:r>
        <w:rPr>
          <w:rFonts w:ascii="仿宋_GB2312" w:hAnsi="仿宋_GB2312" w:eastAsia="仿宋_GB2312" w:cs="仿宋_GB2312"/>
          <w:color w:val="000000"/>
          <w:sz w:val="32"/>
          <w:szCs w:val="32"/>
        </w:rPr>
        <w:t>GDP</w:t>
      </w:r>
      <w:r>
        <w:rPr>
          <w:rFonts w:hint="eastAsia" w:ascii="仿宋_GB2312" w:hAnsi="仿宋_GB2312" w:eastAsia="仿宋_GB2312" w:cs="仿宋_GB2312"/>
          <w:color w:val="000000"/>
          <w:sz w:val="32"/>
          <w:szCs w:val="32"/>
        </w:rPr>
        <w:t>位列陕西县域经济</w:t>
      </w:r>
      <w:r>
        <w:rPr>
          <w:rFonts w:ascii="仿宋_GB2312" w:hAnsi="仿宋_GB2312" w:eastAsia="仿宋_GB2312" w:cs="仿宋_GB2312"/>
          <w:color w:val="000000"/>
          <w:sz w:val="32"/>
          <w:szCs w:val="32"/>
        </w:rPr>
        <w:t>GDP20</w:t>
      </w:r>
      <w:r>
        <w:rPr>
          <w:rFonts w:hint="eastAsia" w:ascii="仿宋_GB2312" w:hAnsi="仿宋_GB2312" w:eastAsia="仿宋_GB2312" w:cs="仿宋_GB2312"/>
          <w:color w:val="000000"/>
          <w:sz w:val="32"/>
          <w:szCs w:val="32"/>
        </w:rPr>
        <w:t>强第一方阵中第</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位，排名全市第二位。然而，全省县域经济中排名首位的神木市</w:t>
      </w:r>
      <w:r>
        <w:rPr>
          <w:rFonts w:ascii="仿宋_GB2312" w:hAnsi="仿宋_GB2312" w:eastAsia="仿宋_GB2312" w:cs="仿宋_GB2312"/>
          <w:color w:val="000000"/>
          <w:sz w:val="32"/>
          <w:szCs w:val="32"/>
        </w:rPr>
        <w:t>GDP</w:t>
      </w:r>
      <w:r>
        <w:rPr>
          <w:rFonts w:hint="eastAsia" w:ascii="仿宋_GB2312" w:hAnsi="仿宋_GB2312" w:eastAsia="仿宋_GB2312" w:cs="仿宋_GB2312"/>
          <w:color w:val="000000"/>
          <w:sz w:val="32"/>
          <w:szCs w:val="32"/>
        </w:rPr>
        <w:t>已超千亿，高达岐山的七倍以上；市内</w:t>
      </w:r>
      <w:r>
        <w:rPr>
          <w:rFonts w:ascii="仿宋_GB2312" w:hAnsi="仿宋_GB2312" w:eastAsia="仿宋_GB2312" w:cs="仿宋_GB2312"/>
          <w:color w:val="000000"/>
          <w:sz w:val="32"/>
          <w:szCs w:val="32"/>
        </w:rPr>
        <w:t>GDP</w:t>
      </w:r>
      <w:r>
        <w:rPr>
          <w:rFonts w:hint="eastAsia" w:ascii="仿宋_GB2312" w:hAnsi="仿宋_GB2312" w:eastAsia="仿宋_GB2312" w:cs="仿宋_GB2312"/>
          <w:color w:val="000000"/>
          <w:sz w:val="32"/>
          <w:szCs w:val="32"/>
        </w:rPr>
        <w:t>排名首位的凤翔县不论总量还是速度均优于岐山，市内县域</w:t>
      </w:r>
      <w:r>
        <w:rPr>
          <w:rFonts w:ascii="仿宋_GB2312" w:hAnsi="仿宋_GB2312" w:eastAsia="仿宋_GB2312" w:cs="仿宋_GB2312"/>
          <w:color w:val="000000"/>
          <w:sz w:val="32"/>
          <w:szCs w:val="32"/>
        </w:rPr>
        <w:t>GDP</w:t>
      </w:r>
      <w:r>
        <w:rPr>
          <w:rFonts w:hint="eastAsia" w:ascii="仿宋_GB2312" w:hAnsi="仿宋_GB2312" w:eastAsia="仿宋_GB2312" w:cs="仿宋_GB2312"/>
          <w:color w:val="000000"/>
          <w:sz w:val="32"/>
          <w:szCs w:val="32"/>
        </w:rPr>
        <w:t>排名仅次于岐山的眉县正加速发展。因此，“十四五”期间岐山追赶超越困难重重。</w:t>
      </w:r>
      <w:bookmarkStart w:id="35" w:name="_Toc24069"/>
      <w:bookmarkStart w:id="36" w:name="_Toc20868"/>
      <w:bookmarkStart w:id="37" w:name="_Toc395"/>
      <w:bookmarkStart w:id="38" w:name="_Toc19984"/>
      <w:bookmarkStart w:id="39" w:name="_Toc10461"/>
      <w:bookmarkStart w:id="40" w:name="_Toc4790"/>
      <w:bookmarkStart w:id="41" w:name="_Toc10375"/>
      <w:bookmarkStart w:id="42" w:name="_Toc10498"/>
      <w:bookmarkStart w:id="43" w:name="_Toc27201"/>
    </w:p>
    <w:p>
      <w:pPr>
        <w:pStyle w:val="5"/>
        <w:spacing w:line="560" w:lineRule="exact"/>
        <w:jc w:val="both"/>
        <w:rPr>
          <w:rFonts w:ascii="仿宋_GB2312" w:hAnsi="仿宋_GB2312" w:eastAsia="仿宋_GB2312" w:cs="仿宋_GB2312"/>
          <w:color w:val="000000"/>
          <w:sz w:val="32"/>
          <w:szCs w:val="32"/>
        </w:rPr>
      </w:pPr>
      <w:bookmarkStart w:id="44" w:name="_Toc8236"/>
      <w:bookmarkStart w:id="45" w:name="_Toc28861"/>
      <w:bookmarkStart w:id="46" w:name="_Toc21584"/>
      <w:bookmarkStart w:id="47" w:name="_Toc18083"/>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内部发展环境</w:t>
      </w:r>
      <w:bookmarkEnd w:id="35"/>
      <w:bookmarkEnd w:id="36"/>
      <w:bookmarkEnd w:id="37"/>
      <w:bookmarkEnd w:id="38"/>
      <w:bookmarkEnd w:id="39"/>
      <w:bookmarkEnd w:id="40"/>
      <w:bookmarkEnd w:id="41"/>
      <w:bookmarkEnd w:id="42"/>
      <w:bookmarkEnd w:id="43"/>
      <w:bookmarkEnd w:id="44"/>
      <w:bookmarkEnd w:id="45"/>
      <w:bookmarkEnd w:id="46"/>
      <w:bookmarkEnd w:id="47"/>
    </w:p>
    <w:p>
      <w:pPr>
        <w:pStyle w:val="6"/>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）优势</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区位优势明显。</w:t>
      </w:r>
      <w:r>
        <w:rPr>
          <w:rFonts w:hint="eastAsia" w:ascii="仿宋_GB2312" w:hAnsi="仿宋_GB2312" w:eastAsia="仿宋_GB2312" w:cs="仿宋_GB2312"/>
          <w:color w:val="000000"/>
          <w:sz w:val="32"/>
          <w:szCs w:val="32"/>
        </w:rPr>
        <w:t>岐山地处宝鸡市东北部，东接西安咸阳，西与宝鸡主城区毗连，是连接西咸与宝鸡的重要节点。陇海铁路、连霍高速、</w:t>
      </w:r>
      <w:r>
        <w:rPr>
          <w:rFonts w:ascii="仿宋_GB2312" w:hAnsi="仿宋_GB2312" w:eastAsia="仿宋_GB2312" w:cs="仿宋_GB2312"/>
          <w:color w:val="000000"/>
          <w:sz w:val="32"/>
          <w:szCs w:val="32"/>
        </w:rPr>
        <w:t>310</w:t>
      </w:r>
      <w:r>
        <w:rPr>
          <w:rFonts w:hint="eastAsia" w:ascii="仿宋_GB2312" w:hAnsi="仿宋_GB2312" w:eastAsia="仿宋_GB2312" w:cs="仿宋_GB2312"/>
          <w:color w:val="000000"/>
          <w:sz w:val="32"/>
          <w:szCs w:val="32"/>
        </w:rPr>
        <w:t>和</w:t>
      </w:r>
      <w:r>
        <w:rPr>
          <w:rFonts w:ascii="仿宋_GB2312" w:hAnsi="仿宋_GB2312" w:eastAsia="仿宋_GB2312" w:cs="仿宋_GB2312"/>
          <w:color w:val="000000"/>
          <w:sz w:val="32"/>
          <w:szCs w:val="32"/>
        </w:rPr>
        <w:t>344</w:t>
      </w:r>
      <w:r>
        <w:rPr>
          <w:rFonts w:hint="eastAsia" w:ascii="仿宋_GB2312" w:hAnsi="仿宋_GB2312" w:eastAsia="仿宋_GB2312" w:cs="仿宋_GB2312"/>
          <w:color w:val="000000"/>
          <w:sz w:val="32"/>
          <w:szCs w:val="32"/>
        </w:rPr>
        <w:t>国道、</w:t>
      </w:r>
      <w:r>
        <w:rPr>
          <w:rFonts w:ascii="仿宋_GB2312" w:hAnsi="仿宋_GB2312" w:eastAsia="仿宋_GB2312" w:cs="仿宋_GB2312"/>
          <w:color w:val="000000"/>
          <w:sz w:val="32"/>
          <w:szCs w:val="32"/>
        </w:rPr>
        <w:t>104</w:t>
      </w:r>
      <w:r>
        <w:rPr>
          <w:rFonts w:hint="eastAsia" w:ascii="仿宋_GB2312" w:hAnsi="仿宋_GB2312" w:eastAsia="仿宋_GB2312" w:cs="仿宋_GB2312"/>
          <w:color w:val="000000"/>
          <w:sz w:val="32"/>
          <w:szCs w:val="32"/>
        </w:rPr>
        <w:t>和</w:t>
      </w:r>
      <w:r>
        <w:rPr>
          <w:rFonts w:ascii="仿宋_GB2312" w:hAnsi="仿宋_GB2312" w:eastAsia="仿宋_GB2312" w:cs="仿宋_GB2312"/>
          <w:color w:val="000000"/>
          <w:sz w:val="32"/>
          <w:szCs w:val="32"/>
        </w:rPr>
        <w:t>107</w:t>
      </w:r>
      <w:r>
        <w:rPr>
          <w:rFonts w:hint="eastAsia" w:ascii="仿宋_GB2312" w:hAnsi="仿宋_GB2312" w:eastAsia="仿宋_GB2312" w:cs="仿宋_GB2312"/>
          <w:color w:val="000000"/>
          <w:sz w:val="32"/>
          <w:szCs w:val="32"/>
        </w:rPr>
        <w:t>省道横贯东西，西宝高铁在岐山设站，</w:t>
      </w:r>
      <w:r>
        <w:rPr>
          <w:rFonts w:ascii="仿宋_GB2312" w:hAnsi="仿宋_GB2312" w:eastAsia="仿宋_GB2312" w:cs="仿宋_GB2312"/>
          <w:color w:val="000000"/>
          <w:sz w:val="32"/>
          <w:szCs w:val="32"/>
        </w:rPr>
        <w:t>342</w:t>
      </w:r>
      <w:r>
        <w:rPr>
          <w:rFonts w:hint="eastAsia" w:ascii="仿宋_GB2312" w:hAnsi="仿宋_GB2312" w:eastAsia="仿宋_GB2312" w:cs="仿宋_GB2312"/>
          <w:color w:val="000000"/>
          <w:sz w:val="32"/>
          <w:szCs w:val="32"/>
        </w:rPr>
        <w:t>国道即将全面贯通，关环高速、岐乾高速建设工作正不断推进。宝鸡机场项目加快建设，临空经济区带动力将逐步显现，法门寺到宝鸡城际铁路已完成规划设计，岐山即将融入宝鸡半小时、西安</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小时经济圈。</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工业基础雄厚。</w:t>
      </w:r>
      <w:r>
        <w:rPr>
          <w:rFonts w:hint="eastAsia" w:ascii="仿宋_GB2312" w:hAnsi="仿宋_GB2312" w:eastAsia="仿宋_GB2312" w:cs="仿宋_GB2312"/>
          <w:color w:val="000000"/>
          <w:sz w:val="32"/>
          <w:szCs w:val="32"/>
        </w:rPr>
        <w:t>作为西北地区的老工业基地，汽车产业是岐山经济发展的核心动力，历史悠久、基础雄厚。“十三五”期间，岐山汽车产业快速发展，产品涵盖重型汽车、新能源汽车等</w:t>
      </w:r>
      <w:r>
        <w:rPr>
          <w:rFonts w:ascii="仿宋_GB2312" w:hAnsi="仿宋_GB2312" w:eastAsia="仿宋_GB2312" w:cs="仿宋_GB2312"/>
          <w:color w:val="000000"/>
          <w:sz w:val="32"/>
          <w:szCs w:val="32"/>
        </w:rPr>
        <w:t>130</w:t>
      </w:r>
      <w:r>
        <w:rPr>
          <w:rFonts w:hint="eastAsia" w:ascii="仿宋_GB2312" w:hAnsi="仿宋_GB2312" w:eastAsia="仿宋_GB2312" w:cs="仿宋_GB2312"/>
          <w:color w:val="000000"/>
          <w:sz w:val="32"/>
          <w:szCs w:val="32"/>
        </w:rPr>
        <w:t>多个系列</w:t>
      </w:r>
      <w:r>
        <w:rPr>
          <w:rFonts w:ascii="仿宋_GB2312" w:hAnsi="仿宋_GB2312" w:eastAsia="仿宋_GB2312" w:cs="仿宋_GB2312"/>
          <w:color w:val="000000"/>
          <w:sz w:val="32"/>
          <w:szCs w:val="32"/>
        </w:rPr>
        <w:t>2200</w:t>
      </w:r>
      <w:r>
        <w:rPr>
          <w:rFonts w:hint="eastAsia" w:ascii="仿宋_GB2312" w:hAnsi="仿宋_GB2312" w:eastAsia="仿宋_GB2312" w:cs="仿宋_GB2312"/>
          <w:color w:val="000000"/>
          <w:sz w:val="32"/>
          <w:szCs w:val="32"/>
        </w:rPr>
        <w:t>余个品种，陕汽、法士特等龙头企业产业规模逐步扩张、市场占有率不断提升，以汽车产业为重心的工业转型升级迈出新步伐。</w:t>
      </w:r>
    </w:p>
    <w:p>
      <w:pPr>
        <w:pStyle w:val="15"/>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政策红利叠加。</w:t>
      </w:r>
      <w:r>
        <w:rPr>
          <w:rFonts w:hint="eastAsia" w:ascii="仿宋_GB2312" w:hAnsi="仿宋_GB2312" w:eastAsia="仿宋_GB2312" w:cs="仿宋_GB2312"/>
          <w:color w:val="000000"/>
          <w:sz w:val="32"/>
          <w:szCs w:val="32"/>
        </w:rPr>
        <w:t>岐山政策优势不断叠加，《关于新时代推进西部大开发形成新格局的指导意见》提出鼓励西安加快建设国际门户枢纽城市，《关中平原城市群发展规划》中西安获批国家中心城市、宝鸡定位为关中平原城市群副中心城市。此外，蔡家坡经开区被确定为第三批国家新型城镇化综合试点和全省首批小城市培育试点。“十四五”时期这些政策红利将加快释放，充分汇聚岐山发展新优势。</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文旅资源丰富。</w:t>
      </w:r>
      <w:r>
        <w:rPr>
          <w:rFonts w:hint="eastAsia" w:ascii="仿宋_GB2312" w:hAnsi="仿宋_GB2312" w:eastAsia="仿宋_GB2312" w:cs="仿宋_GB2312"/>
          <w:color w:val="000000"/>
          <w:sz w:val="32"/>
          <w:szCs w:val="32"/>
        </w:rPr>
        <w:t>岐山作为周文化的发祥地，历史文化源远流长、影响深远。境内文旅资源十分丰富，不仅有周公庙、诸葛亮庙和周原遗址等历史文化遗迹，还有渭河百里画廊岐山段、凤鸣湖生态文化公园和凤凰山风景区等自然景观。此外，臊子面、擀面皮、锅盔、空心挂面等美食小吃闻名遐迩。丰富的文旅资源促使岐山文化与旅游产业齐头并进、共同发展，经济转型升级具备强有力的支撑。</w:t>
      </w:r>
    </w:p>
    <w:p>
      <w:pPr>
        <w:pStyle w:val="6"/>
        <w:numPr>
          <w:ilvl w:val="0"/>
          <w:numId w:val="1"/>
        </w:num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劣势</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产业链闭环难度加大。</w:t>
      </w:r>
      <w:r>
        <w:rPr>
          <w:rFonts w:hint="eastAsia" w:ascii="仿宋_GB2312" w:hAnsi="仿宋_GB2312" w:eastAsia="仿宋_GB2312" w:cs="仿宋_GB2312"/>
          <w:color w:val="000000"/>
          <w:sz w:val="32"/>
          <w:szCs w:val="32"/>
        </w:rPr>
        <w:t>“十三五”时期，岐山县“双招双引”加速度不够，在新旧动能转换进程中，以“一碗面”为核心的农产品精深加工有待推进，以陕汽、法士特为主导的汽车产业本地化配套率与集群化发展仍需提高，以周文化为引领的文旅产业融合度亟需加深，产业链供应链闭环难度加大。</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生态文明建设有待提升。</w:t>
      </w:r>
      <w:r>
        <w:rPr>
          <w:rFonts w:hint="eastAsia" w:ascii="仿宋_GB2312" w:hAnsi="仿宋_GB2312" w:eastAsia="仿宋_GB2312" w:cs="仿宋_GB2312"/>
          <w:color w:val="000000"/>
          <w:sz w:val="32"/>
          <w:szCs w:val="32"/>
        </w:rPr>
        <w:t>“十三五”期间，生态文明建设对岐山发展的约束日益凸显，县内高污染、高耗能企业较多，资源利用效率亟待提高，生态环境保护机制仍需完善，绿色生产方式形成困难重重，绿色生活方式构建任重道远，生态文明建设的形势依然严峻。</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民生保障短板犹存。</w:t>
      </w:r>
      <w:r>
        <w:rPr>
          <w:rFonts w:hint="eastAsia" w:ascii="仿宋_GB2312" w:hAnsi="仿宋_GB2312" w:eastAsia="仿宋_GB2312" w:cs="仿宋_GB2312"/>
          <w:color w:val="000000"/>
          <w:sz w:val="32"/>
          <w:szCs w:val="32"/>
        </w:rPr>
        <w:t>“十三五”期间，城乡居民可支配收入稳步增长，但城乡居民收入差距大的现实困境难以摆脱；脱贫攻坚成效显著，但解决相对贫困的扶志扶智长效机制尚不健全；教育医疗事业加速发展，但教育医疗资源布局不均衡的现状犹存；文化体育事业蓬勃发展，但精神文明建设的美丽“画卷”还需精心描绘。</w:t>
      </w:r>
    </w:p>
    <w:p>
      <w:pPr>
        <w:pStyle w:val="2"/>
        <w:spacing w:line="560" w:lineRule="exact"/>
        <w:ind w:firstLine="640"/>
        <w:rPr>
          <w:rFonts w:ascii="黑体" w:hAnsi="黑体" w:eastAsia="黑体" w:cs="黑体"/>
          <w:b/>
          <w:bCs/>
          <w:color w:val="000000"/>
          <w:sz w:val="32"/>
          <w:szCs w:val="32"/>
        </w:rPr>
      </w:pPr>
      <w:r>
        <w:rPr>
          <w:rFonts w:hint="eastAsia" w:ascii="仿宋_GB2312" w:hAnsi="仿宋_GB2312" w:eastAsia="仿宋_GB2312" w:cs="仿宋_GB2312"/>
          <w:color w:val="000000"/>
          <w:sz w:val="32"/>
          <w:szCs w:val="32"/>
        </w:rPr>
        <w:t>总体来看，“十四五”时期是岐山追赶超越的关键五年，全县发展仍处于重要战略机遇期，但外部发展环境不确定不稳定性因素显著增多，机遇和挑战都有新的变化，必须主动适应新形势，深刻把握国际环境和国情、省情、市情、县情，立足全省看岐山，坚定发展信心，增强机遇意识和安全意识，树立底线思维，坚持厚植新优势、开放促改革、蓄力谋发展，妥善应对风险挑战，努力实现更高质量、更有效率、更可持续、更为安全的发展，全面开创追赶超越和现代化建设新局面。</w:t>
      </w:r>
      <w:bookmarkStart w:id="48" w:name="_Toc30976"/>
      <w:bookmarkStart w:id="49" w:name="_Toc28770"/>
      <w:bookmarkStart w:id="50" w:name="_Toc27462"/>
    </w:p>
    <w:p>
      <w:pPr>
        <w:pStyle w:val="2"/>
        <w:spacing w:line="560" w:lineRule="exact"/>
        <w:ind w:firstLine="0" w:firstLineChars="0"/>
        <w:rPr>
          <w:rFonts w:ascii="黑体" w:hAnsi="黑体" w:eastAsia="黑体" w:cs="黑体"/>
          <w:b/>
          <w:bCs/>
          <w:color w:val="000000"/>
          <w:sz w:val="32"/>
          <w:szCs w:val="32"/>
        </w:rPr>
      </w:pPr>
    </w:p>
    <w:p>
      <w:pPr>
        <w:pStyle w:val="2"/>
        <w:spacing w:line="560" w:lineRule="exact"/>
        <w:ind w:firstLine="0" w:firstLineChars="0"/>
        <w:jc w:val="center"/>
        <w:rPr>
          <w:rFonts w:ascii="黑体" w:hAnsi="黑体" w:eastAsia="黑体" w:cs="黑体"/>
          <w:color w:val="000000"/>
          <w:sz w:val="32"/>
          <w:szCs w:val="32"/>
        </w:rPr>
      </w:pPr>
      <w:r>
        <w:rPr>
          <w:rFonts w:hint="eastAsia" w:ascii="黑体" w:hAnsi="黑体" w:eastAsia="黑体" w:cs="黑体"/>
          <w:b/>
          <w:bCs/>
          <w:color w:val="000000"/>
          <w:sz w:val="32"/>
          <w:szCs w:val="32"/>
        </w:rPr>
        <w:t>第二章</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聚焦主题主线</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谱写新时代追赶超越新篇章</w:t>
      </w:r>
      <w:bookmarkEnd w:id="48"/>
      <w:bookmarkEnd w:id="49"/>
      <w:bookmarkEnd w:id="50"/>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党的全面领导下，立足新发展阶段、贯彻新发展理念、构建新发展格局，突出高质量发展主题，坚持以人民为中心的发展思想，以改革创新破解发展难题，实事求是、遵循规律，着眼长远、统筹兼顾，提出“十四五”时期的指导思想、基本原则、发展定位、发展思路、发展目标及远景展望，助推岐山早日建设成西部城乡融合、共同富裕发展的新标杆。</w:t>
      </w:r>
    </w:p>
    <w:p>
      <w:pPr>
        <w:pStyle w:val="4"/>
        <w:spacing w:line="560" w:lineRule="exact"/>
        <w:ind w:firstLine="643" w:firstLineChars="200"/>
        <w:jc w:val="both"/>
        <w:rPr>
          <w:rFonts w:ascii="楷体_GB2312" w:hAnsi="楷体_GB2312" w:eastAsia="楷体_GB2312" w:cs="楷体_GB2312"/>
          <w:color w:val="000000"/>
          <w:sz w:val="32"/>
          <w:szCs w:val="32"/>
        </w:rPr>
      </w:pPr>
      <w:bookmarkStart w:id="51" w:name="_Toc8090"/>
      <w:bookmarkStart w:id="52" w:name="_Toc1706"/>
      <w:bookmarkStart w:id="53" w:name="_Toc30392"/>
      <w:bookmarkStart w:id="54" w:name="_Toc5942"/>
      <w:r>
        <w:rPr>
          <w:rFonts w:hint="eastAsia" w:ascii="楷体_GB2312" w:hAnsi="楷体_GB2312" w:eastAsia="楷体_GB2312" w:cs="楷体_GB2312"/>
          <w:color w:val="000000"/>
          <w:sz w:val="32"/>
          <w:szCs w:val="32"/>
        </w:rPr>
        <w:t>（一）指导思想</w:t>
      </w:r>
      <w:bookmarkEnd w:id="51"/>
      <w:bookmarkEnd w:id="52"/>
      <w:bookmarkEnd w:id="53"/>
      <w:bookmarkEnd w:id="54"/>
    </w:p>
    <w:p>
      <w:pPr>
        <w:spacing w:line="560" w:lineRule="exact"/>
        <w:ind w:firstLine="640"/>
        <w:rPr>
          <w:rFonts w:ascii="仿宋_GB2312" w:hAnsi="仿宋_GB2312" w:eastAsia="仿宋_GB2312" w:cs="仿宋_GB2312"/>
          <w:color w:val="000000"/>
          <w:sz w:val="32"/>
          <w:szCs w:val="32"/>
        </w:rPr>
      </w:pPr>
      <w:bookmarkStart w:id="55" w:name="_Toc14589"/>
      <w:r>
        <w:rPr>
          <w:rFonts w:hint="eastAsia" w:ascii="仿宋_GB2312" w:hAnsi="仿宋_GB2312" w:eastAsia="仿宋_GB2312" w:cs="仿宋_GB2312"/>
          <w:color w:val="000000"/>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认真落实习近平总书记来陕考察重要讲话精神，统筹推进“五位一体”总体布局，协调推进“四个全面”战略布局，坚定不移贯彻新发展理念，贯通落实“五项要求”、“五个扎实”，以推动高质量发展为主题，以深化供给侧结构性改革为主线，以改革创新为战略支撑，以扩大内需为战略基点，以“全体人民共同富裕取得更为明显的实质性进展”为根本目的，以全面从严治党为根本保障，主动服务共建“一带一路”、新时代推进西部大开发、关中平原城市群建设、黄河流域生态保护和高质量发展、西部陆海新通道建设等国家战略，积极融入国内国际双循环新发展格局，紧紧围绕</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个发展定位和“</w:t>
      </w:r>
      <w:r>
        <w:rPr>
          <w:rFonts w:ascii="仿宋_GB2312" w:hAnsi="仿宋_GB2312" w:eastAsia="仿宋_GB2312" w:cs="仿宋_GB2312"/>
          <w:color w:val="000000"/>
          <w:sz w:val="32"/>
          <w:szCs w:val="32"/>
        </w:rPr>
        <w:t>123456</w:t>
      </w:r>
      <w:r>
        <w:rPr>
          <w:rFonts w:hint="eastAsia" w:ascii="仿宋_GB2312" w:hAnsi="仿宋_GB2312" w:eastAsia="仿宋_GB2312" w:cs="仿宋_GB2312"/>
          <w:color w:val="000000"/>
          <w:sz w:val="32"/>
          <w:szCs w:val="32"/>
        </w:rPr>
        <w:t>”发展战略，统筹发展和安全，夯实实体经济基础，提高科技创新能力，加快建设现代化经济体系，切实推进城镇化补短板强弱项，持续完善智慧治理职能，开启建设现代化强县新征程、谱写高质量追赶超越新篇章，把岐山建成集“经济强、百姓富、文化活、生态优”为一体的西部城乡融合新标杆、共同富裕新高地、文化发展新典范，为</w:t>
      </w:r>
      <w:r>
        <w:rPr>
          <w:rFonts w:ascii="仿宋_GB2312" w:hAnsi="仿宋_GB2312" w:eastAsia="仿宋_GB2312" w:cs="仿宋_GB2312"/>
          <w:color w:val="000000"/>
          <w:sz w:val="32"/>
          <w:szCs w:val="32"/>
        </w:rPr>
        <w:t>2035</w:t>
      </w:r>
      <w:r>
        <w:rPr>
          <w:rFonts w:hint="eastAsia" w:ascii="仿宋_GB2312" w:hAnsi="仿宋_GB2312" w:eastAsia="仿宋_GB2312" w:cs="仿宋_GB2312"/>
          <w:color w:val="000000"/>
          <w:sz w:val="32"/>
          <w:szCs w:val="32"/>
        </w:rPr>
        <w:t>年国家“基本实现社会主义现代化”目标增色添彩。</w:t>
      </w:r>
    </w:p>
    <w:p>
      <w:pPr>
        <w:pStyle w:val="4"/>
        <w:spacing w:line="560" w:lineRule="exact"/>
        <w:ind w:firstLine="643" w:firstLineChars="200"/>
        <w:jc w:val="both"/>
        <w:rPr>
          <w:rFonts w:ascii="楷体_GB2312" w:hAnsi="楷体_GB2312" w:eastAsia="楷体_GB2312" w:cs="楷体_GB2312"/>
          <w:color w:val="000000"/>
          <w:sz w:val="32"/>
          <w:szCs w:val="32"/>
        </w:rPr>
      </w:pPr>
      <w:bookmarkStart w:id="56" w:name="_Toc8759"/>
      <w:bookmarkStart w:id="57" w:name="_Toc13889"/>
      <w:bookmarkStart w:id="58" w:name="_Toc19458"/>
      <w:r>
        <w:rPr>
          <w:rFonts w:hint="eastAsia" w:ascii="楷体_GB2312" w:hAnsi="楷体_GB2312" w:eastAsia="楷体_GB2312" w:cs="楷体_GB2312"/>
          <w:color w:val="000000"/>
          <w:sz w:val="32"/>
          <w:szCs w:val="32"/>
        </w:rPr>
        <w:t>（二）基本原则</w:t>
      </w:r>
      <w:bookmarkEnd w:id="55"/>
      <w:bookmarkEnd w:id="56"/>
      <w:bookmarkEnd w:id="57"/>
      <w:bookmarkEnd w:id="58"/>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坚持党的全面领导。</w:t>
      </w:r>
      <w:r>
        <w:rPr>
          <w:rFonts w:hint="eastAsia" w:ascii="仿宋_GB2312" w:hAnsi="仿宋_GB2312" w:eastAsia="仿宋_GB2312" w:cs="仿宋_GB2312"/>
          <w:color w:val="000000"/>
          <w:sz w:val="32"/>
          <w:szCs w:val="32"/>
        </w:rPr>
        <w:t>深入贯彻习近平总书记来陕考察重要讲话重要指示精神，全面贯彻党的基本理论、基本路线、基本方略，坚持和完善党领导经济社会发展的体制机制，不断增强推动高质量发展的能力和水平。</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坚持高效转型、创新发展。</w:t>
      </w:r>
      <w:r>
        <w:rPr>
          <w:rFonts w:hint="eastAsia" w:ascii="仿宋_GB2312" w:hAnsi="仿宋_GB2312" w:eastAsia="仿宋_GB2312" w:cs="仿宋_GB2312"/>
          <w:color w:val="000000"/>
          <w:sz w:val="32"/>
          <w:szCs w:val="32"/>
        </w:rPr>
        <w:t>围绕高质量现代化经济体系建设，加快供给侧结构性改革，优化产业结构、加快转型升级，不断提高经济发展的质量和效益。落实创新驱动战略，加快完善政产学研机制，加大创新人才引培力度，激发创新活力，让改革创新贯穿于经济社会发展的各个方面。</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坚持深度融合、协调发展。</w:t>
      </w:r>
      <w:r>
        <w:rPr>
          <w:rFonts w:hint="eastAsia" w:ascii="仿宋_GB2312" w:hAnsi="仿宋_GB2312" w:eastAsia="仿宋_GB2312" w:cs="仿宋_GB2312"/>
          <w:color w:val="000000"/>
          <w:sz w:val="32"/>
          <w:szCs w:val="32"/>
        </w:rPr>
        <w:t>牢牢把握经济内循环这一主体，积极融入国内国际双循环新发展格局，实现对国内国际两个市场、两种资源的高效利用。坚持产城融合、城乡一体，推进要素自由流动，促进城区、园区、城镇、乡村间资源要素优化配置，推动工业化和城镇化良性互动、信息化和工业化深度融合、城镇化和农业现代化相互协调。</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坚持生态先行、绿色发展。</w:t>
      </w:r>
      <w:r>
        <w:rPr>
          <w:rFonts w:hint="eastAsia" w:ascii="仿宋_GB2312" w:hAnsi="仿宋_GB2312" w:eastAsia="仿宋_GB2312" w:cs="仿宋_GB2312"/>
          <w:color w:val="000000"/>
          <w:sz w:val="32"/>
          <w:szCs w:val="32"/>
        </w:rPr>
        <w:t>坚持以绿色发展作为高质量发展最深沉的底色，注重经济效益和生态效益的有机结合，不断完善生态修复、环境治理和文物保护体制机制。积极推进资源循环利用，当好秦岭生态卫士和黄河流域生态卫士，促进生产空间集约高效、生活空间宜居舒适、生态空间山清水秀。</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坚持要素改革、开放发展。</w:t>
      </w:r>
      <w:r>
        <w:rPr>
          <w:rFonts w:hint="eastAsia" w:ascii="仿宋_GB2312" w:hAnsi="仿宋_GB2312" w:eastAsia="仿宋_GB2312" w:cs="仿宋_GB2312"/>
          <w:color w:val="000000"/>
          <w:sz w:val="32"/>
          <w:szCs w:val="32"/>
        </w:rPr>
        <w:t>深化土地、劳动力、资本、技术、数据等要素市场化改革，构建多主体开放互动的市场机制。扩大高水平对外开放，加强“双招双引”力度，积极融入丝绸之路经济带、关天经济区建设，深化与周边地区的交流合作，实现互利共赢。</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坚持改革惠民、共享发展。</w:t>
      </w:r>
      <w:r>
        <w:rPr>
          <w:rFonts w:hint="eastAsia" w:ascii="仿宋_GB2312" w:hAnsi="仿宋_GB2312" w:eastAsia="仿宋_GB2312" w:cs="仿宋_GB2312"/>
          <w:color w:val="000000"/>
          <w:sz w:val="32"/>
          <w:szCs w:val="32"/>
        </w:rPr>
        <w:t>坚持人民主体地位，坚持尽力而为、量力而行，扎实办好民生实事，稳步提升公共服务水平，做到发展为了人民、依靠人民、成果由人民共享，实现强县与富民的有机统一。</w:t>
      </w:r>
    </w:p>
    <w:p>
      <w:pPr>
        <w:pStyle w:val="4"/>
        <w:spacing w:line="560" w:lineRule="exact"/>
        <w:ind w:firstLine="643" w:firstLineChars="200"/>
        <w:jc w:val="both"/>
        <w:rPr>
          <w:rFonts w:ascii="楷体_GB2312" w:hAnsi="楷体_GB2312" w:eastAsia="楷体_GB2312" w:cs="楷体_GB2312"/>
          <w:color w:val="000000"/>
          <w:sz w:val="32"/>
          <w:szCs w:val="32"/>
        </w:rPr>
      </w:pPr>
      <w:bookmarkStart w:id="59" w:name="_Toc10296"/>
      <w:bookmarkStart w:id="60" w:name="_Toc23052"/>
      <w:bookmarkStart w:id="61" w:name="_Toc24546"/>
      <w:bookmarkStart w:id="62" w:name="_Toc11574"/>
      <w:r>
        <w:rPr>
          <w:rFonts w:hint="eastAsia" w:ascii="楷体_GB2312" w:hAnsi="楷体_GB2312" w:eastAsia="楷体_GB2312" w:cs="楷体_GB2312"/>
          <w:color w:val="000000"/>
          <w:sz w:val="32"/>
          <w:szCs w:val="32"/>
        </w:rPr>
        <w:t>（三）发展定位</w:t>
      </w:r>
      <w:bookmarkEnd w:id="59"/>
      <w:bookmarkEnd w:id="60"/>
      <w:bookmarkEnd w:id="61"/>
      <w:bookmarkEnd w:id="62"/>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西部汽车产业核心区。</w:t>
      </w:r>
      <w:bookmarkStart w:id="63" w:name="_Toc20680"/>
      <w:r>
        <w:rPr>
          <w:rFonts w:hint="eastAsia" w:ascii="仿宋_GB2312" w:hAnsi="仿宋_GB2312" w:eastAsia="仿宋_GB2312" w:cs="仿宋_GB2312"/>
          <w:color w:val="000000"/>
          <w:sz w:val="32"/>
          <w:szCs w:val="32"/>
        </w:rPr>
        <w:t>围绕“重、中、轻、微、新、特、配”等汽车产业体系，瞄准汽车整车及零部件制造、汽车服务贸易及新材料、新能源、智能制造等新兴产业，以建设“中国西部汽车及零部件制造基地、丝路汽车名城”为统领，打造千亿汽车产业集群，加快蔡家坡经开区创建国家级经开区，建成西部汽车产业核心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国家全域旅游示范区。</w:t>
      </w:r>
      <w:r>
        <w:rPr>
          <w:rFonts w:hint="eastAsia" w:ascii="仿宋_GB2312" w:hAnsi="仿宋_GB2312" w:eastAsia="仿宋_GB2312" w:cs="仿宋_GB2312"/>
          <w:color w:val="000000"/>
          <w:sz w:val="32"/>
          <w:szCs w:val="32"/>
        </w:rPr>
        <w:t>充分利用岐山作为炎帝生息、周室肇基之地和青铜器、甲骨文、陕菜、转鼓之乡的优势，按照“质量文旅固本、数字文旅赋能、全域文旅强基、和谐文旅增效、开放文旅扩容、共享文旅富民”的思路，聚焦周原寻根、民俗休闲、自然观光等文旅品牌，建设国家全域旅游示范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关天丝路服务重点区。</w:t>
      </w:r>
      <w:r>
        <w:rPr>
          <w:rFonts w:hint="eastAsia" w:ascii="仿宋_GB2312" w:hAnsi="仿宋_GB2312" w:eastAsia="仿宋_GB2312" w:cs="仿宋_GB2312"/>
          <w:color w:val="000000"/>
          <w:sz w:val="32"/>
          <w:szCs w:val="32"/>
        </w:rPr>
        <w:t>积极融入关中平原城市群、西安国家中心城市等区域大循环建设，深化丝绸之路经济带、陕甘宁未来“三小时”经济圈等跨区域合作，加快推进撤县设市，打造一批专业性强、特色突出、服务水平高的现代服务业发展载体，建成“立足关中、辐射丝路、宜居宜业、宜商宜游”的关天丝路服务重点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陕西优势特色农产品生产加工示范区。</w:t>
      </w:r>
      <w:r>
        <w:rPr>
          <w:rFonts w:hint="eastAsia" w:ascii="仿宋_GB2312" w:hAnsi="仿宋_GB2312" w:eastAsia="仿宋_GB2312" w:cs="仿宋_GB2312"/>
          <w:color w:val="000000"/>
          <w:sz w:val="32"/>
          <w:szCs w:val="32"/>
        </w:rPr>
        <w:t>突出质量兴农、绿色兴农、效益兴农，做好绿色种植、绿色养殖、绿色加工，加快品种培优、品质提升、品牌打造，促进“三产”融合，聚力做大“一碗面”经济，发展优质粮、设施蔬菜、优质猕猴桃、绿色养殖等产业，持续优化农业产业布局，加快推进农业高质量发展，建设陕西优势特色农产品生产加工示范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陕西绿色发展先行区。</w:t>
      </w:r>
      <w:r>
        <w:rPr>
          <w:rFonts w:hint="eastAsia" w:ascii="仿宋_GB2312" w:hAnsi="仿宋_GB2312" w:eastAsia="仿宋_GB2312" w:cs="仿宋_GB2312"/>
          <w:color w:val="000000"/>
          <w:sz w:val="32"/>
          <w:szCs w:val="32"/>
        </w:rPr>
        <w:t>践行“绿水青山就是金山银山”理念，持续打好污染防治攻坚战，以建设国家宜居县城、省级生态文明建设示范县为目标，坚持生态建设、生态保护、生态经济、生态文化一体推进，实现生态环境与经济社会发展协调统一，建设陕西绿色发展先行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国家新型城镇化建设示范区。</w:t>
      </w:r>
      <w:bookmarkStart w:id="64" w:name="_Toc22658"/>
      <w:bookmarkStart w:id="65" w:name="_Toc32272"/>
      <w:bookmarkStart w:id="66" w:name="_Toc19129"/>
      <w:r>
        <w:rPr>
          <w:rFonts w:hint="eastAsia" w:ascii="仿宋_GB2312" w:hAnsi="仿宋_GB2312" w:eastAsia="仿宋_GB2312" w:cs="仿宋_GB2312"/>
          <w:color w:val="000000"/>
          <w:sz w:val="32"/>
          <w:szCs w:val="32"/>
        </w:rPr>
        <w:t>以人口城镇化为核心，高标准编制国土空间规划，加快推进公共设施提标扩面、环卫设施提级扩能、市政设施提档升级、产业设施提质增效，建成中心城镇辐射带动作用更加突出，小城镇服务功能更加完善，城镇管理更加智慧，自然景观保护更加有效，文化传承更加鲜活的全国新型城镇化建设示范区。</w:t>
      </w:r>
    </w:p>
    <w:p>
      <w:pPr>
        <w:spacing w:line="560" w:lineRule="exact"/>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（四）发展思路</w:t>
      </w:r>
      <w:bookmarkEnd w:id="63"/>
      <w:bookmarkEnd w:id="64"/>
      <w:bookmarkEnd w:id="65"/>
      <w:bookmarkEnd w:id="66"/>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“十四五”期间，大力实施“</w:t>
      </w:r>
      <w:r>
        <w:rPr>
          <w:rFonts w:ascii="仿宋_GB2312" w:hAnsi="仿宋_GB2312" w:eastAsia="仿宋_GB2312" w:cs="仿宋_GB2312"/>
          <w:b/>
          <w:bCs/>
          <w:color w:val="000000"/>
          <w:sz w:val="32"/>
          <w:szCs w:val="32"/>
        </w:rPr>
        <w:t>123456</w:t>
      </w:r>
      <w:r>
        <w:rPr>
          <w:rFonts w:hint="eastAsia" w:ascii="仿宋_GB2312" w:hAnsi="仿宋_GB2312" w:eastAsia="仿宋_GB2312" w:cs="仿宋_GB2312"/>
          <w:b/>
          <w:bCs/>
          <w:color w:val="000000"/>
          <w:sz w:val="32"/>
          <w:szCs w:val="32"/>
        </w:rPr>
        <w:t>”发展战略，即“一个总体目标，两项带动，三个赶超，四个重点，五位一体，六个高质量”。</w:t>
      </w:r>
      <w:bookmarkStart w:id="67" w:name="_Toc6599"/>
      <w:bookmarkStart w:id="68" w:name="_Toc10314"/>
      <w:bookmarkStart w:id="69" w:name="_Toc8584"/>
      <w:bookmarkStart w:id="70" w:name="_Toc23887"/>
      <w:bookmarkStart w:id="71" w:name="_Toc9381"/>
      <w:bookmarkStart w:id="72" w:name="_Toc9605"/>
      <w:bookmarkStart w:id="73" w:name="_Toc30905"/>
      <w:bookmarkStart w:id="74" w:name="_Toc16824"/>
      <w:bookmarkStart w:id="75" w:name="_Toc23789"/>
      <w:bookmarkStart w:id="76" w:name="_Toc26000"/>
      <w:bookmarkStart w:id="77" w:name="_Toc255"/>
      <w:bookmarkStart w:id="78" w:name="_Toc17779"/>
      <w:bookmarkStart w:id="79" w:name="_Toc27256"/>
      <w:r>
        <w:rPr>
          <w:rFonts w:hint="eastAsia" w:ascii="仿宋_GB2312" w:hAnsi="仿宋_GB2312" w:eastAsia="仿宋_GB2312" w:cs="仿宋_GB2312"/>
          <w:color w:val="000000"/>
          <w:sz w:val="32"/>
          <w:szCs w:val="32"/>
        </w:rPr>
        <w:t>“一个总体目标”即以推动高质量发展，建设现代化强县为总体目标；“两项带动”即政策红利带动和项目效应带动；“三个赶超”即一至二年跻身全省第一方阵、二至三年全省十强县争先进位、三至五年实现撤县设市；“四个重点”即集中力量做强汽车产业、做大“一碗面”、做活周文化、做靓“一城两区”；“五位一体”即打造产业集聚、人民富裕、生态宜居、治理智慧、人文和谐为一体的新岐山；“六个高质量”即实现民生高质量、产业高质量、城乡统筹高质量、生态高质量、改革开放高质量和社会治理高质量发展。</w:t>
      </w:r>
    </w:p>
    <w:p>
      <w:pPr>
        <w:spacing w:line="560" w:lineRule="exact"/>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（五）发展目标</w:t>
      </w:r>
      <w:bookmarkEnd w:id="67"/>
      <w:bookmarkEnd w:id="68"/>
      <w:bookmarkEnd w:id="69"/>
      <w:bookmarkEnd w:id="70"/>
      <w:bookmarkEnd w:id="71"/>
      <w:bookmarkEnd w:id="72"/>
      <w:bookmarkEnd w:id="73"/>
      <w:bookmarkEnd w:id="74"/>
      <w:bookmarkEnd w:id="75"/>
      <w:bookmarkEnd w:id="76"/>
      <w:bookmarkEnd w:id="77"/>
      <w:bookmarkEnd w:id="78"/>
      <w:bookmarkEnd w:id="79"/>
    </w:p>
    <w:p>
      <w:pPr>
        <w:spacing w:line="60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“十四五”期间，积极应对经济发展新形势、内外环境新变化，保障经济发展稳中有进、稳中有新、稳中有为，为推动高质量发展，建设现代化强县起好步、谋好篇、布好局。</w:t>
      </w: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经济高质量发展迈出新步伐。</w:t>
      </w:r>
      <w:r>
        <w:rPr>
          <w:rFonts w:hint="eastAsia" w:ascii="仿宋_GB2312" w:hAnsi="仿宋_GB2312" w:eastAsia="仿宋_GB2312" w:cs="仿宋_GB2312"/>
          <w:color w:val="000000"/>
          <w:sz w:val="32"/>
          <w:szCs w:val="32"/>
        </w:rPr>
        <w:t>保持经济增长运行在合理区间，基本形成以制造业为引领的现代产业体系，经济增长潜力得到充分发挥、质量效益稳步提升，创新驱动走在省市前列，农业基础更加稳固，数字经济成为强劲引擎，消费基础性作用、城乡区域发展协调性明显增强，实现经济量的合理增长和质的稳步提升，地区生产总值年均增长</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，实现一至二年跻身全省第一方阵、二至三年全省十强县争先进位、三至五年撤县设市。</w:t>
      </w: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高水平改革开放实现新突破。</w:t>
      </w:r>
      <w:r>
        <w:rPr>
          <w:rFonts w:hint="eastAsia" w:ascii="仿宋_GB2312" w:hAnsi="仿宋_GB2312" w:eastAsia="仿宋_GB2312" w:cs="仿宋_GB2312"/>
          <w:color w:val="000000"/>
          <w:sz w:val="32"/>
          <w:szCs w:val="32"/>
        </w:rPr>
        <w:t>主动适应并引领经济新常态，推进创新驱动发展，深化要素市场化改革，扩大高水平开放，强化供给侧结构性改革，在改革开放高地建设方面走在全市前列，高标准市场体系基本形成，营商环境便利度、市场主体活力持续提升，对外“双招双引”力度不断增强，政产学研用、科技创新能力稳固提高，努力将蔡家坡经开区建成国家级经开区。</w:t>
      </w: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文化强县建设取得新进展。</w:t>
      </w:r>
      <w:r>
        <w:rPr>
          <w:rFonts w:hint="eastAsia" w:ascii="仿宋_GB2312" w:hAnsi="仿宋_GB2312" w:eastAsia="仿宋_GB2312" w:cs="仿宋_GB2312"/>
          <w:color w:val="000000"/>
          <w:sz w:val="32"/>
          <w:szCs w:val="32"/>
        </w:rPr>
        <w:t>持续弘扬社会主义核心价值观，深入阐释“孝、廉、德、和、义、礼、仁”等地方传统文化，公共文化产品和服务供给更加丰富，社会文明程度达到新的高度，“岐周寻根、民俗休闲、自然观光”等主要文旅板块全面提升，地方特色文化特征持续体现，民间传统小吃、工艺品与文化产业深度融合，文化产业竞争力大幅增强。</w:t>
      </w: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生态建设呈现新局面。</w:t>
      </w:r>
      <w:r>
        <w:rPr>
          <w:rFonts w:hint="eastAsia" w:ascii="仿宋_GB2312" w:hAnsi="仿宋_GB2312" w:eastAsia="仿宋_GB2312" w:cs="仿宋_GB2312"/>
          <w:color w:val="000000"/>
          <w:sz w:val="32"/>
          <w:szCs w:val="32"/>
        </w:rPr>
        <w:t>贯彻新发展理念和“两山理论”，全力打好新一轮“三大保卫战”，有效保护秦岭、黄河流域生态环境，造林保存面积、耕地保有面积、森林覆盖率、城镇绿化率不断提高，主要污染物排放持续减少，万元</w:t>
      </w:r>
      <w:r>
        <w:rPr>
          <w:rFonts w:ascii="仿宋_GB2312" w:hAnsi="仿宋_GB2312" w:eastAsia="仿宋_GB2312" w:cs="仿宋_GB2312"/>
          <w:color w:val="000000"/>
          <w:sz w:val="32"/>
          <w:szCs w:val="32"/>
        </w:rPr>
        <w:t>GDP</w:t>
      </w:r>
      <w:r>
        <w:rPr>
          <w:rFonts w:hint="eastAsia" w:ascii="仿宋_GB2312" w:hAnsi="仿宋_GB2312" w:eastAsia="仿宋_GB2312" w:cs="仿宋_GB2312"/>
          <w:color w:val="000000"/>
          <w:sz w:val="32"/>
          <w:szCs w:val="32"/>
        </w:rPr>
        <w:t>能耗、用水量和二氧化碳排放强度明显降低，生产生活方式绿色转型成效显著。</w:t>
      </w: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民生保障得到新改善。</w:t>
      </w:r>
      <w:r>
        <w:rPr>
          <w:rFonts w:hint="eastAsia" w:ascii="仿宋_GB2312" w:hAnsi="仿宋_GB2312" w:eastAsia="仿宋_GB2312" w:cs="仿宋_GB2312"/>
          <w:color w:val="000000"/>
          <w:sz w:val="32"/>
          <w:szCs w:val="32"/>
        </w:rPr>
        <w:t>居民收入增长与经济增长保持同步，城乡居民人均收入增加、差距减少，城镇就业人数增加、失业率降低，教育、医疗卫生服务质量全面提升，文体事业更加繁荣，脱贫攻坚成果巩固拓展，乡村振兴全面推进，基本社保覆盖率、医疗机构床位数等持续提高，民生保障水平稳居全市前列。</w:t>
      </w:r>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城乡融合进入新阶段。</w:t>
      </w:r>
      <w:r>
        <w:rPr>
          <w:rFonts w:hint="eastAsia" w:ascii="仿宋_GB2312" w:hAnsi="仿宋_GB2312" w:eastAsia="仿宋_GB2312" w:cs="仿宋_GB2312"/>
          <w:color w:val="000000"/>
          <w:sz w:val="32"/>
          <w:szCs w:val="32"/>
        </w:rPr>
        <w:t>全面推进城乡规划、产业发展、基础设施、公共服务、就业市场、社会管理一体化发展，建立健全“以工促农、以城带乡”的城乡融合发展格局和“城乡一体、均等共享”的多层次现代公共服务体系，高标准推进县城城镇化补短板强弱项工作，重点推进“两新一重”建设，完成蔡家坡新型城镇化和省级小城市培育试点以及凤、蔡老旧小区改造工作。</w:t>
      </w:r>
    </w:p>
    <w:p>
      <w:pPr>
        <w:spacing w:line="600" w:lineRule="exact"/>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社会治理效能得到新提升。</w:t>
      </w:r>
      <w:r>
        <w:rPr>
          <w:rFonts w:hint="eastAsia" w:ascii="仿宋_GB2312" w:hAnsi="仿宋_GB2312" w:eastAsia="仿宋_GB2312" w:cs="仿宋_GB2312"/>
          <w:color w:val="000000"/>
          <w:sz w:val="32"/>
          <w:szCs w:val="32"/>
        </w:rPr>
        <w:t>法治建设、平安建设卓有成效，政府行政效能和公信力显著提升，社会公平正义持续彰显，重大风险防范化解体制机制日益健全，粮食生产、应急保障、防疫防灾能力显著增强，公共安全、社会诚信体系建设持续深化，基层治理水平进一步提高，形成共建共治共享社会治理新格局。</w:t>
      </w:r>
    </w:p>
    <w:p>
      <w:pPr>
        <w:spacing w:line="560" w:lineRule="exact"/>
        <w:ind w:firstLine="0" w:firstLineChars="0"/>
        <w:jc w:val="center"/>
        <w:rPr>
          <w:rFonts w:ascii="方正小标宋简体" w:hAnsi="仿宋_GB2312" w:eastAsia="方正小标宋简体" w:cs="仿宋_GB2312"/>
          <w:bCs/>
          <w:color w:val="000000"/>
          <w:sz w:val="32"/>
          <w:szCs w:val="32"/>
        </w:rPr>
      </w:pPr>
      <w:r>
        <w:rPr>
          <w:rFonts w:hint="eastAsia" w:ascii="方正小标宋简体" w:hAnsi="仿宋_GB2312" w:eastAsia="方正小标宋简体" w:cs="仿宋_GB2312"/>
          <w:bCs/>
          <w:color w:val="000000"/>
          <w:sz w:val="32"/>
          <w:szCs w:val="32"/>
        </w:rPr>
        <w:t>表</w:t>
      </w:r>
      <w:r>
        <w:rPr>
          <w:rFonts w:ascii="方正小标宋简体" w:hAnsi="仿宋_GB2312" w:eastAsia="方正小标宋简体" w:cs="仿宋_GB2312"/>
          <w:bCs/>
          <w:color w:val="000000"/>
          <w:sz w:val="32"/>
          <w:szCs w:val="32"/>
        </w:rPr>
        <w:t xml:space="preserve">2-1 </w:t>
      </w:r>
      <w:r>
        <w:rPr>
          <w:rFonts w:hint="eastAsia" w:ascii="方正小标宋简体" w:hAnsi="仿宋_GB2312" w:eastAsia="方正小标宋简体" w:cs="仿宋_GB2312"/>
          <w:bCs/>
          <w:color w:val="000000"/>
          <w:sz w:val="32"/>
          <w:szCs w:val="32"/>
        </w:rPr>
        <w:t>岐山县“十四五”经济社会发展主要目标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3919"/>
        <w:gridCol w:w="1398"/>
        <w:gridCol w:w="741"/>
        <w:gridCol w:w="1095"/>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0" w:type="auto"/>
            <w:vMerge w:val="restart"/>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类别</w:t>
            </w:r>
          </w:p>
        </w:tc>
        <w:tc>
          <w:tcPr>
            <w:tcW w:w="3919" w:type="dxa"/>
            <w:vMerge w:val="restart"/>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指标名称</w:t>
            </w:r>
          </w:p>
        </w:tc>
        <w:tc>
          <w:tcPr>
            <w:tcW w:w="1398" w:type="dxa"/>
            <w:shd w:val="clear" w:color="auto" w:fill="FFFFFF"/>
            <w:vAlign w:val="center"/>
          </w:tcPr>
          <w:p>
            <w:pPr>
              <w:spacing w:line="240" w:lineRule="auto"/>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b/>
                <w:color w:val="000000"/>
                <w:kern w:val="0"/>
                <w:sz w:val="21"/>
                <w:szCs w:val="21"/>
              </w:rPr>
              <w:t>“十三五”末</w:t>
            </w:r>
          </w:p>
        </w:tc>
        <w:tc>
          <w:tcPr>
            <w:tcW w:w="0" w:type="auto"/>
            <w:gridSpan w:val="2"/>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“十四五”目标</w:t>
            </w:r>
          </w:p>
        </w:tc>
        <w:tc>
          <w:tcPr>
            <w:tcW w:w="0" w:type="auto"/>
            <w:vMerge w:val="restart"/>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指标</w:t>
            </w:r>
            <w:r>
              <w:rPr>
                <w:rFonts w:ascii="仿宋_GB2312" w:hAnsi="仿宋_GB2312" w:eastAsia="仿宋_GB2312" w:cs="仿宋_GB2312"/>
                <w:b/>
                <w:color w:val="000000"/>
                <w:kern w:val="0"/>
                <w:sz w:val="21"/>
                <w:szCs w:val="21"/>
              </w:rPr>
              <w:t xml:space="preserve">  </w:t>
            </w:r>
            <w:r>
              <w:rPr>
                <w:rFonts w:hint="eastAsia" w:ascii="仿宋_GB2312" w:hAnsi="仿宋_GB2312" w:eastAsia="仿宋_GB2312" w:cs="仿宋_GB2312"/>
                <w:b/>
                <w:color w:val="000000"/>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vMerge w:val="continue"/>
            <w:shd w:val="clear" w:color="auto" w:fill="FFFFFF"/>
            <w:vAlign w:val="center"/>
          </w:tcPr>
          <w:p>
            <w:pPr>
              <w:spacing w:line="240" w:lineRule="auto"/>
              <w:ind w:firstLine="0" w:firstLineChars="0"/>
              <w:rPr>
                <w:rFonts w:ascii="仿宋_GB2312" w:hAnsi="仿宋_GB2312" w:eastAsia="仿宋_GB2312" w:cs="仿宋_GB2312"/>
                <w:b/>
                <w:color w:val="000000"/>
                <w:sz w:val="21"/>
                <w:szCs w:val="21"/>
              </w:rPr>
            </w:pPr>
          </w:p>
        </w:tc>
        <w:tc>
          <w:tcPr>
            <w:tcW w:w="1398" w:type="dxa"/>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r>
              <w:rPr>
                <w:rFonts w:ascii="仿宋_GB2312" w:hAnsi="仿宋_GB2312" w:eastAsia="仿宋_GB2312" w:cs="仿宋_GB2312"/>
                <w:b/>
                <w:color w:val="000000"/>
                <w:sz w:val="21"/>
                <w:szCs w:val="21"/>
              </w:rPr>
              <w:t>2020</w:t>
            </w:r>
          </w:p>
          <w:p>
            <w:pPr>
              <w:spacing w:line="240" w:lineRule="auto"/>
              <w:ind w:firstLine="0" w:firstLineChars="0"/>
              <w:jc w:val="center"/>
              <w:rPr>
                <w:rFonts w:ascii="仿宋_GB2312" w:hAnsi="仿宋_GB2312" w:eastAsia="仿宋_GB2312" w:cs="仿宋_GB2312"/>
                <w:b/>
                <w:color w:val="000000"/>
                <w:sz w:val="21"/>
                <w:szCs w:val="21"/>
              </w:rPr>
            </w:pP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ascii="仿宋_GB2312" w:hAnsi="仿宋_GB2312" w:eastAsia="仿宋_GB2312" w:cs="仿宋_GB2312"/>
                <w:b/>
                <w:color w:val="000000"/>
                <w:kern w:val="0"/>
                <w:sz w:val="21"/>
                <w:szCs w:val="21"/>
              </w:rPr>
              <w:t>2025</w:t>
            </w:r>
          </w:p>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目标</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年均增速</w:t>
            </w:r>
            <w:r>
              <w:rPr>
                <w:rFonts w:ascii="仿宋_GB2312" w:hAnsi="仿宋_GB2312" w:eastAsia="仿宋_GB2312" w:cs="仿宋_GB2312"/>
                <w:b/>
                <w:color w:val="000000"/>
                <w:kern w:val="0"/>
                <w:sz w:val="21"/>
                <w:szCs w:val="21"/>
              </w:rPr>
              <w:t>(%)</w:t>
            </w:r>
          </w:p>
        </w:tc>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restart"/>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经济</w:t>
            </w:r>
          </w:p>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增长</w:t>
            </w: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w:t>
            </w:r>
            <w:r>
              <w:rPr>
                <w:rFonts w:hint="eastAsia" w:ascii="仿宋_GB2312" w:hAnsi="仿宋_GB2312" w:eastAsia="仿宋_GB2312" w:cs="仿宋_GB2312"/>
                <w:bCs/>
                <w:color w:val="000000"/>
                <w:kern w:val="0"/>
                <w:sz w:val="21"/>
                <w:szCs w:val="21"/>
              </w:rPr>
              <w:t>地区生产总值（亿元）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172</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241</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7</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w:t>
            </w:r>
            <w:r>
              <w:rPr>
                <w:rFonts w:hint="eastAsia" w:ascii="仿宋_GB2312" w:hAnsi="仿宋_GB2312" w:eastAsia="仿宋_GB2312" w:cs="仿宋_GB2312"/>
                <w:bCs/>
                <w:color w:val="000000"/>
                <w:kern w:val="0"/>
                <w:sz w:val="21"/>
                <w:szCs w:val="21"/>
              </w:rPr>
              <w:t>一般公共预算收入（亿元）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4.77</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6</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5</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3.</w:t>
            </w:r>
            <w:r>
              <w:rPr>
                <w:rFonts w:hint="eastAsia" w:ascii="仿宋_GB2312" w:hAnsi="仿宋_GB2312" w:eastAsia="仿宋_GB2312" w:cs="仿宋_GB2312"/>
                <w:bCs/>
                <w:color w:val="000000"/>
                <w:kern w:val="0"/>
                <w:sz w:val="21"/>
                <w:szCs w:val="21"/>
              </w:rPr>
              <w:t>社会消费品零售总额（亿元）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67</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94</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7</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4.</w:t>
            </w:r>
            <w:r>
              <w:rPr>
                <w:rFonts w:hint="eastAsia" w:ascii="仿宋_GB2312" w:hAnsi="仿宋_GB2312" w:eastAsia="仿宋_GB2312" w:cs="仿宋_GB2312"/>
                <w:bCs/>
                <w:color w:val="000000"/>
                <w:kern w:val="0"/>
                <w:sz w:val="21"/>
                <w:szCs w:val="21"/>
              </w:rPr>
              <w:t>全社会固定资产投资（亿元）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158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222</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7</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5.</w:t>
            </w:r>
            <w:r>
              <w:rPr>
                <w:rFonts w:hint="eastAsia" w:ascii="仿宋_GB2312" w:hAnsi="仿宋_GB2312" w:eastAsia="仿宋_GB2312" w:cs="仿宋_GB2312"/>
                <w:bCs/>
                <w:color w:val="000000"/>
                <w:kern w:val="0"/>
                <w:sz w:val="21"/>
                <w:szCs w:val="21"/>
              </w:rPr>
              <w:t>规模以上工业增加值（亿元）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68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7</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6.</w:t>
            </w:r>
            <w:r>
              <w:rPr>
                <w:rFonts w:hint="eastAsia" w:ascii="仿宋_GB2312" w:hAnsi="仿宋_GB2312" w:eastAsia="仿宋_GB2312" w:cs="仿宋_GB2312"/>
                <w:bCs/>
                <w:color w:val="000000"/>
                <w:kern w:val="0"/>
                <w:sz w:val="21"/>
                <w:szCs w:val="21"/>
              </w:rPr>
              <w:t>非公经济增加值占</w:t>
            </w:r>
            <w:r>
              <w:rPr>
                <w:rFonts w:ascii="仿宋_GB2312" w:hAnsi="仿宋_GB2312" w:eastAsia="仿宋_GB2312" w:cs="仿宋_GB2312"/>
                <w:bCs/>
                <w:color w:val="000000"/>
                <w:kern w:val="0"/>
                <w:sz w:val="21"/>
                <w:szCs w:val="21"/>
              </w:rPr>
              <w:t>GDP</w:t>
            </w:r>
            <w:r>
              <w:rPr>
                <w:rFonts w:hint="eastAsia" w:ascii="仿宋_GB2312" w:hAnsi="仿宋_GB2312" w:eastAsia="仿宋_GB2312" w:cs="仿宋_GB2312"/>
                <w:bCs/>
                <w:color w:val="000000"/>
                <w:kern w:val="0"/>
                <w:sz w:val="21"/>
                <w:szCs w:val="21"/>
              </w:rPr>
              <w:t>比重（</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p>
            <w:pPr>
              <w:spacing w:line="240" w:lineRule="auto"/>
              <w:ind w:firstLine="0" w:firstLineChars="0"/>
              <w:jc w:val="left"/>
              <w:rPr>
                <w:rFonts w:ascii="仿宋_GB2312" w:hAnsi="仿宋_GB2312" w:eastAsia="仿宋_GB2312" w:cs="仿宋_GB2312"/>
                <w:bCs/>
                <w:color w:val="000000"/>
                <w:kern w:val="0"/>
                <w:sz w:val="21"/>
                <w:szCs w:val="21"/>
              </w:rPr>
            </w:pP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56.4</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58.5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7.</w:t>
            </w:r>
            <w:r>
              <w:rPr>
                <w:rFonts w:hint="eastAsia" w:ascii="仿宋_GB2312" w:hAnsi="仿宋_GB2312" w:eastAsia="仿宋_GB2312" w:cs="仿宋_GB2312"/>
                <w:bCs/>
                <w:color w:val="000000"/>
                <w:kern w:val="0"/>
                <w:sz w:val="21"/>
                <w:szCs w:val="21"/>
              </w:rPr>
              <w:t>旅游业综合收入（亿元）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78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hint="eastAsia" w:ascii="宋体" w:hAnsi="宋体" w:eastAsia="宋体" w:cs="仿宋_GB2312"/>
                <w:color w:val="000000"/>
                <w:sz w:val="21"/>
                <w:szCs w:val="21"/>
              </w:rPr>
              <w:t>≥</w:t>
            </w:r>
            <w:r>
              <w:rPr>
                <w:rFonts w:ascii="宋体" w:hAnsi="宋体" w:eastAsia="宋体" w:cs="仿宋_GB2312"/>
                <w:snapToGrid w:val="0"/>
                <w:color w:val="000000"/>
                <w:sz w:val="21"/>
                <w:szCs w:val="21"/>
              </w:rPr>
              <w:t>100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8.</w:t>
            </w:r>
            <w:r>
              <w:rPr>
                <w:rFonts w:hint="eastAsia" w:ascii="仿宋_GB2312" w:hAnsi="仿宋_GB2312" w:eastAsia="仿宋_GB2312" w:cs="仿宋_GB2312"/>
                <w:bCs/>
                <w:color w:val="000000"/>
                <w:kern w:val="0"/>
                <w:sz w:val="21"/>
                <w:szCs w:val="21"/>
              </w:rPr>
              <w:t>国家</w:t>
            </w:r>
            <w:r>
              <w:rPr>
                <w:rFonts w:ascii="仿宋_GB2312" w:hAnsi="仿宋_GB2312" w:eastAsia="仿宋_GB2312" w:cs="仿宋_GB2312"/>
                <w:bCs/>
                <w:color w:val="000000"/>
                <w:kern w:val="0"/>
                <w:sz w:val="21"/>
                <w:szCs w:val="21"/>
              </w:rPr>
              <w:t>5A</w:t>
            </w:r>
            <w:r>
              <w:rPr>
                <w:rFonts w:hint="eastAsia" w:ascii="仿宋_GB2312" w:hAnsi="仿宋_GB2312" w:eastAsia="仿宋_GB2312" w:cs="仿宋_GB2312"/>
                <w:bCs/>
                <w:color w:val="000000"/>
                <w:kern w:val="0"/>
                <w:sz w:val="21"/>
                <w:szCs w:val="21"/>
              </w:rPr>
              <w:t>级景区数量（个）</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0</w:t>
            </w:r>
          </w:p>
        </w:tc>
        <w:tc>
          <w:tcPr>
            <w:tcW w:w="0" w:type="auto"/>
            <w:shd w:val="clear" w:color="auto" w:fill="FFFFFF"/>
            <w:vAlign w:val="center"/>
          </w:tcPr>
          <w:p>
            <w:pPr>
              <w:spacing w:line="240" w:lineRule="auto"/>
              <w:ind w:firstLine="0" w:firstLineChars="0"/>
              <w:jc w:val="center"/>
              <w:rPr>
                <w:rFonts w:ascii="宋体" w:hAnsi="宋体" w:eastAsia="宋体" w:cs="仿宋_GB2312"/>
                <w:color w:val="000000"/>
                <w:sz w:val="21"/>
                <w:szCs w:val="21"/>
              </w:rPr>
            </w:pPr>
            <w:r>
              <w:rPr>
                <w:rFonts w:ascii="宋体" w:hAnsi="宋体" w:eastAsia="宋体" w:cs="仿宋_GB2312"/>
                <w:color w:val="000000"/>
                <w:sz w:val="21"/>
                <w:szCs w:val="21"/>
              </w:rPr>
              <w:t>1</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jc w:val="left"/>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9.</w:t>
            </w:r>
            <w:r>
              <w:rPr>
                <w:rFonts w:hint="eastAsia" w:ascii="仿宋_GB2312" w:hAnsi="仿宋_GB2312" w:eastAsia="仿宋_GB2312" w:cs="仿宋_GB2312"/>
                <w:bCs/>
                <w:color w:val="000000"/>
                <w:kern w:val="0"/>
                <w:sz w:val="21"/>
                <w:szCs w:val="21"/>
              </w:rPr>
              <w:t>人均生产总值（万元）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4.1</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5.75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7</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restart"/>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创新</w:t>
            </w:r>
          </w:p>
          <w:p>
            <w:pPr>
              <w:spacing w:line="240" w:lineRule="auto"/>
              <w:ind w:firstLine="0" w:firstLineChars="0"/>
              <w:jc w:val="center"/>
              <w:rPr>
                <w:rFonts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驱动</w:t>
            </w: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10.</w:t>
            </w:r>
            <w:r>
              <w:rPr>
                <w:rFonts w:hint="eastAsia" w:ascii="仿宋_GB2312" w:hAnsi="仿宋_GB2312" w:eastAsia="仿宋_GB2312" w:cs="仿宋_GB2312"/>
                <w:bCs/>
                <w:color w:val="000000"/>
                <w:kern w:val="0"/>
                <w:sz w:val="21"/>
                <w:szCs w:val="21"/>
              </w:rPr>
              <w:t>技术合同交易额（万元）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8340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13430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10</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11.</w:t>
            </w:r>
            <w:r>
              <w:rPr>
                <w:rFonts w:hint="eastAsia" w:ascii="仿宋_GB2312" w:hAnsi="仿宋_GB2312" w:eastAsia="仿宋_GB2312" w:cs="仿宋_GB2312"/>
                <w:bCs/>
                <w:color w:val="000000"/>
                <w:kern w:val="0"/>
                <w:sz w:val="21"/>
                <w:szCs w:val="21"/>
              </w:rPr>
              <w:t>规上工业企业</w:t>
            </w:r>
            <w:r>
              <w:rPr>
                <w:rFonts w:ascii="仿宋_GB2312" w:hAnsi="仿宋_GB2312" w:eastAsia="仿宋_GB2312" w:cs="仿宋_GB2312"/>
                <w:bCs/>
                <w:color w:val="000000"/>
                <w:kern w:val="0"/>
                <w:sz w:val="21"/>
                <w:szCs w:val="21"/>
              </w:rPr>
              <w:t>R&amp;D</w:t>
            </w:r>
            <w:r>
              <w:rPr>
                <w:rFonts w:hint="eastAsia" w:ascii="仿宋_GB2312" w:hAnsi="仿宋_GB2312" w:eastAsia="仿宋_GB2312" w:cs="仿宋_GB2312"/>
                <w:bCs/>
                <w:color w:val="000000"/>
                <w:kern w:val="0"/>
                <w:sz w:val="21"/>
                <w:szCs w:val="21"/>
              </w:rPr>
              <w:t>支出（万元）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13560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21840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10</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12.</w:t>
            </w:r>
            <w:r>
              <w:rPr>
                <w:rFonts w:hint="eastAsia" w:ascii="仿宋_GB2312" w:hAnsi="仿宋_GB2312" w:eastAsia="仿宋_GB2312" w:cs="仿宋_GB2312"/>
                <w:bCs/>
                <w:color w:val="000000"/>
                <w:kern w:val="0"/>
                <w:sz w:val="21"/>
                <w:szCs w:val="21"/>
              </w:rPr>
              <w:t>规上工业企业</w:t>
            </w:r>
            <w:r>
              <w:rPr>
                <w:rFonts w:ascii="仿宋_GB2312" w:hAnsi="仿宋_GB2312" w:eastAsia="仿宋_GB2312" w:cs="仿宋_GB2312"/>
                <w:bCs/>
                <w:color w:val="000000"/>
                <w:kern w:val="0"/>
                <w:sz w:val="21"/>
                <w:szCs w:val="21"/>
              </w:rPr>
              <w:t>R&amp;D</w:t>
            </w:r>
            <w:r>
              <w:rPr>
                <w:rFonts w:hint="eastAsia" w:ascii="仿宋_GB2312" w:hAnsi="仿宋_GB2312" w:eastAsia="仿宋_GB2312" w:cs="仿宋_GB2312"/>
                <w:bCs/>
                <w:color w:val="000000"/>
                <w:kern w:val="0"/>
                <w:sz w:val="21"/>
                <w:szCs w:val="21"/>
              </w:rPr>
              <w:t>投入强度（</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0.98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restart"/>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民生</w:t>
            </w:r>
            <w:r>
              <w:rPr>
                <w:rFonts w:ascii="仿宋_GB2312" w:hAnsi="仿宋_GB2312" w:eastAsia="仿宋_GB2312" w:cs="仿宋_GB2312"/>
                <w:b/>
                <w:color w:val="000000"/>
                <w:kern w:val="0"/>
                <w:sz w:val="21"/>
                <w:szCs w:val="21"/>
              </w:rPr>
              <w:t xml:space="preserve"> </w:t>
            </w:r>
            <w:r>
              <w:rPr>
                <w:rFonts w:hint="eastAsia" w:ascii="仿宋_GB2312" w:hAnsi="仿宋_GB2312" w:eastAsia="仿宋_GB2312" w:cs="仿宋_GB2312"/>
                <w:b/>
                <w:color w:val="000000"/>
                <w:kern w:val="0"/>
                <w:sz w:val="21"/>
                <w:szCs w:val="21"/>
              </w:rPr>
              <w:t>福祉</w:t>
            </w: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13.</w:t>
            </w:r>
            <w:r>
              <w:rPr>
                <w:rFonts w:hint="eastAsia" w:ascii="仿宋_GB2312" w:hAnsi="仿宋_GB2312" w:eastAsia="仿宋_GB2312" w:cs="仿宋_GB2312"/>
                <w:bCs/>
                <w:color w:val="000000"/>
                <w:kern w:val="0"/>
                <w:sz w:val="21"/>
                <w:szCs w:val="21"/>
              </w:rPr>
              <w:t>城镇居民人均可支配收入（万元）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3.62</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5.08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7</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14.</w:t>
            </w:r>
            <w:r>
              <w:rPr>
                <w:rFonts w:hint="eastAsia" w:ascii="仿宋_GB2312" w:hAnsi="仿宋_GB2312" w:eastAsia="仿宋_GB2312" w:cs="仿宋_GB2312"/>
                <w:bCs/>
                <w:color w:val="000000"/>
                <w:kern w:val="0"/>
                <w:sz w:val="21"/>
                <w:szCs w:val="21"/>
              </w:rPr>
              <w:t>农村居民人均可支配收入（万元）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1.46</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2.15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8</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15.</w:t>
            </w:r>
            <w:r>
              <w:rPr>
                <w:rFonts w:hint="eastAsia" w:ascii="仿宋_GB2312" w:hAnsi="仿宋_GB2312" w:eastAsia="仿宋_GB2312" w:cs="仿宋_GB2312"/>
                <w:bCs/>
                <w:color w:val="000000"/>
                <w:kern w:val="0"/>
                <w:sz w:val="21"/>
                <w:szCs w:val="21"/>
              </w:rPr>
              <w:t>常住人口城镇化率（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50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color w:val="000000"/>
                <w:sz w:val="21"/>
                <w:szCs w:val="21"/>
              </w:rPr>
              <w:t>62</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16.</w:t>
            </w:r>
            <w:r>
              <w:rPr>
                <w:rFonts w:hint="eastAsia" w:ascii="仿宋_GB2312" w:hAnsi="仿宋_GB2312" w:eastAsia="仿宋_GB2312" w:cs="仿宋_GB2312"/>
                <w:bCs/>
                <w:color w:val="000000"/>
                <w:kern w:val="0"/>
                <w:sz w:val="21"/>
                <w:szCs w:val="21"/>
              </w:rPr>
              <w:t>新增城镇就业人数（人）</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4342</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6500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8</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17.</w:t>
            </w:r>
            <w:r>
              <w:rPr>
                <w:rFonts w:hint="eastAsia" w:ascii="仿宋_GB2312" w:hAnsi="仿宋_GB2312" w:eastAsia="仿宋_GB2312" w:cs="仿宋_GB2312"/>
                <w:bCs/>
                <w:color w:val="000000"/>
                <w:kern w:val="0"/>
                <w:sz w:val="21"/>
                <w:szCs w:val="21"/>
              </w:rPr>
              <w:t>城乡居民基本医疗保险参保率</w:t>
            </w:r>
            <w:r>
              <w:rPr>
                <w:rFonts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97</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hint="eastAsia" w:ascii="宋体" w:hAnsi="宋体" w:eastAsia="宋体" w:cs="仿宋_GB2312"/>
                <w:color w:val="000000"/>
                <w:sz w:val="21"/>
                <w:szCs w:val="21"/>
              </w:rPr>
              <w:t>≥</w:t>
            </w:r>
            <w:r>
              <w:rPr>
                <w:rFonts w:ascii="宋体" w:hAnsi="宋体" w:eastAsia="宋体" w:cs="仿宋_GB2312"/>
                <w:color w:val="000000"/>
                <w:sz w:val="21"/>
                <w:szCs w:val="21"/>
              </w:rPr>
              <w:t>99</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18.</w:t>
            </w:r>
            <w:r>
              <w:rPr>
                <w:rFonts w:hint="eastAsia" w:ascii="仿宋_GB2312" w:hAnsi="仿宋_GB2312" w:eastAsia="仿宋_GB2312" w:cs="仿宋_GB2312"/>
                <w:bCs/>
                <w:color w:val="000000"/>
                <w:kern w:val="0"/>
                <w:sz w:val="21"/>
                <w:szCs w:val="21"/>
              </w:rPr>
              <w:t>普惠性幼儿园占比（</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98.2</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color w:val="000000"/>
                <w:sz w:val="21"/>
                <w:szCs w:val="21"/>
              </w:rPr>
              <w:t>100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19.</w:t>
            </w:r>
            <w:r>
              <w:rPr>
                <w:rFonts w:hint="eastAsia" w:ascii="仿宋_GB2312" w:hAnsi="仿宋_GB2312" w:eastAsia="仿宋_GB2312" w:cs="仿宋_GB2312"/>
                <w:bCs/>
                <w:color w:val="000000"/>
                <w:kern w:val="0"/>
                <w:sz w:val="21"/>
                <w:szCs w:val="21"/>
              </w:rPr>
              <w:t>学前教育毛入园率（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98.5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color w:val="000000"/>
                <w:sz w:val="21"/>
                <w:szCs w:val="21"/>
              </w:rPr>
              <w:t>99.5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20.</w:t>
            </w:r>
            <w:r>
              <w:rPr>
                <w:rFonts w:hint="eastAsia" w:ascii="仿宋_GB2312" w:hAnsi="仿宋_GB2312" w:eastAsia="仿宋_GB2312" w:cs="仿宋_GB2312"/>
                <w:bCs/>
                <w:color w:val="000000"/>
                <w:kern w:val="0"/>
                <w:sz w:val="21"/>
                <w:szCs w:val="21"/>
              </w:rPr>
              <w:t>高中教育毛入学率（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98.65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color w:val="000000"/>
                <w:sz w:val="21"/>
                <w:szCs w:val="21"/>
              </w:rPr>
              <w:t>99</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21.</w:t>
            </w:r>
            <w:r>
              <w:rPr>
                <w:rFonts w:hint="eastAsia" w:ascii="仿宋_GB2312" w:hAnsi="仿宋_GB2312" w:eastAsia="仿宋_GB2312" w:cs="仿宋_GB2312"/>
                <w:bCs/>
                <w:color w:val="000000"/>
                <w:kern w:val="0"/>
                <w:sz w:val="21"/>
                <w:szCs w:val="21"/>
              </w:rPr>
              <w:t>每千人口执业（助理）医师（人）</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3</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22.</w:t>
            </w:r>
            <w:r>
              <w:rPr>
                <w:rFonts w:hint="eastAsia" w:ascii="仿宋_GB2312" w:hAnsi="仿宋_GB2312" w:eastAsia="仿宋_GB2312" w:cs="仿宋_GB2312"/>
                <w:bCs/>
                <w:color w:val="000000"/>
                <w:kern w:val="0"/>
                <w:sz w:val="21"/>
                <w:szCs w:val="21"/>
              </w:rPr>
              <w:t>每千人口医疗机构床位数（张）</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color w:val="000000"/>
                <w:sz w:val="21"/>
                <w:szCs w:val="21"/>
              </w:rPr>
              <w:t>6</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bookmarkStart w:id="80" w:name="_Hlk60838120"/>
            <w:r>
              <w:rPr>
                <w:rFonts w:ascii="宋体" w:hAnsi="宋体" w:eastAsia="宋体" w:cs="仿宋_GB2312"/>
                <w:bCs/>
                <w:color w:val="000000"/>
                <w:kern w:val="0"/>
                <w:sz w:val="21"/>
                <w:szCs w:val="21"/>
              </w:rPr>
              <w:t>—</w:t>
            </w:r>
            <w:bookmarkEnd w:id="80"/>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23.</w:t>
            </w:r>
            <w:r>
              <w:rPr>
                <w:rFonts w:hint="eastAsia" w:ascii="仿宋_GB2312" w:hAnsi="仿宋_GB2312" w:eastAsia="仿宋_GB2312" w:cs="仿宋_GB2312"/>
                <w:bCs/>
                <w:color w:val="000000"/>
                <w:kern w:val="0"/>
                <w:sz w:val="21"/>
                <w:szCs w:val="21"/>
              </w:rPr>
              <w:t>每千名老人养老床位数（张）</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宋体" w:hAnsi="宋体" w:eastAsia="宋体" w:cs="Calibri"/>
                <w:color w:val="000000"/>
                <w:sz w:val="21"/>
                <w:szCs w:val="21"/>
              </w:rPr>
            </w:pPr>
            <w:r>
              <w:rPr>
                <w:rFonts w:hint="eastAsia" w:ascii="宋体" w:hAnsi="宋体" w:eastAsia="宋体" w:cs="仿宋_GB2312"/>
                <w:color w:val="000000"/>
                <w:sz w:val="21"/>
                <w:szCs w:val="21"/>
              </w:rPr>
              <w:t>≥</w:t>
            </w:r>
            <w:r>
              <w:rPr>
                <w:rFonts w:ascii="宋体" w:hAnsi="宋体" w:eastAsia="宋体" w:cs="仿宋_GB2312"/>
                <w:color w:val="000000"/>
                <w:sz w:val="21"/>
                <w:szCs w:val="21"/>
              </w:rPr>
              <w:t>35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restart"/>
            <w:shd w:val="clear" w:color="auto" w:fill="FFFFFF"/>
            <w:vAlign w:val="center"/>
          </w:tcPr>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生态</w:t>
            </w:r>
            <w:r>
              <w:rPr>
                <w:rFonts w:ascii="仿宋_GB2312" w:hAnsi="仿宋_GB2312" w:eastAsia="仿宋_GB2312" w:cs="仿宋_GB2312"/>
                <w:b/>
                <w:color w:val="000000"/>
                <w:kern w:val="0"/>
                <w:sz w:val="21"/>
                <w:szCs w:val="21"/>
              </w:rPr>
              <w:t xml:space="preserve"> </w:t>
            </w:r>
            <w:r>
              <w:rPr>
                <w:rFonts w:hint="eastAsia" w:ascii="仿宋_GB2312" w:hAnsi="仿宋_GB2312" w:eastAsia="仿宋_GB2312" w:cs="仿宋_GB2312"/>
                <w:b/>
                <w:color w:val="000000"/>
                <w:kern w:val="0"/>
                <w:sz w:val="21"/>
                <w:szCs w:val="21"/>
              </w:rPr>
              <w:t>文明</w:t>
            </w: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24.</w:t>
            </w:r>
            <w:r>
              <w:rPr>
                <w:rFonts w:hint="eastAsia" w:ascii="仿宋_GB2312" w:hAnsi="仿宋_GB2312" w:eastAsia="仿宋_GB2312" w:cs="仿宋_GB2312"/>
                <w:bCs/>
                <w:color w:val="000000"/>
                <w:kern w:val="0"/>
                <w:sz w:val="21"/>
                <w:szCs w:val="21"/>
              </w:rPr>
              <w:t>万元</w:t>
            </w:r>
            <w:r>
              <w:rPr>
                <w:rFonts w:ascii="仿宋_GB2312" w:hAnsi="仿宋_GB2312" w:eastAsia="仿宋_GB2312" w:cs="仿宋_GB2312"/>
                <w:bCs/>
                <w:color w:val="000000"/>
                <w:kern w:val="0"/>
                <w:sz w:val="21"/>
                <w:szCs w:val="21"/>
              </w:rPr>
              <w:t>GDP</w:t>
            </w:r>
            <w:r>
              <w:rPr>
                <w:rFonts w:hint="eastAsia" w:ascii="仿宋_GB2312" w:hAnsi="仿宋_GB2312" w:eastAsia="仿宋_GB2312" w:cs="仿宋_GB2312"/>
                <w:bCs/>
                <w:color w:val="000000"/>
                <w:kern w:val="0"/>
                <w:sz w:val="21"/>
                <w:szCs w:val="21"/>
              </w:rPr>
              <w:t>能耗量降低率（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2.4</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11</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25.</w:t>
            </w:r>
            <w:r>
              <w:rPr>
                <w:rFonts w:hint="eastAsia" w:ascii="仿宋_GB2312" w:hAnsi="仿宋_GB2312" w:eastAsia="仿宋_GB2312" w:cs="仿宋_GB2312"/>
                <w:bCs/>
                <w:color w:val="000000"/>
                <w:kern w:val="0"/>
                <w:sz w:val="21"/>
                <w:szCs w:val="21"/>
              </w:rPr>
              <w:t>空气质量Ⅱ级以上天数（天）</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301</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hint="eastAsia" w:ascii="宋体" w:hAnsi="宋体" w:eastAsia="宋体" w:cs="仿宋_GB2312"/>
                <w:bCs/>
                <w:color w:val="000000"/>
                <w:kern w:val="0"/>
                <w:sz w:val="21"/>
                <w:szCs w:val="21"/>
              </w:rPr>
              <w:t>≥</w:t>
            </w:r>
            <w:r>
              <w:rPr>
                <w:rFonts w:ascii="宋体" w:hAnsi="宋体" w:eastAsia="宋体" w:cs="仿宋_GB2312"/>
                <w:bCs/>
                <w:color w:val="000000"/>
                <w:kern w:val="0"/>
                <w:sz w:val="21"/>
                <w:szCs w:val="21"/>
              </w:rPr>
              <w:t>300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pStyle w:val="15"/>
              <w:ind w:firstLine="0" w:firstLineChars="0"/>
              <w:rPr>
                <w:rFonts w:ascii="仿宋_GB2312" w:hAnsi="仿宋_GB2312" w:eastAsia="仿宋_GB2312" w:cs="仿宋_GB2312"/>
                <w:bCs/>
                <w:color w:val="000000"/>
                <w:szCs w:val="21"/>
              </w:rPr>
            </w:pPr>
            <w:r>
              <w:rPr>
                <w:rFonts w:ascii="仿宋_GB2312" w:hAnsi="仿宋_GB2312" w:eastAsia="仿宋_GB2312" w:cs="仿宋_GB2312"/>
                <w:bCs/>
                <w:color w:val="000000"/>
                <w:szCs w:val="21"/>
              </w:rPr>
              <w:t>26.</w:t>
            </w:r>
            <w:r>
              <w:rPr>
                <w:rFonts w:hint="eastAsia" w:ascii="仿宋_GB2312" w:hAnsi="仿宋_GB2312" w:eastAsia="仿宋_GB2312" w:cs="仿宋_GB2312"/>
                <w:bCs/>
                <w:color w:val="000000"/>
                <w:szCs w:val="21"/>
              </w:rPr>
              <w:t>城镇集中式饮用水源地水质达到或优于Ⅲ类比例（</w:t>
            </w:r>
            <w:r>
              <w:rPr>
                <w:rFonts w:ascii="仿宋_GB2312" w:hAnsi="仿宋_GB2312" w:eastAsia="仿宋_GB2312" w:cs="仿宋_GB2312"/>
                <w:bCs/>
                <w:color w:val="000000"/>
                <w:szCs w:val="21"/>
              </w:rPr>
              <w:t>%</w:t>
            </w:r>
            <w:r>
              <w:rPr>
                <w:rFonts w:hint="eastAsia" w:ascii="仿宋_GB2312" w:hAnsi="仿宋_GB2312" w:eastAsia="仿宋_GB2312" w:cs="仿宋_GB2312"/>
                <w:bCs/>
                <w:color w:val="000000"/>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100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27.</w:t>
            </w:r>
            <w:r>
              <w:rPr>
                <w:rFonts w:hint="eastAsia" w:ascii="仿宋_GB2312" w:hAnsi="仿宋_GB2312" w:eastAsia="仿宋_GB2312" w:cs="仿宋_GB2312"/>
                <w:bCs/>
                <w:color w:val="000000"/>
                <w:kern w:val="0"/>
                <w:sz w:val="21"/>
                <w:szCs w:val="21"/>
              </w:rPr>
              <w:t>城镇污水集中处理率（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93.5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98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28.</w:t>
            </w:r>
            <w:r>
              <w:rPr>
                <w:rFonts w:hint="eastAsia" w:ascii="仿宋_GB2312" w:hAnsi="仿宋_GB2312" w:eastAsia="仿宋_GB2312" w:cs="仿宋_GB2312"/>
                <w:bCs/>
                <w:color w:val="000000"/>
                <w:kern w:val="0"/>
                <w:sz w:val="21"/>
                <w:szCs w:val="21"/>
              </w:rPr>
              <w:t>生活垃圾无害化处理率（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100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100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29.</w:t>
            </w:r>
            <w:r>
              <w:rPr>
                <w:rFonts w:hint="eastAsia" w:ascii="仿宋_GB2312" w:hAnsi="仿宋_GB2312" w:eastAsia="仿宋_GB2312" w:cs="仿宋_GB2312"/>
                <w:bCs/>
                <w:color w:val="000000"/>
                <w:kern w:val="0"/>
                <w:sz w:val="21"/>
                <w:szCs w:val="21"/>
              </w:rPr>
              <w:t>农村无害化卫生厕所普及率（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38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30.</w:t>
            </w:r>
            <w:r>
              <w:rPr>
                <w:rFonts w:hint="eastAsia" w:ascii="仿宋_GB2312" w:hAnsi="仿宋_GB2312" w:eastAsia="仿宋_GB2312" w:cs="仿宋_GB2312"/>
                <w:bCs/>
                <w:color w:val="000000"/>
                <w:kern w:val="0"/>
                <w:sz w:val="21"/>
                <w:szCs w:val="21"/>
              </w:rPr>
              <w:t>建成区绿化覆盖率（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43</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color w:val="000000"/>
                <w:sz w:val="21"/>
                <w:szCs w:val="21"/>
              </w:rPr>
              <w:t>48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
                <w:color w:val="00000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31.</w:t>
            </w:r>
            <w:r>
              <w:rPr>
                <w:rFonts w:hint="eastAsia" w:ascii="仿宋_GB2312" w:hAnsi="仿宋_GB2312" w:eastAsia="仿宋_GB2312" w:cs="仿宋_GB2312"/>
                <w:bCs/>
                <w:color w:val="000000"/>
                <w:kern w:val="0"/>
                <w:sz w:val="21"/>
                <w:szCs w:val="21"/>
              </w:rPr>
              <w:t>林木绿化率（</w:t>
            </w:r>
            <w:r>
              <w:rPr>
                <w:rFonts w:ascii="仿宋_GB2312" w:hAnsi="仿宋_GB2312" w:eastAsia="仿宋_GB2312" w:cs="仿宋_GB2312"/>
                <w:bCs/>
                <w:color w:val="000000"/>
                <w:kern w:val="0"/>
                <w:sz w:val="21"/>
                <w:szCs w:val="21"/>
              </w:rPr>
              <w:t>%</w:t>
            </w:r>
            <w:r>
              <w:rPr>
                <w:rFonts w:hint="eastAsia" w:ascii="仿宋_GB2312" w:hAnsi="仿宋_GB2312" w:eastAsia="仿宋_GB2312" w:cs="仿宋_GB2312"/>
                <w:bCs/>
                <w:color w:val="000000"/>
                <w:kern w:val="0"/>
                <w:sz w:val="21"/>
                <w:szCs w:val="21"/>
              </w:rPr>
              <w:t>）</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37</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38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restart"/>
            <w:shd w:val="clear" w:color="auto" w:fill="FFFFFF"/>
            <w:vAlign w:val="center"/>
          </w:tcPr>
          <w:p>
            <w:pPr>
              <w:spacing w:line="240" w:lineRule="auto"/>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改革</w:t>
            </w:r>
          </w:p>
          <w:p>
            <w:pPr>
              <w:spacing w:line="240" w:lineRule="auto"/>
              <w:ind w:firstLine="0" w:firstLineChars="0"/>
              <w:jc w:val="center"/>
              <w:rPr>
                <w:rFonts w:ascii="仿宋_GB2312" w:hAnsi="仿宋_GB2312" w:eastAsia="仿宋_GB2312" w:cs="仿宋_GB2312"/>
                <w:b/>
                <w:color w:val="000000"/>
                <w:kern w:val="0"/>
                <w:sz w:val="21"/>
                <w:szCs w:val="21"/>
              </w:rPr>
            </w:pPr>
            <w:r>
              <w:rPr>
                <w:rFonts w:hint="eastAsia" w:ascii="仿宋_GB2312" w:hAnsi="仿宋_GB2312" w:eastAsia="仿宋_GB2312" w:cs="仿宋_GB2312"/>
                <w:b/>
                <w:bCs/>
                <w:color w:val="000000"/>
                <w:sz w:val="21"/>
                <w:szCs w:val="21"/>
              </w:rPr>
              <w:t>开放</w:t>
            </w: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32.</w:t>
            </w:r>
            <w:r>
              <w:rPr>
                <w:rFonts w:hint="eastAsia" w:ascii="仿宋_GB2312" w:hAnsi="仿宋_GB2312" w:eastAsia="仿宋_GB2312" w:cs="仿宋_GB2312"/>
                <w:bCs/>
                <w:color w:val="000000"/>
                <w:kern w:val="0"/>
                <w:sz w:val="21"/>
                <w:szCs w:val="21"/>
              </w:rPr>
              <w:t>新增市场主体数量（户）</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5597</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11000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15</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33.</w:t>
            </w:r>
            <w:r>
              <w:rPr>
                <w:rFonts w:hint="eastAsia" w:ascii="仿宋_GB2312" w:hAnsi="仿宋_GB2312" w:eastAsia="仿宋_GB2312" w:cs="仿宋_GB2312"/>
                <w:bCs/>
                <w:color w:val="000000"/>
                <w:kern w:val="0"/>
                <w:sz w:val="21"/>
                <w:szCs w:val="21"/>
              </w:rPr>
              <w:t>新增“五上”企业数量（户）</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17</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30</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0" w:type="auto"/>
            <w:vMerge w:val="continue"/>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34.</w:t>
            </w:r>
            <w:r>
              <w:rPr>
                <w:rFonts w:hint="eastAsia" w:ascii="仿宋_GB2312" w:hAnsi="仿宋_GB2312" w:eastAsia="仿宋_GB2312" w:cs="仿宋_GB2312"/>
                <w:bCs/>
                <w:color w:val="000000"/>
                <w:kern w:val="0"/>
                <w:sz w:val="21"/>
                <w:szCs w:val="21"/>
              </w:rPr>
              <w:t>外贸进出口总额（亿元）</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4.25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6</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8</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0" w:type="auto"/>
            <w:shd w:val="clear" w:color="auto" w:fill="FFFFFF"/>
            <w:vAlign w:val="center"/>
          </w:tcPr>
          <w:p>
            <w:pPr>
              <w:spacing w:line="240" w:lineRule="auto"/>
              <w:ind w:firstLine="0" w:firstLineChars="0"/>
              <w:jc w:val="center"/>
              <w:rPr>
                <w:rFonts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安全</w:t>
            </w:r>
          </w:p>
          <w:p>
            <w:pPr>
              <w:spacing w:line="240" w:lineRule="auto"/>
              <w:ind w:firstLine="0" w:firstLineChars="0"/>
              <w:jc w:val="center"/>
              <w:rPr>
                <w:rFonts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稳定</w:t>
            </w:r>
          </w:p>
        </w:tc>
        <w:tc>
          <w:tcPr>
            <w:tcW w:w="3919" w:type="dxa"/>
            <w:shd w:val="clear" w:color="auto" w:fill="FFFFFF"/>
            <w:vAlign w:val="center"/>
          </w:tcPr>
          <w:p>
            <w:pPr>
              <w:spacing w:line="240" w:lineRule="auto"/>
              <w:ind w:firstLine="0" w:firstLineChars="0"/>
              <w:rPr>
                <w:rFonts w:ascii="仿宋_GB2312" w:hAnsi="仿宋_GB2312" w:eastAsia="仿宋_GB2312" w:cs="仿宋_GB2312"/>
                <w:bCs/>
                <w:color w:val="000000"/>
                <w:kern w:val="0"/>
                <w:sz w:val="21"/>
                <w:szCs w:val="21"/>
              </w:rPr>
            </w:pPr>
            <w:r>
              <w:rPr>
                <w:rFonts w:ascii="仿宋_GB2312" w:hAnsi="仿宋_GB2312" w:eastAsia="仿宋_GB2312" w:cs="仿宋_GB2312"/>
                <w:bCs/>
                <w:color w:val="000000"/>
                <w:kern w:val="0"/>
                <w:sz w:val="21"/>
                <w:szCs w:val="21"/>
              </w:rPr>
              <w:t>35.</w:t>
            </w:r>
            <w:r>
              <w:rPr>
                <w:rFonts w:hint="eastAsia" w:ascii="仿宋_GB2312" w:hAnsi="仿宋_GB2312" w:eastAsia="仿宋_GB2312" w:cs="仿宋_GB2312"/>
                <w:bCs/>
                <w:color w:val="000000"/>
                <w:kern w:val="0"/>
                <w:sz w:val="21"/>
                <w:szCs w:val="21"/>
              </w:rPr>
              <w:t>粮食综合生产能力（万吨）</w:t>
            </w:r>
          </w:p>
        </w:tc>
        <w:tc>
          <w:tcPr>
            <w:tcW w:w="1398" w:type="dxa"/>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23.8</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25</w:t>
            </w:r>
          </w:p>
        </w:tc>
        <w:tc>
          <w:tcPr>
            <w:tcW w:w="0" w:type="auto"/>
            <w:shd w:val="clear" w:color="auto" w:fill="FFFFFF"/>
            <w:vAlign w:val="center"/>
          </w:tcPr>
          <w:p>
            <w:pPr>
              <w:spacing w:line="240" w:lineRule="auto"/>
              <w:ind w:firstLine="0" w:firstLineChars="0"/>
              <w:jc w:val="center"/>
              <w:rPr>
                <w:rFonts w:ascii="宋体" w:hAnsi="宋体" w:eastAsia="宋体" w:cs="仿宋_GB2312"/>
                <w:bCs/>
                <w:color w:val="000000"/>
                <w:kern w:val="0"/>
                <w:sz w:val="21"/>
                <w:szCs w:val="21"/>
              </w:rPr>
            </w:pPr>
            <w:r>
              <w:rPr>
                <w:rFonts w:ascii="宋体" w:hAnsi="宋体" w:eastAsia="宋体" w:cs="仿宋_GB2312"/>
                <w:bCs/>
                <w:color w:val="000000"/>
                <w:kern w:val="0"/>
                <w:sz w:val="21"/>
                <w:szCs w:val="21"/>
              </w:rPr>
              <w:t>—</w:t>
            </w:r>
          </w:p>
        </w:tc>
        <w:tc>
          <w:tcPr>
            <w:tcW w:w="0" w:type="auto"/>
            <w:shd w:val="clear" w:color="auto" w:fill="FFFFFF"/>
            <w:vAlign w:val="center"/>
          </w:tcPr>
          <w:p>
            <w:pPr>
              <w:spacing w:line="240" w:lineRule="auto"/>
              <w:ind w:firstLine="0" w:firstLineChars="0"/>
              <w:jc w:val="center"/>
              <w:rPr>
                <w:rFonts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约束性</w:t>
            </w:r>
          </w:p>
        </w:tc>
      </w:tr>
    </w:tbl>
    <w:p>
      <w:pPr>
        <w:pStyle w:val="4"/>
        <w:spacing w:line="560" w:lineRule="exact"/>
        <w:ind w:firstLine="482" w:firstLineChars="150"/>
        <w:jc w:val="both"/>
        <w:rPr>
          <w:rFonts w:ascii="楷体_GB2312" w:hAnsi="楷体_GB2312" w:eastAsia="楷体_GB2312" w:cs="楷体_GB2312"/>
          <w:color w:val="000000"/>
          <w:sz w:val="32"/>
          <w:szCs w:val="32"/>
        </w:rPr>
      </w:pPr>
      <w:bookmarkStart w:id="81" w:name="_Toc23237"/>
      <w:bookmarkStart w:id="82" w:name="_Toc1137"/>
      <w:bookmarkStart w:id="83" w:name="_Toc5056"/>
      <w:r>
        <w:rPr>
          <w:rFonts w:hint="eastAsia" w:ascii="楷体_GB2312" w:hAnsi="楷体_GB2312" w:eastAsia="楷体_GB2312" w:cs="楷体_GB2312"/>
          <w:color w:val="000000"/>
          <w:sz w:val="32"/>
          <w:szCs w:val="32"/>
        </w:rPr>
        <w:t>（六）远景展望</w:t>
      </w:r>
      <w:bookmarkEnd w:id="81"/>
      <w:bookmarkEnd w:id="82"/>
      <w:bookmarkEnd w:id="83"/>
    </w:p>
    <w:p>
      <w:pPr>
        <w:spacing w:line="560" w:lineRule="exact"/>
        <w:ind w:firstLine="640"/>
        <w:rPr>
          <w:color w:val="000000"/>
        </w:rPr>
      </w:pPr>
      <w:r>
        <w:rPr>
          <w:rFonts w:hint="eastAsia" w:ascii="仿宋_GB2312" w:hAnsi="仿宋_GB2312" w:eastAsia="仿宋_GB2312" w:cs="仿宋_GB2312"/>
          <w:color w:val="000000"/>
          <w:sz w:val="32"/>
          <w:szCs w:val="32"/>
        </w:rPr>
        <w:t>展望</w:t>
      </w:r>
      <w:r>
        <w:rPr>
          <w:rFonts w:ascii="仿宋_GB2312" w:hAnsi="仿宋_GB2312" w:eastAsia="仿宋_GB2312" w:cs="仿宋_GB2312"/>
          <w:color w:val="000000"/>
          <w:sz w:val="32"/>
          <w:szCs w:val="32"/>
        </w:rPr>
        <w:t>2035</w:t>
      </w:r>
      <w:r>
        <w:rPr>
          <w:rFonts w:hint="eastAsia" w:ascii="仿宋_GB2312" w:hAnsi="仿宋_GB2312" w:eastAsia="仿宋_GB2312" w:cs="仿宋_GB2312"/>
          <w:color w:val="000000"/>
          <w:sz w:val="32"/>
          <w:szCs w:val="32"/>
        </w:rPr>
        <w:t>年，全县在党的全面领导下，经济建设、政治建设、文化建设、社会建设和生态文明建设的高质量发展格局基本成型，按时建成现代化强县，成为“经济强、百姓富、文化活、生态优”的国家城乡融合新标杆、共同富裕新高地、文化发展新典范。综合实力大幅跃升，经济总量和城乡居民收入迈上新台阶，全面建成西部汽车产业核心区、国家全域旅游示范区、关天丝路服务重点区、陕西优势特色农产品生产加工示范区、陕西绿色发展先行区、国家新型城镇化建设示范区，在宝鸡、陕西乃至中西部的核心承载作用大大增强。实现城镇和农村常住居民收入增加、差距减少，公共服务城乡一体、均等共享，民生保障坚实有力；城市基础设施提挡升级，环境卫生设施提级扩能，产业培育设施提质增效；生态环境持续改善，绿色发展成效显著；要素市场化改革、高水平对外开放、供给侧结构性改革、创新驱动发展等全面深化，在改革开放方面走在中省市前列</w:t>
      </w:r>
      <w:bookmarkStart w:id="84" w:name="_Toc5578"/>
      <w:bookmarkStart w:id="85" w:name="_Toc21076"/>
      <w:bookmarkStart w:id="86" w:name="_Toc19967"/>
      <w:r>
        <w:rPr>
          <w:rFonts w:hint="eastAsia" w:ascii="仿宋_GB2312" w:hAnsi="仿宋_GB2312" w:eastAsia="仿宋_GB2312" w:cs="仿宋_GB2312"/>
          <w:color w:val="000000"/>
          <w:sz w:val="32"/>
          <w:szCs w:val="32"/>
        </w:rPr>
        <w:t>。</w:t>
      </w:r>
    </w:p>
    <w:p>
      <w:pPr>
        <w:pStyle w:val="2"/>
        <w:spacing w:line="560" w:lineRule="exact"/>
        <w:ind w:firstLine="0" w:firstLineChars="0"/>
        <w:rPr>
          <w:color w:val="000000"/>
        </w:rPr>
      </w:pPr>
    </w:p>
    <w:p>
      <w:pPr>
        <w:spacing w:line="560" w:lineRule="exact"/>
        <w:ind w:firstLine="0" w:firstLineChars="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第三章</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践行创新驱动</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培育高质量发展新动能</w:t>
      </w:r>
      <w:bookmarkEnd w:id="84"/>
      <w:bookmarkEnd w:id="85"/>
      <w:bookmarkEnd w:id="86"/>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创新在全县现代化建设中的核心地位，深入实施创新驱动发展战略，推动科技创新在畅通循环中发挥关键作用。推动产业链创新链深度融合，围绕产业链锻造人才链，围绕创新链实现价值链，厚植推动岐山内生发展的力量与能力，为现代化产业体系建设打上岐山烙印。</w:t>
      </w:r>
    </w:p>
    <w:p>
      <w:pPr>
        <w:pStyle w:val="4"/>
        <w:spacing w:line="560" w:lineRule="exact"/>
        <w:ind w:firstLine="643" w:firstLineChars="200"/>
        <w:jc w:val="both"/>
        <w:rPr>
          <w:rFonts w:ascii="楷体_GB2312" w:hAnsi="楷体_GB2312" w:eastAsia="楷体_GB2312" w:cs="楷体_GB2312"/>
          <w:color w:val="000000"/>
          <w:sz w:val="32"/>
          <w:szCs w:val="32"/>
        </w:rPr>
      </w:pPr>
      <w:bookmarkStart w:id="87" w:name="_Toc13092"/>
      <w:bookmarkStart w:id="88" w:name="_Toc1180"/>
      <w:bookmarkStart w:id="89" w:name="_Toc14381"/>
      <w:r>
        <w:rPr>
          <w:rFonts w:hint="eastAsia" w:ascii="楷体_GB2312" w:hAnsi="楷体_GB2312" w:eastAsia="楷体_GB2312" w:cs="楷体_GB2312"/>
          <w:color w:val="000000"/>
          <w:sz w:val="32"/>
          <w:szCs w:val="32"/>
        </w:rPr>
        <w:t>（一）推动产业链创新链深度融合</w:t>
      </w:r>
      <w:bookmarkEnd w:id="87"/>
      <w:bookmarkEnd w:id="88"/>
      <w:bookmarkEnd w:id="89"/>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推进双链融合，引领产业转型升级新靶向。</w:t>
      </w:r>
      <w:r>
        <w:rPr>
          <w:rFonts w:hint="eastAsia" w:ascii="仿宋_GB2312" w:hAnsi="仿宋_GB2312" w:eastAsia="仿宋_GB2312" w:cs="仿宋_GB2312"/>
          <w:color w:val="000000"/>
          <w:sz w:val="32"/>
          <w:szCs w:val="32"/>
        </w:rPr>
        <w:t>围绕建材、化工、纺织、造纸等岐山传统优势产业，瞄准汽车及零部件、新材料、新能源等重点高新技术产业和新型功能材料、新能源技术及装备等战略性新兴产业，精准研判各类产业技术需求，聚力核心基础零部件、关键基础材料、先进基础工艺、产业技术基础“四基”领域，在现有与西交大、西安理工大学等多所著名高校的校地企、产学研合作关系基础上，加强与相关协会、联盟、院校、科研院所、研发机构、企业、国际机构的联系，推进政、产、学、研合作，深化校地企合作机制，支持企业联建、共建、代建研发中心，实施产业关键核心技术攻坚行动。</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推进科技研发，解决产业创新驱动新需求。</w:t>
      </w:r>
      <w:r>
        <w:rPr>
          <w:rFonts w:hint="eastAsia" w:ascii="仿宋_GB2312" w:hAnsi="仿宋_GB2312" w:eastAsia="仿宋_GB2312" w:cs="仿宋_GB2312"/>
          <w:color w:val="000000"/>
          <w:sz w:val="32"/>
          <w:szCs w:val="32"/>
        </w:rPr>
        <w:t>围绕县域产业链“做精上游、做强中游、做高下游”，支持创新型领军企业打造顶级科研机构，培育发展面向市场的新型研发机构。集中力量整合提升一批关键共性技术平台，以西安理工大岐山研究院、陕科大特种纸研发中心、博士后创新基地、汽车产业研究院等为核心，探索建立产业技术战略联盟，建设省级、国家级重点实验室，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年，全县省级以上重点实验室达到</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家，省级工程技术研究中心达到</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家，着力解决跨行业跨区域的关键共性技术难题。推动产业产品向高端迈进，深化县属企业改革，盘活企业资源资产，以存量引增量，形成新增长点。</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完善政策支持，紧扣产业创新痛难点。</w:t>
      </w:r>
      <w:r>
        <w:rPr>
          <w:rFonts w:hint="eastAsia" w:ascii="仿宋_GB2312" w:hAnsi="仿宋_GB2312" w:eastAsia="仿宋_GB2312" w:cs="仿宋_GB2312"/>
          <w:color w:val="000000"/>
          <w:sz w:val="32"/>
          <w:szCs w:val="32"/>
        </w:rPr>
        <w:t>聚焦提升产业链协同创新能力，全面落实研发费用税前加计扣除、高新技术企业所得税优惠等普惠政策，推行企业研发准备金制度，制定鼓励技术产品大规模市场应用的政策，到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年，全县</w:t>
      </w:r>
      <w:r>
        <w:rPr>
          <w:rFonts w:ascii="仿宋_GB2312" w:hAnsi="仿宋_GB2312" w:eastAsia="仿宋_GB2312" w:cs="仿宋_GB2312"/>
          <w:color w:val="000000"/>
          <w:sz w:val="32"/>
          <w:szCs w:val="32"/>
        </w:rPr>
        <w:t>R&amp;D</w:t>
      </w:r>
      <w:r>
        <w:rPr>
          <w:rFonts w:hint="eastAsia" w:ascii="仿宋_GB2312" w:hAnsi="仿宋_GB2312" w:eastAsia="仿宋_GB2312" w:cs="仿宋_GB2312"/>
          <w:color w:val="000000"/>
          <w:sz w:val="32"/>
          <w:szCs w:val="32"/>
        </w:rPr>
        <w:t>经费占</w:t>
      </w:r>
      <w:r>
        <w:rPr>
          <w:rFonts w:ascii="仿宋_GB2312" w:hAnsi="仿宋_GB2312" w:eastAsia="仿宋_GB2312" w:cs="仿宋_GB2312"/>
          <w:color w:val="000000"/>
          <w:sz w:val="32"/>
          <w:szCs w:val="32"/>
        </w:rPr>
        <w:t>GDP</w:t>
      </w:r>
      <w:r>
        <w:rPr>
          <w:rFonts w:hint="eastAsia" w:ascii="仿宋_GB2312" w:hAnsi="仿宋_GB2312" w:eastAsia="仿宋_GB2312" w:cs="仿宋_GB2312"/>
          <w:color w:val="000000"/>
          <w:sz w:val="32"/>
          <w:szCs w:val="32"/>
        </w:rPr>
        <w:t>比重达到</w:t>
      </w:r>
      <w:r>
        <w:rPr>
          <w:rFonts w:ascii="仿宋_GB2312" w:hAnsi="仿宋_GB2312" w:eastAsia="仿宋_GB2312" w:cs="仿宋_GB2312"/>
          <w:color w:val="000000"/>
          <w:sz w:val="32"/>
          <w:szCs w:val="32"/>
        </w:rPr>
        <w:t>2.8%</w:t>
      </w:r>
      <w:r>
        <w:rPr>
          <w:rFonts w:hint="eastAsia" w:ascii="仿宋_GB2312" w:hAnsi="仿宋_GB2312" w:eastAsia="仿宋_GB2312" w:cs="仿宋_GB2312"/>
          <w:color w:val="000000"/>
          <w:sz w:val="32"/>
          <w:szCs w:val="32"/>
        </w:rPr>
        <w:t>，切实帮助企业解决“不敢创新、不愿创新、创新出险”问题。推动民营企业改革发展，保障民营企业依法平等参与竞争，倾心服务扶持本地企业发展壮大，推动县域产业改革创新、转型升级。</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76"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3-1 </w:t>
            </w:r>
            <w:r>
              <w:rPr>
                <w:rFonts w:hint="eastAsia" w:ascii="仿宋_GB2312" w:hAnsi="仿宋_GB2312" w:eastAsia="仿宋_GB2312" w:cs="仿宋_GB2312"/>
                <w:b/>
                <w:bCs/>
                <w:color w:val="000000"/>
                <w:sz w:val="32"/>
                <w:szCs w:val="32"/>
              </w:rPr>
              <w:t>岐山“十四五”科技创新重点工程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shd w:val="clear" w:color="auto" w:fill="FFFFFF"/>
          </w:tcPr>
          <w:p>
            <w:pPr>
              <w:pStyle w:val="2"/>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关键核心技术研发攻关工程。</w:t>
            </w:r>
            <w:r>
              <w:rPr>
                <w:rFonts w:hint="eastAsia" w:ascii="仿宋_GB2312" w:hAnsi="仿宋_GB2312" w:eastAsia="仿宋_GB2312" w:cs="仿宋_GB2312"/>
                <w:color w:val="000000"/>
                <w:sz w:val="24"/>
                <w:szCs w:val="24"/>
              </w:rPr>
              <w:t>以产业关键技术攻关为突破口，支持企业以行业性、专业性科技创新研发平台为载体，在汽车及零部件、新材料、新能源、电子信息、生物医药等领域，联合企业、高校、科研院所，建立关键共性技术联合攻关机制，布局实施一批重大科技项目。</w:t>
            </w:r>
          </w:p>
          <w:p>
            <w:pPr>
              <w:pStyle w:val="2"/>
              <w:spacing w:line="276" w:lineRule="auto"/>
              <w:ind w:firstLine="482"/>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创新型企业培育工程。</w:t>
            </w:r>
            <w:r>
              <w:rPr>
                <w:rFonts w:hint="eastAsia" w:ascii="仿宋_GB2312" w:hAnsi="仿宋_GB2312" w:eastAsia="仿宋_GB2312" w:cs="仿宋_GB2312"/>
                <w:color w:val="000000"/>
                <w:sz w:val="24"/>
                <w:szCs w:val="24"/>
              </w:rPr>
              <w:t>加速科技型中小企业、高新技术企业和瞪羚企业孵化培育力度，打造“众创空间</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孵化器</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加速器”“科技型中小企业</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高新技术企业</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瞪羚企业”全链条科技企业孵化培育体系，努力实现“引进培育一批”“转型发展一批”“扶持提升一批”“抱团创新一批”。</w:t>
            </w:r>
          </w:p>
          <w:p>
            <w:pPr>
              <w:pStyle w:val="2"/>
              <w:spacing w:line="276" w:lineRule="auto"/>
              <w:ind w:firstLine="482"/>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24"/>
                <w:szCs w:val="24"/>
              </w:rPr>
              <w:t>企业创新动力激发工程。</w:t>
            </w:r>
            <w:r>
              <w:rPr>
                <w:rFonts w:hint="eastAsia" w:ascii="仿宋_GB2312" w:hAnsi="仿宋_GB2312" w:eastAsia="仿宋_GB2312" w:cs="仿宋_GB2312"/>
                <w:color w:val="000000"/>
                <w:sz w:val="24"/>
                <w:szCs w:val="24"/>
              </w:rPr>
              <w:t>主动对接岐山籍院士，建设岐山“两站三中心”，即院士工作站、博士后工作站以及工程技术研发中心、企业技术中心和工程研究中心，鼓励现有省级、市级企业技术中心不断提档升级，依托骨干高新技术企业，组建汽车产业技术创新联盟。</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90" w:name="_Toc23991"/>
      <w:bookmarkStart w:id="91" w:name="_Toc13115"/>
      <w:bookmarkStart w:id="92" w:name="_Toc7569"/>
      <w:r>
        <w:rPr>
          <w:rFonts w:hint="eastAsia" w:ascii="楷体_GB2312" w:hAnsi="楷体_GB2312" w:eastAsia="楷体_GB2312" w:cs="楷体_GB2312"/>
          <w:color w:val="000000"/>
          <w:sz w:val="32"/>
          <w:szCs w:val="32"/>
        </w:rPr>
        <w:t>（二）围绕产业链锻造人才链</w:t>
      </w:r>
      <w:bookmarkEnd w:id="90"/>
      <w:bookmarkEnd w:id="91"/>
      <w:bookmarkEnd w:id="92"/>
    </w:p>
    <w:p>
      <w:pPr>
        <w:spacing w:line="56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优化双招双引环境。一是</w:t>
      </w:r>
      <w:r>
        <w:rPr>
          <w:rFonts w:hint="eastAsia" w:ascii="仿宋_GB2312" w:hAnsi="仿宋_GB2312" w:eastAsia="仿宋_GB2312" w:cs="仿宋_GB2312"/>
          <w:color w:val="000000"/>
          <w:sz w:val="32"/>
          <w:szCs w:val="32"/>
        </w:rPr>
        <w:t>搭建双招双引服务管理综合平台。利用</w:t>
      </w:r>
      <w:r>
        <w:rPr>
          <w:rFonts w:ascii="仿宋_GB2312" w:hAnsi="仿宋_GB2312" w:eastAsia="仿宋_GB2312" w:cs="仿宋_GB2312"/>
          <w:color w:val="000000"/>
          <w:sz w:val="32"/>
          <w:szCs w:val="32"/>
        </w:rPr>
        <w:t>APP</w:t>
      </w:r>
      <w:r>
        <w:rPr>
          <w:rFonts w:hint="eastAsia" w:ascii="仿宋_GB2312" w:hAnsi="仿宋_GB2312" w:eastAsia="仿宋_GB2312" w:cs="仿宋_GB2312"/>
          <w:color w:val="000000"/>
          <w:sz w:val="32"/>
          <w:szCs w:val="32"/>
        </w:rPr>
        <w:t>、微信公众号等搭建多种形式的双招双引服务管理综合平台，大胆进行流程再造，热情提供“店小二”式服务。</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建立项目和人才引进后跟踪服务机制。不仅要在项目、人才引进前做好全面的服务，更要在项目、人才引进后继续做好后续跟踪服务，让优质项目、人才能够引进来、留下来。</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建立公平开放的市场环境。通过“放”，使市场更加自由、开放，不断激发市场活力；通过“管”，对有违市场公平的行为进行有效监管。通</w:t>
      </w:r>
      <w:r>
        <w:rPr>
          <w:rFonts w:hint="eastAsia" w:ascii="仿宋_GB2312" w:hAnsi="仿宋_GB2312" w:eastAsia="仿宋_GB2312" w:cs="仿宋_GB2312"/>
          <w:color w:val="000000"/>
          <w:spacing w:val="-6"/>
          <w:sz w:val="32"/>
          <w:szCs w:val="32"/>
        </w:rPr>
        <w:t>过放管结合，营造自由、开放、公平、公正的营商环境和发展环境</w:t>
      </w:r>
      <w:r>
        <w:rPr>
          <w:rFonts w:hint="eastAsia" w:ascii="仿宋_GB2312" w:hAnsi="仿宋_GB2312" w:eastAsia="仿宋_GB2312" w:cs="仿宋_GB2312"/>
          <w:b/>
          <w:bCs/>
          <w:color w:val="000000"/>
          <w:sz w:val="32"/>
          <w:szCs w:val="32"/>
        </w:rPr>
        <w:t>。</w:t>
      </w:r>
      <w:r>
        <w:rPr>
          <w:rFonts w:ascii="仿宋_GB2312" w:hAnsi="仿宋_GB2312" w:eastAsia="仿宋_GB2312" w:cs="仿宋_GB2312"/>
          <w:b/>
          <w:bCs/>
          <w:color w:val="000000"/>
          <w:sz w:val="32"/>
          <w:szCs w:val="32"/>
        </w:rPr>
        <w:t xml:space="preserve"> </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推进双招双引融合。</w:t>
      </w:r>
      <w:r>
        <w:rPr>
          <w:rFonts w:hint="eastAsia" w:ascii="仿宋_GB2312" w:hAnsi="仿宋_GB2312" w:eastAsia="仿宋_GB2312" w:cs="仿宋_GB2312"/>
          <w:color w:val="000000"/>
          <w:sz w:val="32"/>
          <w:szCs w:val="32"/>
        </w:rPr>
        <w:t>抢抓“一带一路”建设、自贸区建设、关中平原城市群建设等重大机遇，与宝鸡高新区、港务区协作共进，打造全市东线新经济圈。依托丝博会、钛博会、跨采会等国际合作平台，加强与省内外发达地区沟通联系，主动承接产业转移，聚集转型升级动力。</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搭建汽车、新材料、高端装备制造相关高能级平台，吸引高端人才项目。</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以数字经济、智能制造、工业机器人等新兴产业为抓手，由“势”到“实”，重塑产业结构版图。</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以汽车产业为抓手，通过数字化、智能化赋能，“有”中生“新”，推动“压舱石”变为新引擎。</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勇于推进体制机制创新，大胆进行流程再造，热情提供“店小二”式服务，进一步优化营商环境，提升人才服务质量。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957"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3-2 </w:t>
            </w:r>
            <w:r>
              <w:rPr>
                <w:rFonts w:hint="eastAsia" w:ascii="仿宋_GB2312" w:hAnsi="仿宋_GB2312" w:eastAsia="仿宋_GB2312" w:cs="仿宋_GB2312"/>
                <w:b/>
                <w:bCs/>
                <w:color w:val="000000"/>
                <w:sz w:val="32"/>
                <w:szCs w:val="32"/>
              </w:rPr>
              <w:t>岐山“十四五”十大人才重点工程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8" w:hRule="exact"/>
          <w:jc w:val="center"/>
        </w:trPr>
        <w:tc>
          <w:tcPr>
            <w:tcW w:w="8957" w:type="dxa"/>
          </w:tcPr>
          <w:p>
            <w:pPr>
              <w:spacing w:line="240"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创新型人才引领工程。</w:t>
            </w:r>
            <w:r>
              <w:rPr>
                <w:rFonts w:hint="eastAsia" w:ascii="仿宋_GB2312" w:hAnsi="仿宋_GB2312" w:eastAsia="仿宋_GB2312" w:cs="仿宋_GB2312"/>
                <w:color w:val="000000"/>
                <w:sz w:val="24"/>
                <w:szCs w:val="24"/>
              </w:rPr>
              <w:t>瞄准新能源汽车等科技前沿和战略性新兴产业，重点培养和支持一批中青年科技创新人才，在全县具有相对科研优势的企业设立工程师工作室，重点扶持</w:t>
            </w:r>
            <w:r>
              <w:rPr>
                <w:rFonts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rPr>
              <w:t>名运用自主知识产权或核心技术创新创业的优秀创业人才，依托西北农林科技大学、宝鸡文理学院、蔡家坡经济开发区和新材料产业园建设</w:t>
            </w: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个人才发展改革试验基地。</w:t>
            </w:r>
          </w:p>
          <w:p>
            <w:pPr>
              <w:pStyle w:val="2"/>
              <w:spacing w:line="240"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企业经营管理人才聚集工程。</w:t>
            </w:r>
            <w:r>
              <w:rPr>
                <w:rFonts w:hint="eastAsia" w:ascii="仿宋_GB2312" w:hAnsi="仿宋_GB2312" w:eastAsia="仿宋_GB2312" w:cs="仿宋_GB2312"/>
                <w:color w:val="000000"/>
                <w:sz w:val="24"/>
                <w:szCs w:val="24"/>
              </w:rPr>
              <w:t>重点依托四大主战场和重点产业集群发展，包装推介一批产业项目，鼓励企业柔性引进高校专家教授和优秀人才，分批组织企业高管到清华大学、北京大学等国内著名高校培训。</w:t>
            </w:r>
          </w:p>
          <w:p>
            <w:pPr>
              <w:pStyle w:val="2"/>
              <w:spacing w:line="240"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党政人才素质能力提升工程。</w:t>
            </w:r>
            <w:r>
              <w:rPr>
                <w:rFonts w:hint="eastAsia" w:ascii="仿宋_GB2312" w:hAnsi="仿宋_GB2312" w:eastAsia="仿宋_GB2312" w:cs="仿宋_GB2312"/>
                <w:color w:val="000000"/>
                <w:sz w:val="24"/>
                <w:szCs w:val="24"/>
              </w:rPr>
              <w:t>贯彻落实干部教育培训规划，扎实开展“走出去”和“请进来”活动，与国内重点大学、培训机构建立合作培训机制，选派优秀年轻干部到发达地区、上级机关、艰苦偏远地区和项目建设一线挂职锻炼。</w:t>
            </w:r>
          </w:p>
          <w:p>
            <w:pPr>
              <w:pStyle w:val="2"/>
              <w:spacing w:line="240"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专业技术人才开发工程。</w:t>
            </w:r>
            <w:r>
              <w:rPr>
                <w:rFonts w:hint="eastAsia" w:ascii="仿宋_GB2312" w:hAnsi="仿宋_GB2312" w:eastAsia="仿宋_GB2312" w:cs="仿宋_GB2312"/>
                <w:color w:val="000000"/>
                <w:sz w:val="24"/>
                <w:szCs w:val="24"/>
              </w:rPr>
              <w:t>推进专业技术人才职称制度改革，改进和完善专业技术职务聘任制，依托高校、企业科研机构和专业培训机构，采取联合培养、校企共建、订单培养等形式，培养一批具有较强创新能力和较高专业技术水平的拔尖人才。</w:t>
            </w:r>
          </w:p>
          <w:p>
            <w:pPr>
              <w:pStyle w:val="2"/>
              <w:spacing w:line="240"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高技能人才带动工程。</w:t>
            </w:r>
            <w:r>
              <w:rPr>
                <w:rFonts w:hint="eastAsia" w:ascii="仿宋_GB2312" w:hAnsi="仿宋_GB2312" w:eastAsia="仿宋_GB2312" w:cs="仿宋_GB2312"/>
                <w:color w:val="000000"/>
                <w:sz w:val="24"/>
                <w:szCs w:val="24"/>
              </w:rPr>
              <w:t>以提升职业素质和职业技能为核心，以技师和高级技师为重点，健全高技能人才评价认定体系，举办高级技能人才大赛，加大表彰奖励力度，着力打造“西岐技工”品牌。</w:t>
            </w:r>
          </w:p>
          <w:p>
            <w:pPr>
              <w:pStyle w:val="2"/>
              <w:spacing w:line="240"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农村实用人才培养工程。</w:t>
            </w:r>
            <w:r>
              <w:rPr>
                <w:rFonts w:hint="eastAsia" w:ascii="仿宋_GB2312" w:hAnsi="仿宋_GB2312" w:eastAsia="仿宋_GB2312" w:cs="仿宋_GB2312"/>
                <w:color w:val="000000"/>
                <w:sz w:val="24"/>
                <w:szCs w:val="24"/>
              </w:rPr>
              <w:t>围绕乡村振兴战略和发展现代农业，加快培养农业产业化发展急需的营销人才、技术推广人才、能工巧匠等实用人才，专业合作组织带头人和农村经纪人。到</w:t>
            </w:r>
            <w:r>
              <w:rPr>
                <w:rFonts w:ascii="仿宋_GB2312" w:hAnsi="仿宋_GB2312" w:eastAsia="仿宋_GB2312" w:cs="仿宋_GB2312"/>
                <w:color w:val="000000"/>
                <w:sz w:val="24"/>
                <w:szCs w:val="24"/>
              </w:rPr>
              <w:t>2025</w:t>
            </w:r>
            <w:r>
              <w:rPr>
                <w:rFonts w:hint="eastAsia" w:ascii="仿宋_GB2312" w:hAnsi="仿宋_GB2312" w:eastAsia="仿宋_GB2312" w:cs="仿宋_GB2312"/>
                <w:color w:val="000000"/>
                <w:sz w:val="24"/>
                <w:szCs w:val="24"/>
              </w:rPr>
              <w:t>年，全县每村每个特色产业平均有</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名以上生产型或经营型实用人才。</w:t>
            </w:r>
          </w:p>
          <w:p>
            <w:pPr>
              <w:pStyle w:val="2"/>
              <w:spacing w:line="240"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基层人才援助工程。</w:t>
            </w:r>
            <w:r>
              <w:rPr>
                <w:rFonts w:hint="eastAsia" w:ascii="仿宋_GB2312" w:hAnsi="仿宋_GB2312" w:eastAsia="仿宋_GB2312" w:cs="仿宋_GB2312"/>
                <w:color w:val="000000"/>
                <w:sz w:val="24"/>
                <w:szCs w:val="24"/>
              </w:rPr>
              <w:t>持续开展农村基层人才队伍振兴计划，选聘高水平选调生到村（社区）任职，组织市级有关专家开展基层行活动，资助基层紧缺业务骨干本科学历教育达标培训。“十四五”期间，每年选送一批基层一线紧缺专业的中青年业务骨干在县以上单位带职研修培训。</w:t>
            </w:r>
          </w:p>
          <w:p>
            <w:pPr>
              <w:pStyle w:val="2"/>
              <w:spacing w:line="240"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中青年医学人才振兴工程。</w:t>
            </w:r>
            <w:r>
              <w:rPr>
                <w:rFonts w:hint="eastAsia" w:ascii="仿宋_GB2312" w:hAnsi="仿宋_GB2312" w:eastAsia="仿宋_GB2312" w:cs="仿宋_GB2312"/>
                <w:color w:val="000000"/>
                <w:sz w:val="24"/>
                <w:szCs w:val="24"/>
              </w:rPr>
              <w:t>积极与陕西中医药大学、西安医学院等高校及附属医院联系，开展科研合作、临床指导、疑难病例会诊等，组织全县中青年医学骨干参加省、市级组织的短期培训。“十四五”末引进医学人才硕士</w:t>
            </w:r>
            <w:r>
              <w:rPr>
                <w:rFonts w:ascii="仿宋_GB2312" w:hAnsi="仿宋_GB2312" w:eastAsia="仿宋_GB2312" w:cs="仿宋_GB2312"/>
                <w:color w:val="000000"/>
                <w:sz w:val="24"/>
                <w:szCs w:val="24"/>
              </w:rPr>
              <w:t>30</w:t>
            </w:r>
            <w:r>
              <w:rPr>
                <w:rFonts w:hint="eastAsia" w:ascii="仿宋_GB2312" w:hAnsi="仿宋_GB2312" w:eastAsia="仿宋_GB2312" w:cs="仿宋_GB2312"/>
                <w:color w:val="000000"/>
                <w:sz w:val="24"/>
                <w:szCs w:val="24"/>
              </w:rPr>
              <w:t>名。</w:t>
            </w:r>
          </w:p>
          <w:p>
            <w:pPr>
              <w:spacing w:line="240" w:lineRule="auto"/>
              <w:ind w:firstLine="482"/>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24"/>
                <w:szCs w:val="24"/>
              </w:rPr>
              <w:t>社会管理人才保障工程。</w:t>
            </w:r>
            <w:r>
              <w:rPr>
                <w:rFonts w:hint="eastAsia" w:ascii="仿宋_GB2312" w:hAnsi="仿宋_GB2312" w:eastAsia="仿宋_GB2312" w:cs="仿宋_GB2312"/>
                <w:color w:val="000000"/>
                <w:sz w:val="24"/>
                <w:szCs w:val="24"/>
              </w:rPr>
              <w:t>以中高级社会工作人才为重点，建立一批社会工作者培训基地，完善社会管理岗位名录，引导和鼓励公益慈善类社会组织和民办非企业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exact"/>
          <w:jc w:val="center"/>
        </w:trPr>
        <w:tc>
          <w:tcPr>
            <w:tcW w:w="8957" w:type="dxa"/>
          </w:tcPr>
          <w:p>
            <w:pPr>
              <w:pStyle w:val="2"/>
              <w:spacing w:line="240" w:lineRule="auto"/>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单位吸纳社会工作专业人才，建立健全社会管理专业人才投入保障机制。</w:t>
            </w:r>
          </w:p>
          <w:p>
            <w:pPr>
              <w:spacing w:line="240" w:lineRule="auto"/>
              <w:ind w:firstLine="472" w:firstLineChars="196"/>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24"/>
                <w:szCs w:val="24"/>
              </w:rPr>
              <w:t>宣传文化人才名家工程。</w:t>
            </w:r>
            <w:r>
              <w:rPr>
                <w:rFonts w:hint="eastAsia" w:ascii="仿宋_GB2312" w:hAnsi="仿宋_GB2312" w:eastAsia="仿宋_GB2312" w:cs="仿宋_GB2312"/>
                <w:color w:val="000000"/>
                <w:sz w:val="24"/>
                <w:szCs w:val="24"/>
              </w:rPr>
              <w:t>以宣传文化领军人才、文化产业经营管理人才和文化专业技术人才为重点，积极引进和培养影视传媒、创意、会展、演艺和广告等现代服务业人才，充分利用岐山的文化资源优势，打造周礼文化、甘棠文化和西府民俗特色文化品牌，加快文化产业开发人才集聚基地建设。</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93" w:name="_Toc1420"/>
      <w:bookmarkStart w:id="94" w:name="_Toc30095"/>
      <w:bookmarkStart w:id="95" w:name="_Toc4642"/>
      <w:r>
        <w:rPr>
          <w:rFonts w:hint="eastAsia" w:ascii="楷体_GB2312" w:hAnsi="楷体_GB2312" w:eastAsia="楷体_GB2312" w:cs="楷体_GB2312"/>
          <w:color w:val="000000"/>
          <w:sz w:val="32"/>
          <w:szCs w:val="32"/>
        </w:rPr>
        <w:t>（三）围绕创新链实现价值链</w:t>
      </w:r>
      <w:bookmarkEnd w:id="93"/>
      <w:bookmarkEnd w:id="94"/>
      <w:bookmarkEnd w:id="95"/>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完善“双创”生态环境。一是</w:t>
      </w:r>
      <w:r>
        <w:rPr>
          <w:rFonts w:hint="eastAsia" w:ascii="仿宋_GB2312" w:hAnsi="仿宋_GB2312" w:eastAsia="仿宋_GB2312" w:cs="仿宋_GB2312"/>
          <w:color w:val="000000"/>
          <w:sz w:val="32"/>
          <w:szCs w:val="32"/>
        </w:rPr>
        <w:t>营造创新创业氛围。持续举办“岐山英才”“岐山工匠”“创新创业成果展”等创新创业大赛，定期举办各类“双创”政策解读和培训活动。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加大简政放权力度。全面深化全县“最多跑一次”改革，推进工商登记全程电子化，全面推进企业开办和注销便利化。</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提升创新创业服务便利化水平。加快创新创业相关政务事项开通网上办理、掌上办理，加强知识产权咨询维权、援助体系建设。</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增强人力资本服务能力。支持新材料产业园、军民融合产业园等园区发展人力资源服务外包和管理咨询、高级人才寻访新业态，完善人才测评鉴定等服务。</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推动“双创”动能转换。一是</w:t>
      </w:r>
      <w:r>
        <w:rPr>
          <w:rFonts w:hint="eastAsia" w:ascii="仿宋_GB2312" w:hAnsi="仿宋_GB2312" w:eastAsia="仿宋_GB2312" w:cs="仿宋_GB2312"/>
          <w:color w:val="000000"/>
          <w:sz w:val="32"/>
          <w:szCs w:val="32"/>
        </w:rPr>
        <w:t>聚焦“人工智能、区块链、云计算、大数据、智慧城市”等重点产业链领域。以汽车智能工厂建设、生产线数字化改造、智能医疗设备制造为重点，推动县域各实体经济产业体系与互联网、大数据、人工智能深度融合，加快产业数字化发展进程。</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构建企业技术创新体系。加快创新型初创企业培育，研究制定创新型高成长企业培训计划，围绕战略性新兴产业高质量发展和传统优势产业智能化改造，组织企业积极参加省、市的“丝路创星”创业创新大赛、“钛谷杯”中小企业科技创新创业大赛，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年，全县高新技术企业达到</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家，高新技术产业产值占比达到</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以上。</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提升高校科研院所创新创业能力。立足与西交大、西安理工大学、陕科大等高校的产学研合作基础，鼓励科研人员面向企业开展技术开发、咨询、培训等服务，促进科技创新与创业深度融合。</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拓展“双创”发展空间。一是</w:t>
      </w:r>
      <w:r>
        <w:rPr>
          <w:rFonts w:hint="eastAsia" w:ascii="仿宋_GB2312" w:hAnsi="仿宋_GB2312" w:eastAsia="仿宋_GB2312" w:cs="仿宋_GB2312"/>
          <w:color w:val="000000"/>
          <w:sz w:val="32"/>
          <w:szCs w:val="32"/>
        </w:rPr>
        <w:t>支持返乡大学生、农民工创新创业。加快岐山返乡双创园区建设，完善返乡大学生、返乡农民工创新创业优惠政策，加强服务平台建设，鼓励开展返乡人员创新创业教育。</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支持退役军人自主创业。充分调动市场资源，探索以就业为导向的“订单式”“定岗式”退役军人岗前职业技能培训试点，实现退役军人更高质量、更有梦想、更优创业的就业。</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支持科研人员创新创业。健全科研人员评价机制，将科研人员在科技成果转化过程中取得的成绩和参与创业项目的情况作为岗位竞聘、绩效考核、收入分配、续签合同等的重要依据；建立完善科研人员校企、院企共建双聘机制；推进院士工作站、博士后科研工作站等人才创新平台建设，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年，全县博士后工作站达到</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家，千人计划人才实现较大突破。</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打造大中小企业融通发展平台。以“产业</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互联网”发展为主线，积极推进企业上云，鼓励龙头企业、高校和科研院所建设一批平台型众创空间，构建大平台与中小企业创新资源开放共享新机制。</w:t>
      </w:r>
      <w:bookmarkStart w:id="96" w:name="_Toc14660"/>
      <w:bookmarkStart w:id="97" w:name="_Toc25694"/>
    </w:p>
    <w:p>
      <w:pPr>
        <w:pStyle w:val="2"/>
        <w:spacing w:line="560" w:lineRule="exact"/>
        <w:ind w:firstLine="0" w:firstLineChars="0"/>
        <w:rPr>
          <w:color w:val="000000"/>
        </w:rPr>
      </w:pPr>
    </w:p>
    <w:p>
      <w:pPr>
        <w:spacing w:line="560" w:lineRule="exact"/>
        <w:ind w:firstLine="0" w:firstLineChars="0"/>
        <w:jc w:val="center"/>
        <w:rPr>
          <w:rFonts w:ascii="仿宋_GB2312" w:hAnsi="仿宋_GB2312" w:eastAsia="仿宋_GB2312" w:cs="仿宋_GB2312"/>
          <w:b/>
          <w:bCs/>
          <w:color w:val="000000"/>
          <w:sz w:val="32"/>
          <w:szCs w:val="32"/>
        </w:rPr>
      </w:pPr>
      <w:r>
        <w:rPr>
          <w:rFonts w:hint="eastAsia" w:ascii="黑体" w:hAnsi="黑体" w:eastAsia="黑体" w:cs="黑体"/>
          <w:b/>
          <w:bCs/>
          <w:color w:val="000000"/>
          <w:sz w:val="32"/>
          <w:szCs w:val="32"/>
        </w:rPr>
        <w:t>第四章</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加快转型升级</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开创高质量发展新局面</w:t>
      </w:r>
      <w:bookmarkEnd w:id="96"/>
      <w:bookmarkEnd w:id="97"/>
    </w:p>
    <w:p>
      <w:pPr>
        <w:pStyle w:val="2"/>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面贯彻“全产业链、全生命周期”理念，持续做强汽车产业、做大“一碗面”、做活周文化、做靓“一城两区”，巩固蔡家坡经济发展成果、拓展凤鸣经济发展领域。塬下工业以“巩固、提升、突破”为主线，主要发展汽车及零部件产业，把蔡家坡经开区作为宝鸡市打造千亿级汽车产业集群的重要组成部分，大力支持蔡家坡规划建设汽车零部件配套产业园；塬上工业以“布局、发展、崛起”为主线，以新材料产业园、现代绿色食品产业园、军民融合产业园、生态科技创新产业园为发展重点，倾力打造“一区多园”的岐山工业集中区。促进一、二、三产协调可持续发展、多层次基础设施建设完善，努力实现岐山“立根铸魂、提质增效、扩容富民、强基固本、数字赋能”的高质量发展新局面。</w:t>
      </w:r>
    </w:p>
    <w:p>
      <w:pPr>
        <w:spacing w:line="560" w:lineRule="exact"/>
        <w:outlineLvl w:val="1"/>
        <w:rPr>
          <w:rFonts w:ascii="楷体_GB2312" w:hAnsi="楷体_GB2312" w:eastAsia="楷体_GB2312" w:cs="楷体_GB2312"/>
          <w:b/>
          <w:color w:val="000000"/>
          <w:kern w:val="0"/>
          <w:sz w:val="32"/>
          <w:szCs w:val="32"/>
        </w:rPr>
      </w:pPr>
      <w:bookmarkStart w:id="98" w:name="_Toc7817"/>
      <w:bookmarkStart w:id="99" w:name="_Toc32434"/>
      <w:bookmarkStart w:id="100" w:name="_Toc21286"/>
      <w:bookmarkStart w:id="101" w:name="_Toc15982"/>
      <w:bookmarkStart w:id="102" w:name="_Toc26744"/>
      <w:r>
        <w:rPr>
          <w:rFonts w:ascii="楷体_GB2312" w:hAnsi="楷体_GB2312" w:eastAsia="楷体_GB2312" w:cs="楷体_GB2312"/>
          <w:b/>
          <w:color w:val="000000"/>
          <w:kern w:val="0"/>
          <w:sz w:val="32"/>
          <w:szCs w:val="32"/>
        </w:rPr>
        <w:fldChar w:fldCharType="begin"/>
      </w:r>
      <w:r>
        <w:rPr>
          <w:rFonts w:ascii="楷体_GB2312" w:hAnsi="楷体_GB2312" w:eastAsia="楷体_GB2312" w:cs="楷体_GB2312"/>
          <w:b/>
          <w:color w:val="000000"/>
          <w:kern w:val="0"/>
          <w:sz w:val="32"/>
          <w:szCs w:val="32"/>
        </w:rPr>
        <w:instrText xml:space="preserve"> HYPERLINK \l _Toc23143 </w:instrText>
      </w:r>
      <w:r>
        <w:rPr>
          <w:rFonts w:ascii="楷体_GB2312" w:hAnsi="楷体_GB2312" w:eastAsia="楷体_GB2312" w:cs="楷体_GB2312"/>
          <w:b/>
          <w:color w:val="000000"/>
          <w:kern w:val="0"/>
          <w:sz w:val="32"/>
          <w:szCs w:val="32"/>
        </w:rPr>
        <w:fldChar w:fldCharType="separate"/>
      </w:r>
      <w:r>
        <w:rPr>
          <w:rFonts w:hint="eastAsia" w:ascii="楷体_GB2312" w:hAnsi="楷体_GB2312" w:eastAsia="楷体_GB2312" w:cs="楷体_GB2312"/>
          <w:b/>
          <w:color w:val="000000"/>
          <w:kern w:val="0"/>
          <w:sz w:val="32"/>
          <w:szCs w:val="32"/>
        </w:rPr>
        <w:t>（一）立根铸魂：提升制造业产业链供应链现代化水平</w:t>
      </w:r>
      <w:r>
        <w:rPr>
          <w:rFonts w:ascii="楷体_GB2312" w:hAnsi="楷体_GB2312" w:eastAsia="楷体_GB2312" w:cs="楷体_GB2312"/>
          <w:b/>
          <w:color w:val="000000"/>
          <w:kern w:val="0"/>
          <w:sz w:val="32"/>
          <w:szCs w:val="32"/>
        </w:rPr>
        <w:fldChar w:fldCharType="end"/>
      </w:r>
      <w:bookmarkEnd w:id="98"/>
      <w:bookmarkEnd w:id="99"/>
      <w:bookmarkEnd w:id="100"/>
      <w:bookmarkEnd w:id="101"/>
    </w:p>
    <w:p>
      <w:pPr>
        <w:spacing w:line="560" w:lineRule="exact"/>
        <w:outlineLvl w:val="2"/>
        <w:rPr>
          <w:rFonts w:ascii="仿宋_GB2312" w:hAnsi="仿宋_GB2312" w:eastAsia="仿宋_GB2312" w:cs="仿宋_GB2312"/>
          <w:color w:val="000000"/>
          <w:sz w:val="32"/>
          <w:szCs w:val="32"/>
        </w:rPr>
      </w:pPr>
      <w:bookmarkStart w:id="103" w:name="_Toc26620"/>
      <w:bookmarkStart w:id="104" w:name="_Toc26037"/>
      <w:bookmarkStart w:id="105" w:name="_Toc31371"/>
      <w:bookmarkStart w:id="106" w:name="_Toc14820"/>
      <w:bookmarkStart w:id="107" w:name="_Toc25402"/>
      <w:r>
        <w:rPr>
          <w:rFonts w:ascii="仿宋_GB2312" w:hAnsi="仿宋_GB2312" w:eastAsia="仿宋_GB2312" w:cs="仿宋_GB2312"/>
          <w:b/>
          <w:color w:val="000000"/>
          <w:kern w:val="0"/>
          <w:sz w:val="32"/>
          <w:szCs w:val="32"/>
        </w:rPr>
        <w:t>1.</w:t>
      </w:r>
      <w:bookmarkEnd w:id="103"/>
      <w:r>
        <w:rPr>
          <w:rFonts w:hint="eastAsia" w:ascii="仿宋_GB2312" w:hAnsi="仿宋_GB2312" w:eastAsia="仿宋_GB2312" w:cs="仿宋_GB2312"/>
          <w:b/>
          <w:color w:val="000000"/>
          <w:kern w:val="0"/>
          <w:sz w:val="32"/>
          <w:szCs w:val="32"/>
        </w:rPr>
        <w:t>全链条创新发展汽车工业</w:t>
      </w:r>
      <w:bookmarkEnd w:id="104"/>
      <w:bookmarkEnd w:id="105"/>
      <w:bookmarkEnd w:id="106"/>
      <w:bookmarkEnd w:id="107"/>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加快汽车产业“固链、强链、延链、补链、稳链”。</w:t>
      </w:r>
      <w:r>
        <w:rPr>
          <w:rFonts w:hint="eastAsia" w:ascii="仿宋_GB2312" w:hAnsi="仿宋_GB2312" w:eastAsia="仿宋_GB2312" w:cs="仿宋_GB2312"/>
          <w:color w:val="000000"/>
          <w:sz w:val="32"/>
          <w:szCs w:val="32"/>
        </w:rPr>
        <w:t>积极应对新冠肺炎疫情冲击和世界经济衰退对经济社会发展的影响，千方百计实现汽车产业链“自循环”，努力把蔡家坡经开区建设成为改革创新先导区、高新产业聚集区和产城融合示范区。</w:t>
      </w:r>
      <w:r>
        <w:rPr>
          <w:rFonts w:hint="eastAsia" w:ascii="仿宋_GB2312" w:hAnsi="仿宋_GB2312" w:eastAsia="仿宋_GB2312" w:cs="仿宋_GB2312"/>
          <w:bCs/>
          <w:color w:val="000000"/>
          <w:sz w:val="32"/>
          <w:szCs w:val="32"/>
        </w:rPr>
        <w:t>充分</w:t>
      </w:r>
      <w:r>
        <w:rPr>
          <w:rFonts w:hint="eastAsia" w:ascii="仿宋_GB2312" w:hAnsi="仿宋_GB2312" w:eastAsia="仿宋_GB2312" w:cs="仿宋_GB2312"/>
          <w:color w:val="000000"/>
          <w:sz w:val="32"/>
          <w:szCs w:val="32"/>
        </w:rPr>
        <w:t>形成以“汽车”为基础的产业综合体、生活大商圈，铸强打响“岐山汽车”“岐山制造”品牌，成功构建“因车而兴、为车而鸣、人无我有、人有我新”的汽车工业格局。力争到“十四五”末，形成从关键零部件到整车的完整工业体系，零部件本地配套率达到</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以上，整车产量突破</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万辆，行业产值达到</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亿元。</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一是固链：推动汽车产业链前延后伸、上下协同。</w:t>
      </w:r>
      <w:r>
        <w:rPr>
          <w:rFonts w:hint="eastAsia" w:ascii="仿宋_GB2312" w:hAnsi="仿宋_GB2312" w:eastAsia="仿宋_GB2312" w:cs="仿宋_GB2312"/>
          <w:color w:val="000000"/>
          <w:sz w:val="32"/>
          <w:szCs w:val="32"/>
        </w:rPr>
        <w:t>重点落实宝鸡“百万辆汽车产业基地项目”中岐山陕汽商用车暨新能源汽车生产基地、汉德车桥有限公司中轻卡新能源车桥基地二期等项目建设。坚持以先进产业集群、重点支柱产业、战略性新兴产业为核心，聚焦现有</w:t>
      </w:r>
      <w:r>
        <w:fldChar w:fldCharType="begin"/>
      </w:r>
      <w:r>
        <w:instrText xml:space="preserve"> HYPERLINK "http://www.baidu.com/link?url=7k4L5YSpumV0Nbc-rAbRX9krKlbuZfPb2BEvmAxRhavcIw4JudxYPj_l4LNs8_I6sMQYItvF17b6rbmSicQNXOZYIoiE4yZpIRl5BoAksqC" \t "https://www.baidu.com/_blank" </w:instrText>
      </w:r>
      <w:r>
        <w:fldChar w:fldCharType="separate"/>
      </w:r>
      <w:r>
        <w:rPr>
          <w:rFonts w:hint="eastAsia" w:ascii="仿宋_GB2312" w:hAnsi="仿宋_GB2312" w:eastAsia="仿宋_GB2312" w:cs="仿宋_GB2312"/>
          <w:color w:val="000000"/>
          <w:sz w:val="32"/>
          <w:szCs w:val="32"/>
        </w:rPr>
        <w:t>全系列商用车产业园</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百万平方米标准化厂房加工制造基地等先进园区，围绕陕汽集团、法士特集团、汉德车桥等龙头企业，打通链上断点、堵点、难点；围绕现有“重、中、轻、微、新、特、配”等汽车产业体系，瞄准汽车低碳化、智能化、网联化、共享化趋势，全面梳理产业链、精准打通供应链，做大总量、提升质量。</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二是强链：以智能制造推动汽车产业链升级。</w:t>
      </w:r>
      <w:r>
        <w:rPr>
          <w:rFonts w:hint="eastAsia" w:ascii="仿宋_GB2312" w:hAnsi="仿宋_GB2312" w:eastAsia="仿宋_GB2312" w:cs="仿宋_GB2312"/>
          <w:color w:val="000000"/>
          <w:sz w:val="32"/>
          <w:szCs w:val="32"/>
        </w:rPr>
        <w:t>将实施智能制造作为抢占发展制高点、加快培育新动能、推动形成新链条的重要抓手，加快岐山汽车生产线数字化改造、液力缓速器轻量化智能工厂建设、机器人驱动与传动部件一体化轻量化关键技术研发、汽车零部件智能化加工基地等项目进程，大力推动主要汽车汽配企业打造数字车间、智能工厂，提高汽车产业链整体话语权和市场竞争力。</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三是延链：以工业大数据延长汽车产业附加值。</w:t>
      </w:r>
      <w:r>
        <w:rPr>
          <w:rFonts w:hint="eastAsia" w:ascii="仿宋_GB2312" w:hAnsi="仿宋_GB2312" w:eastAsia="仿宋_GB2312" w:cs="仿宋_GB2312"/>
          <w:color w:val="000000"/>
          <w:sz w:val="32"/>
          <w:szCs w:val="32"/>
        </w:rPr>
        <w:t>根据物联网、集成电路、智能制造等先进制造业集群和</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、增材制造等产业发展方向，引导、鼓励汽车汽配企业利用工业云和工业大数据实现上下游企业采购、制造、检测、物流等全流程数字化，增强岐山汽车产业链各企业间信息互通和高效协同。</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四是补链：以精准招商补充汽车产业发展新动能。</w:t>
      </w:r>
      <w:r>
        <w:rPr>
          <w:rFonts w:hint="eastAsia" w:ascii="仿宋_GB2312" w:hAnsi="仿宋_GB2312" w:eastAsia="仿宋_GB2312" w:cs="仿宋_GB2312"/>
          <w:color w:val="000000"/>
          <w:sz w:val="32"/>
          <w:szCs w:val="32"/>
        </w:rPr>
        <w:t>以产业链精准招商、高效招商作为产业链补链重要手段，围绕岐山汽车及零部件全产业生态，采用“产业链全景图</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精准招商”方式，梳理产业链当前现状、薄弱环节、代表企业和发展优先级，大力发展商用车、特种车、房车等整车企业和车桥、车架、变速箱、内饰件、“三大电”、“六小电”、座椅、保险杠等重要零部件企业，形成岐山汽车产业链精准招商全景图，打造陕汽商用车产业园成为国际知名产业园。</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五是稳链：以协同创新为目标构建稳链机制。</w:t>
      </w:r>
      <w:r>
        <w:rPr>
          <w:rFonts w:hint="eastAsia" w:ascii="仿宋_GB2312" w:hAnsi="仿宋_GB2312" w:eastAsia="仿宋_GB2312" w:cs="仿宋_GB2312"/>
          <w:color w:val="000000"/>
          <w:sz w:val="32"/>
          <w:szCs w:val="32"/>
        </w:rPr>
        <w:t>加快推进下一代全新平台产品开发建设、新一代机器人驱动与传动部件一体化和轻量化关键技术研究与应用、柔性工装关键技术研究及应用等协同创新项目进程；在与西交大、西安理工大学等高校产学研合作关系基础上，加强与相关协会、联盟、院校、科研院所、研发机构、企业、国际机构的联系，支持企业联建、共建、代建研发中心、检验检测公共服务平台；围绕西安理工大岐山研究院、陕科大特种纸研发中心、博士后创新基地、汽车产业研究院等，推动岐山汽车汽配企业共建区域协同发展组织，创立汽车产业协同创新联盟等。</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积极推进蔡家坡汽车产业园建设。</w:t>
      </w:r>
      <w:r>
        <w:rPr>
          <w:rFonts w:hint="eastAsia" w:ascii="仿宋_GB2312" w:hAnsi="仿宋_GB2312" w:eastAsia="仿宋_GB2312" w:cs="仿宋_GB2312"/>
          <w:color w:val="000000"/>
          <w:sz w:val="32"/>
          <w:szCs w:val="32"/>
        </w:rPr>
        <w:t>积极争取省级专项资金、土地供给政策，重点支持蔡家坡汽车产业发展，尽快建立和完善汽车配套服务体系，规划建设汽车零部件配套产业园，倾力打造蔡家坡丝路汽车名城、汽车及核心零部件产业基地；全面建成投用陕汽商用车基地，开工建设陕汽车架生产基地，延伸汽车产业链，提高本地配套率，形成配套陕西、辐射西北、走出国门的汽车零部件产业集群；促进通力自卸车、秦达专用车等项目达产达效，最大限度释放产能，加快汉德车桥、法士特变速箱、华强汽车零部件新基地增产扩能，推进正和车身、天瑞汽车内饰件等项目建成投用。</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打造以汽车为核心的区域产业综合体、生活新商圈。</w:t>
      </w:r>
      <w:r>
        <w:rPr>
          <w:rFonts w:hint="eastAsia" w:ascii="仿宋_GB2312" w:hAnsi="仿宋_GB2312" w:eastAsia="仿宋_GB2312" w:cs="仿宋_GB2312"/>
          <w:color w:val="000000"/>
          <w:sz w:val="32"/>
          <w:szCs w:val="32"/>
        </w:rPr>
        <w:t>积极推进蔡家坡汽车检测中心、蔡家坡汽车后市场产业园建设事宜，加快发展汽车金融、装潢、维修、保养、文化、</w:t>
      </w:r>
      <w:r>
        <w:rPr>
          <w:rFonts w:ascii="仿宋_GB2312" w:hAnsi="仿宋_GB2312" w:eastAsia="仿宋_GB2312" w:cs="仿宋_GB2312"/>
          <w:color w:val="000000"/>
          <w:sz w:val="32"/>
          <w:szCs w:val="32"/>
        </w:rPr>
        <w:t>IT</w:t>
      </w:r>
      <w:r>
        <w:rPr>
          <w:rFonts w:hint="eastAsia" w:ascii="仿宋_GB2312" w:hAnsi="仿宋_GB2312" w:eastAsia="仿宋_GB2312" w:cs="仿宋_GB2312"/>
          <w:color w:val="000000"/>
          <w:sz w:val="32"/>
          <w:szCs w:val="32"/>
        </w:rPr>
        <w:t>、检验检测等后市场配套服务。围绕岐山“十四五”快速交通圈发展目标、蔡家坡汽车零部件产业基地物流配送中心等，支持汽车物流、销售、售后、二手车交易、消费信贷等发展，形成以新车展销、二手车销售、汽车装饰装配美容、检测上牌等为一体的一站式服务流线，配套品牌餐饮、休闲娱乐、快捷酒店、咖啡会所、文化体验、儿童卡丁车赛道等完整生活商业服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59" w:type="dxa"/>
            <w:shd w:val="clear" w:color="auto" w:fill="F2F2F2"/>
          </w:tcPr>
          <w:p>
            <w:pPr>
              <w:widowControl/>
              <w:spacing w:line="560" w:lineRule="exact"/>
              <w:ind w:firstLine="0" w:firstLineChars="0"/>
              <w:jc w:val="center"/>
              <w:rPr>
                <w:rFonts w:ascii="仿宋_GB2312" w:hAnsi="仿宋_GB2312" w:eastAsia="仿宋_GB2312" w:cs="仿宋_GB2312"/>
                <w:b/>
                <w:color w:val="000000"/>
                <w:sz w:val="32"/>
                <w:szCs w:val="32"/>
              </w:rPr>
            </w:pPr>
            <w:bookmarkStart w:id="108" w:name="_Hlk57846608"/>
            <w:r>
              <w:rPr>
                <w:rFonts w:hint="eastAsia" w:ascii="仿宋_GB2312" w:hAnsi="仿宋_GB2312" w:eastAsia="仿宋_GB2312" w:cs="仿宋_GB2312"/>
                <w:b/>
                <w:color w:val="000000"/>
                <w:sz w:val="32"/>
                <w:szCs w:val="32"/>
              </w:rPr>
              <w:t>专栏</w:t>
            </w:r>
            <w:r>
              <w:rPr>
                <w:rFonts w:ascii="仿宋_GB2312" w:hAnsi="仿宋_GB2312" w:eastAsia="仿宋_GB2312" w:cs="仿宋_GB2312"/>
                <w:b/>
                <w:color w:val="000000"/>
                <w:sz w:val="32"/>
                <w:szCs w:val="32"/>
              </w:rPr>
              <w:t xml:space="preserve">4-1 </w:t>
            </w:r>
            <w:r>
              <w:rPr>
                <w:rFonts w:hint="eastAsia" w:ascii="仿宋_GB2312" w:hAnsi="仿宋_GB2312" w:eastAsia="仿宋_GB2312" w:cs="仿宋_GB2312"/>
                <w:b/>
                <w:color w:val="000000"/>
                <w:sz w:val="32"/>
                <w:szCs w:val="32"/>
              </w:rPr>
              <w:t>岐山“十四五”汽车产业重点工程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9" w:type="dxa"/>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固链：</w:t>
            </w:r>
            <w:r>
              <w:rPr>
                <w:rFonts w:hint="eastAsia" w:ascii="仿宋_GB2312" w:hAnsi="仿宋_GB2312" w:eastAsia="仿宋_GB2312" w:cs="仿宋_GB2312"/>
                <w:color w:val="000000"/>
                <w:sz w:val="24"/>
                <w:szCs w:val="24"/>
              </w:rPr>
              <w:t>以蔡家坡汽车及零部件配套产业园、百万平方米厂房配套工业集中区建设为依托，重点推进陕西嘉和华亨热系统有限公司新基地、汽车零部件产业新基地、陕汽集团车架生产基地、陕西汉德车桥有限公司中轻卡新能源车桥基地二期、宝鸡圣俊重型汽车配件有限公司零部件生产、西安天瑞汽车内外饰生产线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强链：</w:t>
            </w:r>
            <w:r>
              <w:rPr>
                <w:rFonts w:hint="eastAsia" w:ascii="仿宋_GB2312" w:hAnsi="仿宋_GB2312" w:eastAsia="仿宋_GB2312" w:cs="仿宋_GB2312"/>
                <w:color w:val="000000"/>
                <w:sz w:val="24"/>
                <w:szCs w:val="24"/>
              </w:rPr>
              <w:t>重点推进陕汽宝鸡工厂迁建项目二期、法士特汽车传动集团公司液力缓速器轻量化智能工厂、宝鸡科锐德机械汽车零部件智能化加工基地、宝鸡德瑞汽车新型材料轻量化汽车零部件制造等项目建设。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延链：</w:t>
            </w:r>
            <w:r>
              <w:rPr>
                <w:rFonts w:hint="eastAsia" w:ascii="仿宋_GB2312" w:hAnsi="仿宋_GB2312" w:eastAsia="仿宋_GB2312" w:cs="仿宋_GB2312"/>
                <w:color w:val="000000"/>
                <w:sz w:val="24"/>
                <w:szCs w:val="24"/>
              </w:rPr>
              <w:t>重点推进汽车检测试验技术服务中心、蔡家坡汽车零部件产业基地物流配送中心、陕西吉朗利实业汽车关键零部件智能集散中心及第三方装配物流中心、宝鸡汽车检验检测中心、蔡家坡汽车后市场产业园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补链</w:t>
            </w:r>
            <w:r>
              <w:rPr>
                <w:rFonts w:hint="eastAsia" w:ascii="仿宋_GB2312" w:hAnsi="仿宋_GB2312" w:eastAsia="仿宋_GB2312" w:cs="仿宋_GB2312"/>
                <w:color w:val="000000"/>
                <w:sz w:val="24"/>
                <w:szCs w:val="24"/>
              </w:rPr>
              <w:t>：重点推进华强工贸有限公司年产</w:t>
            </w:r>
            <w:r>
              <w:rPr>
                <w:rFonts w:ascii="仿宋_GB2312" w:hAnsi="仿宋_GB2312" w:eastAsia="仿宋_GB2312" w:cs="仿宋_GB2312"/>
                <w:color w:val="000000"/>
                <w:sz w:val="24"/>
                <w:szCs w:val="24"/>
              </w:rPr>
              <w:t>30</w:t>
            </w:r>
            <w:r>
              <w:rPr>
                <w:rFonts w:hint="eastAsia" w:ascii="仿宋_GB2312" w:hAnsi="仿宋_GB2312" w:eastAsia="仿宋_GB2312" w:cs="仿宋_GB2312"/>
                <w:color w:val="000000"/>
                <w:sz w:val="24"/>
                <w:szCs w:val="24"/>
              </w:rPr>
              <w:t>万份汽车零部件生产线迁建、襄阳光瑞汽车商用车驾驶室、专用车生产线、特种伺服电驱系统及滚动功能部件产业化、年产</w:t>
            </w:r>
            <w:r>
              <w:rPr>
                <w:rFonts w:ascii="仿宋_GB2312" w:hAnsi="仿宋_GB2312" w:eastAsia="仿宋_GB2312" w:cs="仿宋_GB2312"/>
                <w:color w:val="000000"/>
                <w:sz w:val="24"/>
                <w:szCs w:val="24"/>
              </w:rPr>
              <w:t>6.5</w:t>
            </w:r>
            <w:r>
              <w:rPr>
                <w:rFonts w:hint="eastAsia" w:ascii="仿宋_GB2312" w:hAnsi="仿宋_GB2312" w:eastAsia="仿宋_GB2312" w:cs="仿宋_GB2312"/>
                <w:color w:val="000000"/>
                <w:sz w:val="24"/>
                <w:szCs w:val="24"/>
              </w:rPr>
              <w:t>万吨汽车零部件生产线环保提升改造等项目建设。</w:t>
            </w:r>
          </w:p>
          <w:p>
            <w:pPr>
              <w:spacing w:line="276" w:lineRule="auto"/>
              <w:ind w:firstLine="482"/>
              <w:rPr>
                <w:rFonts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24"/>
                <w:szCs w:val="24"/>
              </w:rPr>
              <w:t>稳链：</w:t>
            </w:r>
            <w:r>
              <w:rPr>
                <w:rFonts w:hint="eastAsia" w:ascii="仿宋_GB2312" w:hAnsi="仿宋_GB2312" w:eastAsia="仿宋_GB2312" w:cs="仿宋_GB2312"/>
                <w:color w:val="000000"/>
                <w:sz w:val="24"/>
                <w:szCs w:val="24"/>
              </w:rPr>
              <w:t>重点推进下一代全新平台产品开发、新一代机器人驱动与传动部件一体化和轻量化关键技术研究与应用、长头车研发、柔性工装关键技术研究及应用、商用车底盘系统开发验证能力扩展等项目建设。</w:t>
            </w:r>
          </w:p>
        </w:tc>
      </w:tr>
      <w:bookmarkEnd w:id="102"/>
      <w:bookmarkEnd w:id="108"/>
    </w:tbl>
    <w:p>
      <w:pPr>
        <w:pStyle w:val="5"/>
        <w:spacing w:line="560" w:lineRule="exact"/>
        <w:jc w:val="both"/>
        <w:rPr>
          <w:rFonts w:ascii="仿宋_GB2312" w:hAnsi="仿宋_GB2312" w:eastAsia="仿宋_GB2312" w:cs="仿宋_GB2312"/>
          <w:color w:val="000000"/>
          <w:sz w:val="32"/>
          <w:szCs w:val="32"/>
        </w:rPr>
      </w:pPr>
      <w:bookmarkStart w:id="109" w:name="_Toc26267"/>
      <w:bookmarkStart w:id="110" w:name="_Toc31889"/>
      <w:bookmarkStart w:id="111" w:name="_Toc29421"/>
      <w:bookmarkStart w:id="112" w:name="_Toc6970"/>
      <w:bookmarkStart w:id="113" w:name="_Toc8908"/>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精品化集聚发展食品加工</w:t>
      </w:r>
      <w:bookmarkEnd w:id="109"/>
      <w:bookmarkEnd w:id="110"/>
      <w:bookmarkEnd w:id="111"/>
      <w:bookmarkEnd w:id="112"/>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抢抓宝鸡市推进“绿色加工业带动工程”机遇，立足全产业链，建设集原料种养、生产加工、物流配送、连锁经营、线上销售、餐旅融合为一体的“一碗面”经济产业发展集群，持续扩大规模、优化结构、提升质量，增强市场竞争力、品牌影响力、产业带动力，打响中国臊子面之乡、陕菜之乡、周礼之乡、岐山擀面皮非遗传承基地金字招牌。力争到“十四五”末，“一碗面”经济总产值超过</w:t>
      </w:r>
      <w:r>
        <w:rPr>
          <w:rFonts w:ascii="仿宋_GB2312" w:eastAsia="仿宋_GB2312"/>
          <w:color w:val="000000"/>
          <w:sz w:val="32"/>
          <w:szCs w:val="32"/>
        </w:rPr>
        <w:t>200</w:t>
      </w:r>
      <w:r>
        <w:rPr>
          <w:rFonts w:hint="eastAsia" w:ascii="仿宋_GB2312" w:eastAsia="仿宋_GB2312"/>
          <w:color w:val="000000"/>
          <w:sz w:val="32"/>
          <w:szCs w:val="32"/>
        </w:rPr>
        <w:t>亿元</w:t>
      </w:r>
      <w:r>
        <w:rPr>
          <w:rFonts w:hint="eastAsia" w:ascii="仿宋_GB2312" w:hAnsi="仿宋_GB2312" w:eastAsia="仿宋_GB2312" w:cs="仿宋_GB2312"/>
          <w:color w:val="000000"/>
          <w:sz w:val="32"/>
          <w:szCs w:val="32"/>
        </w:rPr>
        <w:t>，形成特色鲜明、结构</w:t>
      </w:r>
      <w:r>
        <w:rPr>
          <w:rFonts w:hint="eastAsia" w:ascii="仿宋_GB2312" w:eastAsia="仿宋_GB2312"/>
          <w:color w:val="000000"/>
          <w:sz w:val="32"/>
          <w:szCs w:val="32"/>
        </w:rPr>
        <w:t>合理的食品加工产业体系。</w:t>
      </w:r>
    </w:p>
    <w:p>
      <w:pPr>
        <w:spacing w:line="560" w:lineRule="exact"/>
        <w:rPr>
          <w:rFonts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围绕“一碗面”精品化发展食品加工产业。一是</w:t>
      </w:r>
      <w:r>
        <w:rPr>
          <w:rFonts w:hint="eastAsia" w:ascii="仿宋_GB2312" w:hAnsi="仿宋_GB2312" w:eastAsia="仿宋_GB2312" w:cs="仿宋_GB2312"/>
          <w:color w:val="000000"/>
          <w:sz w:val="32"/>
          <w:szCs w:val="32"/>
        </w:rPr>
        <w:t>推进食品加工向园区集中。加快岐山县调味品加工园、中国臊子面之乡</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北郭岐山臊子面文化产业园建设，实现产加销贯通、贸工农一体、一二三产业融合发展，发展高效民俗食品加工产业、绿色农业和食品原料综合利用，推动食品产业向规模化、标准化、优质化、方便化、保健化方向转型；</w:t>
      </w:r>
      <w:r>
        <w:rPr>
          <w:rFonts w:hint="eastAsia" w:ascii="仿宋_GB2312" w:hAnsi="仿宋_GB2312" w:eastAsia="仿宋_GB2312" w:cs="仿宋_GB2312"/>
          <w:sz w:val="32"/>
          <w:szCs w:val="32"/>
        </w:rPr>
        <w:t>抓好岐山醋生产基地、臊子面生产基地、特色优质小麦产业示范基地及加工配送等配套设施建设，以天缘食品等企业为龙头，加快发展涵盖面粉、面条等生产，臊子、香醋、菜籽油等加工，臊子面、擀面皮等系列产品开发的“一碗面”经济，不断壮大岐山现代绿色食品产业园。</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食品加工与销区对接。逐步使原料基地向专业化、规模化、区域化、标准化发展，加快岐山面全产业链开发项目建设；在产区和郊区布局中央厨房、主食加工、休闲食品、方便食品、净菜加工和餐饮外卖等，满足城市多样需求；发展“中央厨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冷链配送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物流终端”“中央厨房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快餐门店”“健康数据</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营养配餐</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私人订制”等新型加工业态。</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加快培育知名自主品牌，推进现代营销模式建设。一是</w:t>
      </w:r>
      <w:r>
        <w:rPr>
          <w:rFonts w:hint="eastAsia" w:ascii="仿宋_GB2312" w:hAnsi="仿宋_GB2312" w:eastAsia="仿宋_GB2312" w:cs="仿宋_GB2312"/>
          <w:color w:val="000000"/>
          <w:sz w:val="32"/>
          <w:szCs w:val="32"/>
        </w:rPr>
        <w:t>加快臊子面、岐山醋、擀面皮、油酥锅盔等地理标志产品发展。申请岐山醋国家地理标志，加快仓颉庙红萝卜、鲁家庄小麦等区域特色农产品认证。</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强化企业品牌意识。加大美阳臊子面、岐安唐奇异果、德友邻辣椒制品等的对外宣传，培育和发展一批特色突出、带动力强、市场占有率高、竞争能力强、经济和社会效益好的自主品牌产品，大力发展绿色食品、有机食品、无公害食品、营养保健食品等。</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鼓励企业引进先进生产设备。建设现代化全自动生产线、即食快餐产品生产线和包装生产线，大力发展原料加工、调料制作和产品生产企业，提升天缘太公醋庄、秦忆浓等产品配套率、附加值。</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推进现代营销模式建设。将臊子面大赛打造成区域重点展会，积极开拓西北、中部新兴市场；培养企业“原叶、</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糖、天然全谷物、纤维</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、低</w:t>
      </w:r>
      <w:r>
        <w:rPr>
          <w:rFonts w:ascii="仿宋_GB2312" w:hAnsi="仿宋_GB2312" w:eastAsia="仿宋_GB2312" w:cs="仿宋_GB2312"/>
          <w:color w:val="000000"/>
          <w:sz w:val="32"/>
          <w:szCs w:val="32"/>
        </w:rPr>
        <w:t>GI</w:t>
      </w:r>
      <w:r>
        <w:rPr>
          <w:rFonts w:hint="eastAsia" w:ascii="仿宋_GB2312" w:hAnsi="仿宋_GB2312" w:eastAsia="仿宋_GB2312" w:cs="仿宋_GB2312"/>
          <w:color w:val="000000"/>
          <w:sz w:val="32"/>
          <w:szCs w:val="32"/>
        </w:rPr>
        <w:t>”等产品新概念，切入代餐、缓解小饿小困、餐桌饮品、休闲社交等人民新需求，培养“轻降运动”新品类；打造“一碗面”供应链、“岐山餐饮名店”“老字号”“名品馆”等网上集聚区，促使企业采用网络营销等现代营销模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789" w:type="dxa"/>
            <w:shd w:val="clear" w:color="auto" w:fill="F2F2F2"/>
          </w:tcPr>
          <w:p>
            <w:pPr>
              <w:widowControl/>
              <w:spacing w:line="560" w:lineRule="exact"/>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专栏</w:t>
            </w:r>
            <w:r>
              <w:rPr>
                <w:rFonts w:ascii="仿宋_GB2312" w:hAnsi="仿宋_GB2312" w:eastAsia="仿宋_GB2312" w:cs="仿宋_GB2312"/>
                <w:b/>
                <w:color w:val="000000"/>
                <w:sz w:val="32"/>
                <w:szCs w:val="32"/>
              </w:rPr>
              <w:t xml:space="preserve">4-2 </w:t>
            </w:r>
            <w:r>
              <w:rPr>
                <w:rFonts w:hint="eastAsia" w:ascii="仿宋_GB2312" w:hAnsi="仿宋_GB2312" w:eastAsia="仿宋_GB2312" w:cs="仿宋_GB2312"/>
                <w:b/>
                <w:color w:val="000000"/>
                <w:sz w:val="32"/>
                <w:szCs w:val="32"/>
              </w:rPr>
              <w:t>岐山“十四五”食品加工重点项目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89" w:type="dxa"/>
          </w:tcPr>
          <w:p>
            <w:pPr>
              <w:pStyle w:val="15"/>
              <w:spacing w:line="276" w:lineRule="auto"/>
              <w:ind w:firstLine="482"/>
              <w:rPr>
                <w:rFonts w:ascii="仿宋_GB2312" w:hAnsi="仿宋_GB2312" w:eastAsia="仿宋_GB2312" w:cs="仿宋_GB2312"/>
                <w:color w:val="000000"/>
                <w:kern w:val="2"/>
                <w:sz w:val="24"/>
                <w:szCs w:val="24"/>
              </w:rPr>
            </w:pPr>
            <w:r>
              <w:rPr>
                <w:rFonts w:hint="eastAsia" w:ascii="仿宋_GB2312" w:hAnsi="仿宋_GB2312" w:eastAsia="仿宋_GB2312" w:cs="仿宋_GB2312"/>
                <w:b/>
                <w:bCs/>
                <w:color w:val="000000"/>
                <w:kern w:val="2"/>
                <w:sz w:val="24"/>
                <w:szCs w:val="24"/>
              </w:rPr>
              <w:t>“一碗面”原料基地：</w:t>
            </w:r>
            <w:r>
              <w:rPr>
                <w:rFonts w:hint="eastAsia" w:ascii="仿宋_GB2312" w:hAnsi="仿宋_GB2312" w:eastAsia="仿宋_GB2312" w:cs="仿宋_GB2312"/>
                <w:color w:val="000000"/>
                <w:kern w:val="2"/>
                <w:sz w:val="24"/>
                <w:szCs w:val="24"/>
              </w:rPr>
              <w:t>根据“一碗面”经济要素构成，突出绿色和有机，发展</w:t>
            </w:r>
            <w:r>
              <w:rPr>
                <w:rFonts w:ascii="仿宋_GB2312" w:hAnsi="仿宋_GB2312" w:eastAsia="仿宋_GB2312" w:cs="仿宋_GB2312"/>
                <w:color w:val="000000"/>
                <w:kern w:val="2"/>
                <w:sz w:val="24"/>
                <w:szCs w:val="24"/>
              </w:rPr>
              <w:t>20</w:t>
            </w:r>
            <w:r>
              <w:rPr>
                <w:rFonts w:hint="eastAsia" w:ascii="仿宋_GB2312" w:hAnsi="仿宋_GB2312" w:eastAsia="仿宋_GB2312" w:cs="仿宋_GB2312"/>
                <w:color w:val="000000"/>
                <w:kern w:val="2"/>
                <w:sz w:val="24"/>
                <w:szCs w:val="24"/>
              </w:rPr>
              <w:t>万亩小麦、</w:t>
            </w:r>
            <w:r>
              <w:rPr>
                <w:rFonts w:ascii="仿宋_GB2312" w:hAnsi="仿宋_GB2312" w:eastAsia="仿宋_GB2312" w:cs="仿宋_GB2312"/>
                <w:color w:val="000000"/>
                <w:kern w:val="2"/>
                <w:sz w:val="24"/>
                <w:szCs w:val="24"/>
              </w:rPr>
              <w:t>10</w:t>
            </w:r>
            <w:r>
              <w:rPr>
                <w:rFonts w:hint="eastAsia" w:ascii="仿宋_GB2312" w:hAnsi="仿宋_GB2312" w:eastAsia="仿宋_GB2312" w:cs="仿宋_GB2312"/>
                <w:color w:val="000000"/>
                <w:kern w:val="2"/>
                <w:sz w:val="24"/>
                <w:szCs w:val="24"/>
              </w:rPr>
              <w:t>万亩蔬菜、</w:t>
            </w:r>
            <w:r>
              <w:rPr>
                <w:rFonts w:ascii="仿宋_GB2312" w:hAnsi="仿宋_GB2312" w:eastAsia="仿宋_GB2312" w:cs="仿宋_GB2312"/>
                <w:color w:val="000000"/>
                <w:kern w:val="2"/>
                <w:sz w:val="24"/>
                <w:szCs w:val="24"/>
              </w:rPr>
              <w:t>5</w:t>
            </w:r>
            <w:r>
              <w:rPr>
                <w:rFonts w:hint="eastAsia" w:ascii="仿宋_GB2312" w:hAnsi="仿宋_GB2312" w:eastAsia="仿宋_GB2312" w:cs="仿宋_GB2312"/>
                <w:color w:val="000000"/>
                <w:kern w:val="2"/>
                <w:sz w:val="24"/>
                <w:szCs w:val="24"/>
              </w:rPr>
              <w:t>万亩油菜、</w:t>
            </w:r>
            <w:r>
              <w:rPr>
                <w:rFonts w:ascii="仿宋_GB2312" w:hAnsi="仿宋_GB2312" w:eastAsia="仿宋_GB2312" w:cs="仿宋_GB2312"/>
                <w:color w:val="000000"/>
                <w:kern w:val="2"/>
                <w:sz w:val="24"/>
                <w:szCs w:val="24"/>
              </w:rPr>
              <w:t>5</w:t>
            </w:r>
            <w:r>
              <w:rPr>
                <w:rFonts w:hint="eastAsia" w:ascii="仿宋_GB2312" w:hAnsi="仿宋_GB2312" w:eastAsia="仿宋_GB2312" w:cs="仿宋_GB2312"/>
                <w:color w:val="000000"/>
                <w:kern w:val="2"/>
                <w:sz w:val="24"/>
                <w:szCs w:val="24"/>
              </w:rPr>
              <w:t>万亩辣椒、</w:t>
            </w:r>
            <w:r>
              <w:rPr>
                <w:rFonts w:ascii="仿宋_GB2312" w:hAnsi="仿宋_GB2312" w:eastAsia="仿宋_GB2312" w:cs="仿宋_GB2312"/>
                <w:color w:val="000000"/>
                <w:kern w:val="2"/>
                <w:sz w:val="24"/>
                <w:szCs w:val="24"/>
              </w:rPr>
              <w:t>20</w:t>
            </w:r>
            <w:r>
              <w:rPr>
                <w:rFonts w:hint="eastAsia" w:ascii="仿宋_GB2312" w:hAnsi="仿宋_GB2312" w:eastAsia="仿宋_GB2312" w:cs="仿宋_GB2312"/>
                <w:color w:val="000000"/>
                <w:kern w:val="2"/>
                <w:sz w:val="24"/>
                <w:szCs w:val="24"/>
              </w:rPr>
              <w:t>万头生猪和</w:t>
            </w:r>
            <w:r>
              <w:rPr>
                <w:rFonts w:ascii="仿宋_GB2312" w:hAnsi="仿宋_GB2312" w:eastAsia="仿宋_GB2312" w:cs="仿宋_GB2312"/>
                <w:color w:val="000000"/>
                <w:kern w:val="2"/>
                <w:sz w:val="24"/>
                <w:szCs w:val="24"/>
              </w:rPr>
              <w:t>10</w:t>
            </w:r>
            <w:r>
              <w:rPr>
                <w:rFonts w:hint="eastAsia" w:ascii="仿宋_GB2312" w:hAnsi="仿宋_GB2312" w:eastAsia="仿宋_GB2312" w:cs="仿宋_GB2312"/>
                <w:color w:val="000000"/>
                <w:kern w:val="2"/>
                <w:sz w:val="24"/>
                <w:szCs w:val="24"/>
              </w:rPr>
              <w:t>万亩水果，打造全程可追溯的“一碗面”经济优质原料供应基地。</w:t>
            </w:r>
          </w:p>
          <w:p>
            <w:pPr>
              <w:pStyle w:val="15"/>
              <w:spacing w:line="276" w:lineRule="auto"/>
              <w:ind w:firstLine="482"/>
              <w:rPr>
                <w:rFonts w:ascii="仿宋_GB2312" w:hAnsi="仿宋_GB2312" w:eastAsia="仿宋_GB2312" w:cs="仿宋_GB2312"/>
                <w:color w:val="000000"/>
                <w:kern w:val="2"/>
                <w:sz w:val="24"/>
                <w:szCs w:val="24"/>
              </w:rPr>
            </w:pPr>
            <w:r>
              <w:rPr>
                <w:rFonts w:hint="eastAsia" w:ascii="仿宋_GB2312" w:hAnsi="仿宋_GB2312" w:eastAsia="仿宋_GB2312" w:cs="仿宋_GB2312"/>
                <w:b/>
                <w:bCs/>
                <w:color w:val="000000"/>
                <w:kern w:val="2"/>
                <w:sz w:val="24"/>
                <w:szCs w:val="24"/>
              </w:rPr>
              <w:t>现代绿色食品产业园、“一碗面”经济产业园：</w:t>
            </w:r>
            <w:r>
              <w:rPr>
                <w:rFonts w:hint="eastAsia" w:ascii="仿宋_GB2312" w:hAnsi="仿宋_GB2312" w:eastAsia="仿宋_GB2312" w:cs="仿宋_GB2312"/>
                <w:color w:val="000000"/>
                <w:kern w:val="2"/>
                <w:sz w:val="24"/>
                <w:szCs w:val="24"/>
              </w:rPr>
              <w:t>建设涵盖面粉、面条等生产，臊子、香醋、菜籽油等加工，臊子面、擀面皮等系列产品开发的“一碗面”经济企业集群和产业园区。</w:t>
            </w:r>
          </w:p>
          <w:p>
            <w:pPr>
              <w:pStyle w:val="15"/>
              <w:spacing w:line="276" w:lineRule="auto"/>
              <w:ind w:firstLine="482"/>
              <w:rPr>
                <w:rFonts w:ascii="仿宋_GB2312" w:hAnsi="仿宋_GB2312" w:eastAsia="仿宋_GB2312" w:cs="仿宋_GB2312"/>
                <w:color w:val="000000"/>
                <w:kern w:val="2"/>
                <w:sz w:val="24"/>
                <w:szCs w:val="24"/>
              </w:rPr>
            </w:pPr>
            <w:r>
              <w:rPr>
                <w:rFonts w:hint="eastAsia" w:ascii="仿宋_GB2312" w:hAnsi="仿宋_GB2312" w:eastAsia="仿宋_GB2312" w:cs="仿宋_GB2312"/>
                <w:b/>
                <w:bCs/>
                <w:color w:val="000000"/>
                <w:kern w:val="2"/>
                <w:sz w:val="24"/>
                <w:szCs w:val="24"/>
              </w:rPr>
              <w:t>岐山面全产业链开发项目：</w:t>
            </w:r>
            <w:r>
              <w:rPr>
                <w:rFonts w:hint="eastAsia" w:ascii="仿宋_GB2312" w:hAnsi="仿宋_GB2312" w:eastAsia="仿宋_GB2312" w:cs="仿宋_GB2312"/>
                <w:color w:val="000000"/>
                <w:kern w:val="2"/>
                <w:sz w:val="24"/>
                <w:szCs w:val="24"/>
              </w:rPr>
              <w:t>日产</w:t>
            </w:r>
            <w:r>
              <w:rPr>
                <w:rFonts w:ascii="仿宋_GB2312" w:hAnsi="仿宋_GB2312" w:eastAsia="仿宋_GB2312" w:cs="仿宋_GB2312"/>
                <w:color w:val="000000"/>
                <w:kern w:val="2"/>
                <w:sz w:val="24"/>
                <w:szCs w:val="24"/>
              </w:rPr>
              <w:t>500</w:t>
            </w:r>
            <w:r>
              <w:rPr>
                <w:rFonts w:hint="eastAsia" w:ascii="仿宋_GB2312" w:hAnsi="仿宋_GB2312" w:eastAsia="仿宋_GB2312" w:cs="仿宋_GB2312"/>
                <w:color w:val="000000"/>
                <w:kern w:val="2"/>
                <w:sz w:val="24"/>
                <w:szCs w:val="24"/>
              </w:rPr>
              <w:t>吨的有机面粉生产线两条；</w:t>
            </w:r>
            <w:r>
              <w:rPr>
                <w:rFonts w:ascii="仿宋_GB2312" w:hAnsi="仿宋_GB2312" w:eastAsia="仿宋_GB2312" w:cs="仿宋_GB2312"/>
                <w:color w:val="000000"/>
                <w:kern w:val="2"/>
                <w:sz w:val="24"/>
                <w:szCs w:val="24"/>
              </w:rPr>
              <w:t>50000</w:t>
            </w:r>
            <w:r>
              <w:rPr>
                <w:rFonts w:hint="eastAsia" w:ascii="仿宋_GB2312" w:hAnsi="仿宋_GB2312" w:eastAsia="仿宋_GB2312" w:cs="仿宋_GB2312"/>
                <w:color w:val="000000"/>
                <w:kern w:val="2"/>
                <w:sz w:val="24"/>
                <w:szCs w:val="24"/>
              </w:rPr>
              <w:t>平方米的标准化产房；生鲜面、挂面生产线；桶装臊子面生产线、臊子肉生产线等。</w:t>
            </w:r>
          </w:p>
          <w:p>
            <w:pPr>
              <w:pStyle w:val="15"/>
              <w:spacing w:line="276" w:lineRule="auto"/>
              <w:ind w:firstLine="482"/>
              <w:rPr>
                <w:rFonts w:ascii="仿宋_GB2312" w:hAnsi="仿宋_GB2312" w:eastAsia="仿宋_GB2312" w:cs="仿宋_GB2312"/>
                <w:bCs/>
                <w:color w:val="000000"/>
                <w:kern w:val="2"/>
                <w:sz w:val="32"/>
                <w:szCs w:val="32"/>
              </w:rPr>
            </w:pPr>
            <w:r>
              <w:rPr>
                <w:rFonts w:hint="eastAsia" w:ascii="仿宋_GB2312" w:hAnsi="仿宋_GB2312" w:eastAsia="仿宋_GB2312" w:cs="仿宋_GB2312"/>
                <w:b/>
                <w:bCs/>
                <w:color w:val="000000"/>
                <w:kern w:val="2"/>
                <w:sz w:val="24"/>
                <w:szCs w:val="24"/>
              </w:rPr>
              <w:t>中国臊子面之乡</w:t>
            </w:r>
            <w:r>
              <w:rPr>
                <w:rFonts w:ascii="宋体" w:hAnsi="宋体" w:eastAsia="宋体" w:cs="宋体"/>
                <w:b/>
                <w:bCs/>
                <w:color w:val="000000"/>
                <w:kern w:val="2"/>
                <w:sz w:val="24"/>
                <w:szCs w:val="24"/>
              </w:rPr>
              <w:t>•</w:t>
            </w:r>
            <w:r>
              <w:rPr>
                <w:rFonts w:hint="eastAsia" w:ascii="仿宋_GB2312" w:hAnsi="仿宋_GB2312" w:eastAsia="仿宋_GB2312" w:cs="仿宋_GB2312"/>
                <w:b/>
                <w:bCs/>
                <w:color w:val="000000"/>
                <w:kern w:val="2"/>
                <w:sz w:val="24"/>
                <w:szCs w:val="24"/>
              </w:rPr>
              <w:t>北郭岐山臊子面文化产业园：</w:t>
            </w:r>
            <w:r>
              <w:rPr>
                <w:rFonts w:hint="eastAsia" w:ascii="仿宋_GB2312" w:hAnsi="仿宋_GB2312" w:eastAsia="仿宋_GB2312" w:cs="仿宋_GB2312"/>
                <w:color w:val="000000"/>
                <w:kern w:val="2"/>
                <w:sz w:val="24"/>
                <w:szCs w:val="24"/>
              </w:rPr>
              <w:t>建设臊子面民俗民宿商业街、中华名吃博览苑、岐山臊子面饮食文化体验区暨臊子面大厦、臊子面产业园、岐山臊子面食材基地。</w:t>
            </w:r>
          </w:p>
        </w:tc>
      </w:tr>
    </w:tbl>
    <w:p>
      <w:pPr>
        <w:pStyle w:val="5"/>
        <w:spacing w:line="560" w:lineRule="exact"/>
        <w:jc w:val="both"/>
        <w:rPr>
          <w:rFonts w:ascii="仿宋_GB2312" w:hAnsi="仿宋_GB2312" w:eastAsia="仿宋_GB2312" w:cs="仿宋_GB2312"/>
          <w:color w:val="000000"/>
          <w:sz w:val="32"/>
          <w:szCs w:val="32"/>
        </w:rPr>
      </w:pPr>
      <w:bookmarkStart w:id="114" w:name="_Toc3150"/>
      <w:bookmarkStart w:id="115" w:name="_Toc4645"/>
      <w:bookmarkStart w:id="116" w:name="_Toc21391"/>
      <w:bookmarkStart w:id="117" w:name="_Toc6991"/>
      <w:bookmarkStart w:id="118" w:name="_Toc14637"/>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规模化精细发展高端制造</w:t>
      </w:r>
      <w:bookmarkEnd w:id="114"/>
      <w:bookmarkEnd w:id="115"/>
      <w:bookmarkEnd w:id="116"/>
      <w:bookmarkEnd w:id="117"/>
      <w:bookmarkEnd w:id="118"/>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汽车零部件配套产业园、新材料产业园区建设不断完善，生态科技创新产业园、先锋军民融合产业园、百万平方米标准化厂房加工制造基地等建设持续推进，具备优质的汽车零部件制造、新型建材、军用装备、民用设备、现代轻纺等制造产业发展基础和扩展空间，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年实现高端制造总产值突破</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亿元，形成一批有影响力和竞争优势的“专、精、特、新”高端制造企业，高端制造产业“从有到优”“从优到精”。</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集中拓展高端制造产业链、创新链。</w:t>
      </w:r>
      <w:r>
        <w:rPr>
          <w:rFonts w:hint="eastAsia" w:ascii="仿宋_GB2312" w:hAnsi="仿宋_GB2312" w:eastAsia="仿宋_GB2312" w:cs="仿宋_GB2312"/>
          <w:color w:val="000000"/>
          <w:sz w:val="32"/>
          <w:szCs w:val="32"/>
        </w:rPr>
        <w:t>以新材料产业园、现代绿色食品产业园、军民融合产业园、生态科技创新产业园为岐山工业集中区发展重点，引导区域高端制造产业向岐山工业园区集中。聚焦汽车整车制造、零部件制造等岐山核心产业，加快秦达商用车、华强公司汽车零部件生产线建设，支持法士特、汉德车桥等关键零部件企业产品向新能源化、智能化、高端化方向发展；围绕智能器械、数控机床、工业机器人等重点领域，打造国内知名的智能装备产业高地，加快新一代机器人驱动与传动部件一体化和轻量化关键技术研究与应用、液力缓速器轻量化智能工厂项目建设步伐，实现两化融合发展。</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加快完成装备制造过程自动化。</w:t>
      </w:r>
      <w:r>
        <w:rPr>
          <w:rFonts w:hint="eastAsia" w:ascii="仿宋_GB2312" w:hAnsi="仿宋_GB2312" w:eastAsia="仿宋_GB2312" w:cs="仿宋_GB2312"/>
          <w:color w:val="000000"/>
          <w:sz w:val="32"/>
          <w:szCs w:val="32"/>
        </w:rPr>
        <w:t>根据智能制造装备的自动化、集成化、信息化、绿色化发展趋势，支持和鼓励陕汽商用车、法士特、汉德车桥、华强公司等重点企业，推进生产工艺技术、硬件、软件、应用技术集成及设备成套、纳米、新能源等跨学科高技术的集成化，在整车制造、新能源汽车及关键零部件等领域加强新产品、新技术的研发及应用，不断攻克技术难关。加强产业链创新联动，发挥宝鸡市汽车产业联合会助力产业创新发展的作用，全面整合区域范围内汽车产业资源，加强传感技术、计算机技术、软件技术的信息化，推动设计、制造、包装、运输、使用到报废处理的全生命周期绿色化。</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聚焦发展新材料技术突破和运用。</w:t>
      </w:r>
      <w:r>
        <w:rPr>
          <w:rFonts w:hint="eastAsia" w:ascii="仿宋_GB2312" w:hAnsi="仿宋_GB2312" w:eastAsia="仿宋_GB2312" w:cs="仿宋_GB2312"/>
          <w:color w:val="000000"/>
          <w:sz w:val="32"/>
          <w:szCs w:val="32"/>
        </w:rPr>
        <w:t>以新材料产业园、蔡家坡经开区百万平方米标准化厂房等为核心，明确重点基础产业和战略性新兴产业对新材料的重大需求，加快新材料技术突破和应用，招引新型建材企业，提升岐山建材企业市场占有率。</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完善现有新型建材等高端材料板块。以陕汽、法士特等龙头企业为引领，加强与陕西钢铁集团、西部金属材料有限公司、中国神华、中国大唐等龙头企业的有效合作，以</w:t>
      </w:r>
      <w:r>
        <w:fldChar w:fldCharType="begin"/>
      </w:r>
      <w:r>
        <w:instrText xml:space="preserve"> HYPERLINK "https://baike.so.com/doc/4256147-4458659.html" \t "_blank" </w:instrText>
      </w:r>
      <w:r>
        <w:fldChar w:fldCharType="separate"/>
      </w:r>
      <w:r>
        <w:rPr>
          <w:rFonts w:hint="eastAsia" w:ascii="仿宋_GB2312" w:hAnsi="仿宋_GB2312" w:eastAsia="仿宋_GB2312" w:cs="仿宋_GB2312"/>
          <w:color w:val="000000"/>
          <w:sz w:val="32"/>
          <w:szCs w:val="32"/>
        </w:rPr>
        <w:t>高强钢筋</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、功能性膜材料、</w:t>
      </w:r>
      <w:r>
        <w:fldChar w:fldCharType="begin"/>
      </w:r>
      <w:r>
        <w:instrText xml:space="preserve"> HYPERLINK "https://baike.so.com/doc/2097036-2218271.html" \t "_blank" </w:instrText>
      </w:r>
      <w:r>
        <w:fldChar w:fldCharType="separate"/>
      </w:r>
      <w:r>
        <w:rPr>
          <w:rFonts w:hint="eastAsia" w:ascii="仿宋_GB2312" w:hAnsi="仿宋_GB2312" w:eastAsia="仿宋_GB2312" w:cs="仿宋_GB2312"/>
          <w:color w:val="000000"/>
          <w:sz w:val="32"/>
          <w:szCs w:val="32"/>
        </w:rPr>
        <w:t>特种玻璃</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、稀有金属材料、</w:t>
      </w:r>
      <w:r>
        <w:fldChar w:fldCharType="begin"/>
      </w:r>
      <w:r>
        <w:instrText xml:space="preserve"> HYPERLINK "https://baike.so.com/doc/25283441-26290140.html" \t "_blank" </w:instrText>
      </w:r>
      <w:r>
        <w:fldChar w:fldCharType="separate"/>
      </w:r>
      <w:r>
        <w:rPr>
          <w:rFonts w:hint="eastAsia" w:ascii="仿宋_GB2312" w:hAnsi="仿宋_GB2312" w:eastAsia="仿宋_GB2312" w:cs="仿宋_GB2312"/>
          <w:color w:val="000000"/>
          <w:sz w:val="32"/>
          <w:szCs w:val="32"/>
        </w:rPr>
        <w:t>稀土功能材料</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"https://baike.so.com/doc/5055154-5282354.html" \t "_blank" </w:instrText>
      </w:r>
      <w:r>
        <w:fldChar w:fldCharType="separate"/>
      </w:r>
      <w:r>
        <w:rPr>
          <w:rFonts w:hint="eastAsia" w:ascii="仿宋_GB2312" w:hAnsi="仿宋_GB2312" w:eastAsia="仿宋_GB2312" w:cs="仿宋_GB2312"/>
          <w:color w:val="000000"/>
          <w:sz w:val="32"/>
          <w:szCs w:val="32"/>
        </w:rPr>
        <w:t>复合材料</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、钛及钛材料等为枢纽，面向电子信息、高端装备等领域对新材料的需求，构建上下游联通、优势互补的产品体系。</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重点研究电子信息、新能源和生物医药等支撑领域新材料。对接引进与陕西宝钛集团、延长石油、汉中锌业的合作项目，突破先进碳材料、高分子材料和复合材料等优势领域新技术，探索材料基因工程关键技术和材料设计、筛选、应用全流程工艺技术，促进新材料产业迈向全省价值链中高端。</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新材料产业园区双招双引力度。推进新材料产业园中小微企业服务中心建设，加大政策优惠力度，引进新材料、智能制造等领域先进企业、高端人才；借助京东等品牌电商企业，配套建设商品仓储及物流配送中心。</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强化军民融合协同创新。</w:t>
      </w:r>
      <w:r>
        <w:rPr>
          <w:rFonts w:hint="eastAsia" w:ascii="仿宋_GB2312" w:hAnsi="仿宋_GB2312" w:eastAsia="仿宋_GB2312" w:cs="仿宋_GB2312"/>
          <w:color w:val="000000"/>
          <w:sz w:val="32"/>
          <w:szCs w:val="32"/>
        </w:rPr>
        <w:t>依托以北方特能公司为核心的先锋军民融合产业园，积极融入宝鸡市军民融合产业联盟大平台建设，加快建设特种爆破装备研究与制造中心、石油民爆器材生产、石油爆破器材生产、排爆勤务技术保障研究与服务中心，坚持军民资源“共建、共享、共赢”，实现军用衍生、民用反哺，持续开发高性能民用产品。</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大力推动体育产业发展。一是</w:t>
      </w:r>
      <w:r>
        <w:rPr>
          <w:rFonts w:hint="eastAsia" w:ascii="仿宋_GB2312" w:hAnsi="仿宋_GB2312" w:eastAsia="仿宋_GB2312" w:cs="仿宋_GB2312"/>
          <w:color w:val="000000"/>
          <w:sz w:val="32"/>
          <w:szCs w:val="32"/>
        </w:rPr>
        <w:t>主攻体育用品制造和服务全产业链。积极引进安踏、李宁、</w:t>
      </w:r>
      <w:r>
        <w:rPr>
          <w:rFonts w:ascii="仿宋_GB2312" w:hAnsi="仿宋_GB2312" w:eastAsia="仿宋_GB2312" w:cs="仿宋_GB2312"/>
          <w:color w:val="000000"/>
          <w:sz w:val="32"/>
          <w:szCs w:val="32"/>
        </w:rPr>
        <w:t>361</w:t>
      </w:r>
      <w:r>
        <w:rPr>
          <w:rFonts w:hint="eastAsia" w:ascii="仿宋_GB2312" w:hAnsi="仿宋_GB2312" w:eastAsia="仿宋_GB2312" w:cs="仿宋_GB2312"/>
          <w:color w:val="000000"/>
          <w:sz w:val="32"/>
          <w:szCs w:val="32"/>
        </w:rPr>
        <w:t>°、探路者等体育用品制造企业，结合全民健身开拓市场、打造一流体育用品制造产业；利用冬夏令营等项目来充实青少年校外时间，拉动体育培训产业链发展。</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发展健身休闲产业链。围绕休闲、养生、健康等消费产业链，发展以水、陆为载体的户外运动产业，以健身房为载体的室内运动业态。</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重视竞赛表演业产业链。重视赛事策划、组织、经营、媒体运营等，谋划省内知名的岐山马拉松、自行车运动等自主原创体育赛事；开展岐山体育馆“两改”工程，推动全民健身供给和服务水平不断提升。</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转型升级传统轻纺工业。</w:t>
      </w:r>
      <w:r>
        <w:rPr>
          <w:rFonts w:hint="eastAsia" w:ascii="仿宋_GB2312" w:hAnsi="仿宋_GB2312" w:eastAsia="仿宋_GB2312" w:cs="仿宋_GB2312"/>
          <w:color w:val="000000"/>
          <w:sz w:val="32"/>
          <w:szCs w:val="32"/>
        </w:rPr>
        <w:t>积极实施纺织、造纸、家具行业的升级行动计划，加快造纸印刷产业、家具产业转型升级，以高端高质高效为主攻方向，将高新技术与传统产业相结合，提高装备水平、产品水平和附加值，加快九州纺织公司医用纺织产业园项目建设，转型升级、配套完善传统产业基地和园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888" w:type="dxa"/>
            <w:shd w:val="clear" w:color="auto" w:fill="F2F2F2"/>
          </w:tcPr>
          <w:p>
            <w:pPr>
              <w:pStyle w:val="15"/>
              <w:spacing w:line="560" w:lineRule="exact"/>
              <w:ind w:firstLine="0" w:firstLineChars="0"/>
              <w:jc w:val="center"/>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专栏</w:t>
            </w:r>
            <w:r>
              <w:rPr>
                <w:rFonts w:ascii="仿宋_GB2312" w:hAnsi="仿宋_GB2312" w:eastAsia="仿宋_GB2312" w:cs="仿宋_GB2312"/>
                <w:b/>
                <w:color w:val="000000"/>
                <w:kern w:val="2"/>
                <w:sz w:val="32"/>
                <w:szCs w:val="32"/>
              </w:rPr>
              <w:t xml:space="preserve">4-3 </w:t>
            </w:r>
            <w:r>
              <w:rPr>
                <w:rFonts w:hint="eastAsia" w:ascii="仿宋_GB2312" w:hAnsi="仿宋_GB2312" w:eastAsia="仿宋_GB2312" w:cs="仿宋_GB2312"/>
                <w:b/>
                <w:color w:val="000000"/>
                <w:kern w:val="2"/>
                <w:sz w:val="32"/>
                <w:szCs w:val="32"/>
              </w:rPr>
              <w:t>岐山“十四五”装备制造重点工程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8"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汽车零部件整体提升工程：</w:t>
            </w:r>
            <w:r>
              <w:rPr>
                <w:rFonts w:hint="eastAsia" w:ascii="仿宋_GB2312" w:hAnsi="仿宋_GB2312" w:eastAsia="仿宋_GB2312" w:cs="仿宋_GB2312"/>
                <w:color w:val="000000"/>
                <w:sz w:val="24"/>
                <w:szCs w:val="24"/>
              </w:rPr>
              <w:t>聚焦汽车零部件制造产业，重点推进新利达汽车零部件公司重型商用车复合稳定杆用新材料开发及应用、华强公司汽车零部件产业新基地、陕汽集团车架生产基地、襄阳光瑞汽车商用车驾驶室等项目建设。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高端制造产业链提升工程：</w:t>
            </w:r>
            <w:r>
              <w:rPr>
                <w:rFonts w:hint="eastAsia" w:ascii="仿宋_GB2312" w:hAnsi="仿宋_GB2312" w:eastAsia="仿宋_GB2312" w:cs="仿宋_GB2312"/>
                <w:color w:val="000000"/>
                <w:sz w:val="24"/>
                <w:szCs w:val="24"/>
              </w:rPr>
              <w:t>以新能源化、智能化、高端化为主攻方向，重点推进科达公司技术中心大楼、百万平方米厂房配套工业集中区、雍川镇汽车零部件加工产业园、雍川镇环保建材加工等项目建设。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高端制造创新链拓展工程：</w:t>
            </w:r>
            <w:r>
              <w:rPr>
                <w:rFonts w:hint="eastAsia" w:ascii="仿宋_GB2312" w:hAnsi="仿宋_GB2312" w:eastAsia="仿宋_GB2312" w:cs="仿宋_GB2312"/>
                <w:color w:val="000000"/>
                <w:sz w:val="24"/>
                <w:szCs w:val="24"/>
              </w:rPr>
              <w:t>围绕智能器械、数控机床、工业机器人等领域，重点推进渭河工模具有限公司机器人关键零部件（减速器）产业链“双创”平台、陕汽集团商用车公司基于汽车生产线建设的数字化改造、渭河工模具有限公司新一代机器人驱动与传动部件一体化和轻量化关键技术研究与应用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新材料技术突破运用工程：</w:t>
            </w:r>
            <w:r>
              <w:rPr>
                <w:rFonts w:hint="eastAsia" w:ascii="仿宋_GB2312" w:hAnsi="仿宋_GB2312" w:eastAsia="仿宋_GB2312" w:cs="仿宋_GB2312"/>
                <w:color w:val="000000"/>
                <w:sz w:val="24"/>
                <w:szCs w:val="24"/>
              </w:rPr>
              <w:t>根据重点基础产业和战略性新兴产业对新材料的需求，重点推进新材料产业园标准化厂房、年产</w:t>
            </w:r>
            <w:r>
              <w:rPr>
                <w:rFonts w:ascii="仿宋_GB2312" w:hAnsi="仿宋_GB2312" w:eastAsia="仿宋_GB2312" w:cs="仿宋_GB2312"/>
                <w:color w:val="000000"/>
                <w:sz w:val="24"/>
                <w:szCs w:val="24"/>
              </w:rPr>
              <w:t>6000</w:t>
            </w:r>
            <w:r>
              <w:rPr>
                <w:rFonts w:hint="eastAsia" w:ascii="仿宋_GB2312" w:hAnsi="仿宋_GB2312" w:eastAsia="仿宋_GB2312" w:cs="仿宋_GB2312"/>
                <w:color w:val="000000"/>
                <w:sz w:val="24"/>
                <w:szCs w:val="24"/>
              </w:rPr>
              <w:t>吨光伏焊带生产线、熔喷高效滤材生产线、陕西汇森木业有限公司装饰板材生产基地等项目建设。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军民融合协同创新工程：</w:t>
            </w:r>
            <w:r>
              <w:rPr>
                <w:rFonts w:hint="eastAsia" w:ascii="仿宋_GB2312" w:hAnsi="仿宋_GB2312" w:eastAsia="仿宋_GB2312" w:cs="仿宋_GB2312"/>
                <w:color w:val="000000"/>
                <w:sz w:val="24"/>
                <w:szCs w:val="24"/>
              </w:rPr>
              <w:t>以军民资源“共建、共享、共赢”为目的，遵循“军用衍生、民用反哺”发展思路，重点推进岐山军民融合产业园及石油爆破器材生产基地建设。</w:t>
            </w:r>
          </w:p>
          <w:p>
            <w:pPr>
              <w:pStyle w:val="2"/>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传统轻纺转型升级工程：</w:t>
            </w:r>
            <w:r>
              <w:rPr>
                <w:rFonts w:hint="eastAsia" w:ascii="仿宋_GB2312" w:hAnsi="仿宋_GB2312" w:eastAsia="仿宋_GB2312" w:cs="仿宋_GB2312"/>
                <w:color w:val="000000"/>
                <w:sz w:val="24"/>
                <w:szCs w:val="24"/>
              </w:rPr>
              <w:t>以高端高质高效为主攻方向，将高新技术与传统产业相结合，重点推进九州纺织公司医用纺织产业园建设项目。</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119" w:name="_Toc9816"/>
      <w:bookmarkStart w:id="120" w:name="_Toc26396"/>
      <w:bookmarkStart w:id="121" w:name="_Toc23681"/>
      <w:r>
        <w:rPr>
          <w:rFonts w:hint="eastAsia" w:ascii="楷体_GB2312" w:hAnsi="楷体_GB2312" w:eastAsia="楷体_GB2312" w:cs="楷体_GB2312"/>
          <w:color w:val="000000"/>
          <w:sz w:val="32"/>
          <w:szCs w:val="32"/>
        </w:rPr>
        <w:t>（二）</w:t>
      </w:r>
      <w:r>
        <w:fldChar w:fldCharType="begin"/>
      </w:r>
      <w:r>
        <w:instrText xml:space="preserve"> HYPERLINK "http://www.cnki.com.cn/Article/CJFDTotal-SGQY201803038.htm" \t "https://xueshu.baidu.com/usercenter/paper/_blank" </w:instrText>
      </w:r>
      <w:r>
        <w:fldChar w:fldCharType="separate"/>
      </w:r>
      <w:r>
        <w:rPr>
          <w:rFonts w:hint="eastAsia" w:ascii="楷体_GB2312" w:hAnsi="楷体_GB2312" w:eastAsia="楷体_GB2312" w:cs="楷体_GB2312"/>
          <w:color w:val="000000"/>
          <w:sz w:val="32"/>
          <w:szCs w:val="32"/>
        </w:rPr>
        <w:t>提质增效</w:t>
      </w:r>
      <w:r>
        <w:rPr>
          <w:rFonts w:hint="eastAsia" w:ascii="楷体_GB2312" w:hAnsi="楷体_GB2312" w:eastAsia="楷体_GB2312" w:cs="楷体_GB2312"/>
          <w:color w:val="000000"/>
          <w:sz w:val="32"/>
          <w:szCs w:val="32"/>
        </w:rPr>
        <w:fldChar w:fldCharType="end"/>
      </w:r>
      <w:r>
        <w:rPr>
          <w:rFonts w:hint="eastAsia" w:ascii="楷体_GB2312" w:hAnsi="楷体_GB2312" w:eastAsia="楷体_GB2312" w:cs="楷体_GB2312"/>
          <w:color w:val="000000"/>
          <w:sz w:val="32"/>
          <w:szCs w:val="32"/>
        </w:rPr>
        <w:t>：壮大战略性新兴产业</w:t>
      </w:r>
      <w:bookmarkEnd w:id="119"/>
      <w:bookmarkEnd w:id="120"/>
      <w:bookmarkEnd w:id="121"/>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谋划布局新一代生命科学与生物技术产业。一是</w:t>
      </w:r>
      <w:r>
        <w:rPr>
          <w:rFonts w:hint="eastAsia" w:ascii="仿宋_GB2312" w:hAnsi="仿宋_GB2312" w:eastAsia="仿宋_GB2312" w:cs="仿宋_GB2312"/>
          <w:color w:val="000000"/>
          <w:sz w:val="32"/>
          <w:szCs w:val="32"/>
        </w:rPr>
        <w:t>做大做强医疗器械产业。以西北机器有限公司的高端智能医疗电子设备研制及精密制造产业化项目为抓手，突破发展生物技术、医疗器械等前沿技术，通过政策、医院、资本、企业多方合力，打造西北重要的医疗器械产业新兴区。</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围绕中药材、中药饮片，提高岐山“智慧医疗”水平。以白芷、白术、丹参、苍术、甜叶菊、</w:t>
      </w:r>
      <w:r>
        <w:rPr>
          <w:rFonts w:hint="eastAsia" w:ascii="仿宋_GB2312" w:hAnsi="仿宋_GB2312" w:eastAsia="仿宋_GB2312" w:cs="仿宋_GB2312"/>
          <w:bCs/>
          <w:color w:val="000000"/>
          <w:sz w:val="32"/>
          <w:szCs w:val="32"/>
        </w:rPr>
        <w:t>连翘、柴胡等药材为重点，</w:t>
      </w:r>
      <w:r>
        <w:rPr>
          <w:rFonts w:hint="eastAsia" w:ascii="仿宋_GB2312" w:hAnsi="仿宋_GB2312" w:eastAsia="仿宋_GB2312" w:cs="仿宋_GB2312"/>
          <w:color w:val="000000"/>
          <w:sz w:val="32"/>
          <w:szCs w:val="32"/>
        </w:rPr>
        <w:t>在凤鸣、雍川、枣林、故郡等镇种植柴胡、黄芪、甘草等中药材</w:t>
      </w:r>
      <w:r>
        <w:rPr>
          <w:rFonts w:ascii="仿宋_GB2312" w:hAnsi="仿宋_GB2312" w:eastAsia="仿宋_GB2312" w:cs="仿宋_GB2312"/>
          <w:color w:val="000000"/>
          <w:sz w:val="32"/>
          <w:szCs w:val="32"/>
        </w:rPr>
        <w:t>3000</w:t>
      </w:r>
      <w:r>
        <w:rPr>
          <w:rFonts w:hint="eastAsia" w:ascii="仿宋_GB2312" w:hAnsi="仿宋_GB2312" w:eastAsia="仿宋_GB2312" w:cs="仿宋_GB2312"/>
          <w:color w:val="000000"/>
          <w:sz w:val="32"/>
          <w:szCs w:val="32"/>
        </w:rPr>
        <w:t>亩；</w:t>
      </w:r>
      <w:r>
        <w:rPr>
          <w:rFonts w:hint="eastAsia" w:ascii="仿宋_GB2312" w:hAnsi="仿宋_GB2312" w:eastAsia="仿宋_GB2312" w:cs="仿宋_GB2312"/>
          <w:bCs/>
          <w:color w:val="000000"/>
          <w:sz w:val="32"/>
          <w:szCs w:val="32"/>
        </w:rPr>
        <w:t>依托“岐伯故里”、</w:t>
      </w:r>
      <w:r>
        <w:rPr>
          <w:rFonts w:hint="eastAsia" w:ascii="仿宋_GB2312" w:hAnsi="仿宋_GB2312" w:eastAsia="仿宋_GB2312" w:cs="仿宋_GB2312"/>
          <w:color w:val="000000"/>
          <w:sz w:val="32"/>
          <w:szCs w:val="32"/>
        </w:rPr>
        <w:t>蒲村镇蒲村村等中药材发展基础，</w:t>
      </w:r>
      <w:r>
        <w:rPr>
          <w:rFonts w:hint="eastAsia" w:ascii="仿宋_GB2312" w:hAnsi="仿宋_GB2312" w:eastAsia="仿宋_GB2312" w:cs="仿宋_GB2312"/>
          <w:bCs/>
          <w:color w:val="000000"/>
          <w:sz w:val="32"/>
          <w:szCs w:val="32"/>
        </w:rPr>
        <w:t>引进陕西孙思邈、青岛国风、河南零一、成都恩威等中药材收储运和中药饮片加工企业，打造具有竞争力的现代中药材种植制造高地。三是推进生</w:t>
      </w:r>
      <w:r>
        <w:rPr>
          <w:rFonts w:hint="eastAsia" w:ascii="仿宋_GB2312" w:hAnsi="仿宋_GB2312" w:eastAsia="仿宋_GB2312" w:cs="仿宋_GB2312"/>
          <w:color w:val="000000"/>
          <w:sz w:val="32"/>
          <w:szCs w:val="32"/>
        </w:rPr>
        <w:t>物发酵产品的研发、生产和销售。持续对接西北农林科技大学、西北大学、陕科大等高校，以阜丰集团为龙头，积极引进新兴生物科技企业，加强生物科学在生物农药、能源和有机酸等方面的开发应用。</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根据产业集群发展新能源与节能环保技术。一是</w:t>
      </w:r>
      <w:r>
        <w:rPr>
          <w:rFonts w:hint="eastAsia" w:ascii="仿宋_GB2312" w:hAnsi="仿宋_GB2312" w:eastAsia="仿宋_GB2312" w:cs="仿宋_GB2312"/>
          <w:color w:val="000000"/>
          <w:sz w:val="32"/>
          <w:szCs w:val="32"/>
        </w:rPr>
        <w:t>加大</w:t>
      </w:r>
      <w:r>
        <w:rPr>
          <w:rFonts w:hint="eastAsia" w:ascii="仿宋_GB2312" w:hAnsi="仿宋_GB2312" w:eastAsia="仿宋_GB2312" w:cs="仿宋_GB2312"/>
          <w:bCs/>
          <w:color w:val="000000"/>
          <w:sz w:val="32"/>
          <w:szCs w:val="32"/>
        </w:rPr>
        <w:t>新能源汽车发展力度</w:t>
      </w:r>
      <w:r>
        <w:rPr>
          <w:rFonts w:hint="eastAsia" w:ascii="仿宋_GB2312" w:hAnsi="仿宋_GB2312" w:eastAsia="仿宋_GB2312" w:cs="仿宋_GB2312"/>
          <w:color w:val="000000"/>
          <w:sz w:val="32"/>
          <w:szCs w:val="32"/>
        </w:rPr>
        <w:t>。支持</w:t>
      </w:r>
      <w:r>
        <w:rPr>
          <w:rFonts w:hint="eastAsia" w:ascii="仿宋_GB2312" w:hAnsi="仿宋_GB2312" w:eastAsia="仿宋_GB2312" w:cs="仿宋_GB2312"/>
          <w:bCs/>
          <w:color w:val="000000"/>
          <w:sz w:val="32"/>
          <w:szCs w:val="32"/>
        </w:rPr>
        <w:t>吉利、比亚迪等龙头企</w:t>
      </w:r>
      <w:r>
        <w:rPr>
          <w:rFonts w:hint="eastAsia" w:ascii="仿宋_GB2312" w:hAnsi="仿宋_GB2312" w:eastAsia="仿宋_GB2312" w:cs="仿宋_GB2312"/>
          <w:color w:val="000000"/>
          <w:sz w:val="32"/>
          <w:szCs w:val="32"/>
        </w:rPr>
        <w:t>业在岐研发节能环保、</w:t>
      </w:r>
      <w:r>
        <w:fldChar w:fldCharType="begin"/>
      </w:r>
      <w:r>
        <w:instrText xml:space="preserve"> HYPERLINK "http://car.diandong.com/search/1-0-0-1-0-0-0-0-0-ordercount-desc" \t "http://www.diandong.com/news/_blank" </w:instrText>
      </w:r>
      <w:r>
        <w:fldChar w:fldCharType="separate"/>
      </w:r>
      <w:r>
        <w:rPr>
          <w:rFonts w:hint="eastAsia" w:ascii="仿宋_GB2312" w:hAnsi="仿宋_GB2312" w:eastAsia="仿宋_GB2312" w:cs="仿宋_GB2312"/>
          <w:color w:val="000000"/>
          <w:sz w:val="32"/>
          <w:szCs w:val="32"/>
        </w:rPr>
        <w:t>纯电动</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等新能源汽车技术，突破动力电池、电驱、电控关键技术</w:t>
      </w:r>
      <w:r>
        <w:rPr>
          <w:rFonts w:hint="eastAsia" w:ascii="仿宋_GB2312" w:hAnsi="仿宋_GB2312" w:eastAsia="仿宋_GB2312" w:cs="仿宋_GB2312"/>
          <w:bCs/>
          <w:color w:val="000000"/>
          <w:sz w:val="32"/>
          <w:szCs w:val="32"/>
        </w:rPr>
        <w:t>；引进蔚来、长城、特斯拉、沃尔沃等新能源汽车领先技术，探索构建新能源产业园区、技术研发转化中心等，布局储能电池生产、组装测试、组装产业等配套产业。</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谋划发展光伏科技。立足现有雍川镇</w:t>
      </w:r>
      <w:r>
        <w:rPr>
          <w:rFonts w:ascii="仿宋_GB2312" w:hAnsi="仿宋_GB2312" w:eastAsia="仿宋_GB2312" w:cs="仿宋_GB2312"/>
          <w:color w:val="000000"/>
          <w:sz w:val="32"/>
          <w:szCs w:val="32"/>
        </w:rPr>
        <w:t>21.84kW</w:t>
      </w:r>
      <w:r>
        <w:rPr>
          <w:rFonts w:hint="eastAsia" w:ascii="仿宋_GB2312" w:hAnsi="仿宋_GB2312" w:eastAsia="仿宋_GB2312" w:cs="仿宋_GB2312"/>
          <w:color w:val="000000"/>
          <w:sz w:val="32"/>
          <w:szCs w:val="32"/>
        </w:rPr>
        <w:t>户用微型逆变器光伏项目、蔡家坡镇</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兆瓦光伏农业大棚项目等发展基础，与陕西隆基集团共建高效单晶光伏电池制造基地；支持引进、建设“太阳能屋顶计划”、光伏幕墙等光电建筑一体化示范项目；支持光伏发电关键技术和产品产业化发展，重点发展晶硅和非晶硅薄膜太阳能电池组件、光伏发电控制系统、太阳能灯具等本地化生产。</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加强节能环保技术推广应用。加快发展报废汽车、电子仪表、废旧轮胎、家电、塑料、金属等物资综合利用和再制造技术，重点支持汽车、家电等以旧换新和汽车零部件再制造；支持陕汽集团、法士特集团、</w:t>
      </w:r>
      <w:r>
        <w:rPr>
          <w:rFonts w:hint="eastAsia" w:ascii="仿宋_GB2312" w:hAnsi="仿宋_GB2312" w:eastAsia="仿宋_GB2312" w:cs="仿宋_GB2312"/>
          <w:color w:val="000000"/>
          <w:spacing w:val="-10"/>
          <w:sz w:val="32"/>
          <w:szCs w:val="32"/>
        </w:rPr>
        <w:t>汉德车桥等大型企业研发使用节能节水、环保先进技术及装备产品</w:t>
      </w:r>
      <w:r>
        <w:rPr>
          <w:rFonts w:hint="eastAsia" w:ascii="仿宋_GB2312" w:hAnsi="仿宋_GB2312" w:eastAsia="仿宋_GB2312" w:cs="仿宋_GB2312"/>
          <w:color w:val="000000"/>
          <w:sz w:val="32"/>
          <w:szCs w:val="3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88" w:type="dxa"/>
            <w:shd w:val="clear" w:color="auto" w:fill="F2F2F2"/>
          </w:tcPr>
          <w:p>
            <w:pPr>
              <w:pStyle w:val="15"/>
              <w:spacing w:line="560" w:lineRule="exact"/>
              <w:ind w:firstLine="0" w:firstLineChars="0"/>
              <w:jc w:val="center"/>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专栏</w:t>
            </w:r>
            <w:r>
              <w:rPr>
                <w:rFonts w:ascii="仿宋_GB2312" w:hAnsi="仿宋_GB2312" w:eastAsia="仿宋_GB2312" w:cs="仿宋_GB2312"/>
                <w:b/>
                <w:color w:val="000000"/>
                <w:kern w:val="2"/>
                <w:sz w:val="32"/>
                <w:szCs w:val="32"/>
              </w:rPr>
              <w:t xml:space="preserve">4-4 </w:t>
            </w:r>
            <w:r>
              <w:rPr>
                <w:rFonts w:hint="eastAsia" w:ascii="仿宋_GB2312" w:hAnsi="仿宋_GB2312" w:eastAsia="仿宋_GB2312" w:cs="仿宋_GB2312"/>
                <w:b/>
                <w:color w:val="000000"/>
                <w:kern w:val="2"/>
                <w:sz w:val="32"/>
                <w:szCs w:val="32"/>
              </w:rPr>
              <w:t>岐山“十四五”战略新兴产业重点工程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8"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新一代生命科学与生物技术工程：</w:t>
            </w:r>
            <w:r>
              <w:rPr>
                <w:rFonts w:hint="eastAsia" w:ascii="仿宋_GB2312" w:hAnsi="仿宋_GB2312" w:eastAsia="仿宋_GB2312" w:cs="仿宋_GB2312"/>
                <w:color w:val="000000"/>
                <w:sz w:val="24"/>
                <w:szCs w:val="24"/>
              </w:rPr>
              <w:t>以打造西北医疗器械产业新兴区为目标，重点推进西北机器有限公司高端智能医疗电子设备研制及精密制造产业化项目等。</w:t>
            </w:r>
          </w:p>
          <w:p>
            <w:pPr>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新能源与节能环保技术工程：</w:t>
            </w:r>
            <w:r>
              <w:rPr>
                <w:rFonts w:hint="eastAsia" w:ascii="仿宋_GB2312" w:hAnsi="仿宋_GB2312" w:eastAsia="仿宋_GB2312" w:cs="仿宋_GB2312"/>
                <w:color w:val="000000"/>
                <w:sz w:val="24"/>
                <w:szCs w:val="24"/>
              </w:rPr>
              <w:t>依托产业集群，重点推进回收</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万吨新能源汽车电池再生利用、华强公司年产</w:t>
            </w:r>
            <w:r>
              <w:rPr>
                <w:rFonts w:ascii="仿宋_GB2312" w:hAnsi="仿宋_GB2312" w:eastAsia="仿宋_GB2312" w:cs="仿宋_GB2312"/>
                <w:color w:val="000000"/>
                <w:sz w:val="24"/>
                <w:szCs w:val="24"/>
              </w:rPr>
              <w:t>6.5</w:t>
            </w:r>
            <w:r>
              <w:rPr>
                <w:rFonts w:hint="eastAsia" w:ascii="仿宋_GB2312" w:hAnsi="仿宋_GB2312" w:eastAsia="仿宋_GB2312" w:cs="仿宋_GB2312"/>
                <w:color w:val="000000"/>
                <w:sz w:val="24"/>
                <w:szCs w:val="24"/>
              </w:rPr>
              <w:t>万吨汽车零部件生产线环保提升改造、陕西贵守微再生资源有限公司再生资源循环利用基地等项目建设。</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122" w:name="_Toc6628"/>
      <w:bookmarkStart w:id="123" w:name="_Toc4771"/>
      <w:bookmarkStart w:id="124" w:name="_Toc2348"/>
      <w:r>
        <w:rPr>
          <w:rFonts w:hint="eastAsia" w:ascii="楷体_GB2312" w:hAnsi="楷体_GB2312" w:eastAsia="楷体_GB2312" w:cs="楷体_GB2312"/>
          <w:color w:val="000000"/>
          <w:sz w:val="32"/>
          <w:szCs w:val="32"/>
        </w:rPr>
        <w:t>（三）扩容富民：创新发展现代服务业</w:t>
      </w:r>
      <w:bookmarkEnd w:id="122"/>
      <w:bookmarkEnd w:id="123"/>
      <w:bookmarkEnd w:id="124"/>
    </w:p>
    <w:p>
      <w:pPr>
        <w:pStyle w:val="5"/>
        <w:spacing w:line="560" w:lineRule="exact"/>
        <w:jc w:val="both"/>
        <w:rPr>
          <w:rFonts w:ascii="仿宋_GB2312" w:hAnsi="仿宋_GB2312" w:eastAsia="仿宋_GB2312" w:cs="仿宋_GB2312"/>
          <w:color w:val="000000"/>
          <w:sz w:val="32"/>
          <w:szCs w:val="32"/>
        </w:rPr>
      </w:pPr>
      <w:bookmarkStart w:id="125" w:name="_Toc10795"/>
      <w:bookmarkStart w:id="126" w:name="_Toc29945"/>
      <w:bookmarkStart w:id="127" w:name="_Toc30287"/>
      <w:bookmarkStart w:id="128" w:name="_Toc25081"/>
      <w:bookmarkStart w:id="129" w:name="_Toc15670"/>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全域化特色发展文化旅游</w:t>
      </w:r>
      <w:bookmarkEnd w:id="125"/>
      <w:bookmarkEnd w:id="126"/>
      <w:bookmarkEnd w:id="127"/>
      <w:bookmarkEnd w:id="128"/>
      <w:bookmarkEnd w:id="129"/>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坚持宝鸡市“以文塑旅、以旅彰文”工作思路，利用</w:t>
      </w:r>
      <w:r>
        <w:fldChar w:fldCharType="begin"/>
      </w:r>
      <w:r>
        <w:instrText xml:space="preserve"> HYPERLINK "https://baike.baidu.com/item/%E7%82%8E%E5%B8%9D/17732" \t "https://baike.baidu.com/item/%E5%B2%90%E5%B1%B1%E5%8E%BF/_blank" </w:instrText>
      </w:r>
      <w:r>
        <w:fldChar w:fldCharType="separate"/>
      </w:r>
      <w:r>
        <w:rPr>
          <w:rFonts w:hint="eastAsia" w:ascii="仿宋_GB2312" w:hAnsi="仿宋_GB2312" w:eastAsia="仿宋_GB2312" w:cs="仿宋_GB2312"/>
          <w:color w:val="000000"/>
          <w:sz w:val="32"/>
          <w:szCs w:val="32"/>
        </w:rPr>
        <w:t>炎帝</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生息、周室肇基之千年古县和青铜器、甲骨文、民间艺术、陕菜、转鼓之乡等优势，以“岐周寻根、民俗休闲、自然观光”等旅游体系及配套消费、服务产业等为核心，坚持全区域布局、全要素构建、全产业融合，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年实现旅游综合收入</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亿元以上、成功创建周文化景区为</w:t>
      </w:r>
      <w:r>
        <w:rPr>
          <w:rFonts w:ascii="仿宋_GB2312" w:hAnsi="仿宋_GB2312" w:eastAsia="仿宋_GB2312" w:cs="仿宋_GB2312"/>
          <w:color w:val="000000"/>
          <w:sz w:val="32"/>
          <w:szCs w:val="32"/>
        </w:rPr>
        <w:t>5A</w:t>
      </w:r>
      <w:r>
        <w:rPr>
          <w:rFonts w:hint="eastAsia" w:ascii="仿宋_GB2312" w:hAnsi="仿宋_GB2312" w:eastAsia="仿宋_GB2312" w:cs="仿宋_GB2312"/>
          <w:color w:val="000000"/>
          <w:sz w:val="32"/>
          <w:szCs w:val="32"/>
        </w:rPr>
        <w:t>级景区，打造国家全域旅游示范区。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持续挖掘全域旅游体系。一是</w:t>
      </w:r>
      <w:r>
        <w:rPr>
          <w:rFonts w:hint="eastAsia" w:ascii="仿宋_GB2312" w:hAnsi="仿宋_GB2312" w:eastAsia="仿宋_GB2312" w:cs="仿宋_GB2312"/>
          <w:color w:val="000000"/>
          <w:sz w:val="32"/>
          <w:szCs w:val="32"/>
        </w:rPr>
        <w:t>全要素开发文化旅游。围绕“吃、住、行、游、购、娱、厕、商、养、学、闲、情、奇、文”十四大要素，以创建国家全域旅游示范区为目标，以岐周寻根、民俗休闲、自然观光等旅游板块为核心，主动对接疫情催生的文旅产业新需求，大力招引新项目、开发新业态。</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打响岐山全域旅游品牌。聚焦旅游</w:t>
      </w:r>
      <w:r>
        <w:rPr>
          <w:rFonts w:ascii="仿宋_GB2312" w:hAnsi="仿宋_GB2312" w:eastAsia="仿宋_GB2312" w:cs="仿宋_GB2312"/>
          <w:color w:val="000000"/>
          <w:sz w:val="32"/>
          <w:szCs w:val="32"/>
        </w:rPr>
        <w:t>IP</w:t>
      </w:r>
      <w:r>
        <w:rPr>
          <w:rFonts w:hint="eastAsia" w:ascii="仿宋_GB2312" w:hAnsi="仿宋_GB2312" w:eastAsia="仿宋_GB2312" w:cs="仿宋_GB2312"/>
          <w:color w:val="000000"/>
          <w:sz w:val="32"/>
          <w:szCs w:val="32"/>
        </w:rPr>
        <w:t>化趋势，创新岐山文旅融合品牌营销体系，借用传统营销和新媒体营销等多种方式，营造“成功种草”的“内容创造”品牌营销能力。用“讲故事”的方法推广周文化，打造岐山“网红打卡墙”，让岐山好人、美景、盛事成为“网红”，达到赢得游客、塑造品牌、成功营销、增加效益的多重作用。</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强化双线连接，营造“社交</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内容</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电商”旅游消费文化。强化线上与线下的文旅资源连接，通过人工智能等技术，加强旅游景点的体验互动和粉丝运营，将消费者一步步引到线上，让景区成为流量转化器；重视线下旅游景点体验感，打造集“视、听、嗅、触、味”五感为一体的线下旅游体验空间。</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做特做活传统消费、培育壮大新型消费业态。着力开发文化体验游、乡村民宿游、休闲度假游、研学知识游、自驾车房车游等新型旅游业态，积极发展假日经济和“夜间旅游”，加大连锁超市、星级酒店、特色餐饮招引，促进生活服务业向高品质和多样化发展；大力发展研发设计、金融服务、商贸物流等服务业，推动生产服务业向专业化和价值链高端延伸。</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以传统文化资源带动旅游发展。一是</w:t>
      </w:r>
      <w:r>
        <w:rPr>
          <w:rFonts w:hint="eastAsia" w:ascii="仿宋_GB2312" w:hAnsi="仿宋_GB2312" w:eastAsia="仿宋_GB2312" w:cs="仿宋_GB2312"/>
          <w:color w:val="000000"/>
          <w:sz w:val="32"/>
          <w:szCs w:val="32"/>
        </w:rPr>
        <w:t>加大传统文化遗存开发力度，支持岐山周文化国家文物保护利用示范区建设。持续开发岐山深厚的传统文化资源，重视周原遗址、凤雏遗址等文化遗存保护开发，推进周原考古基地项目建设，加大对周文化景区、诸葛亮庙、水城·三国、西岐民俗村、崛山森林公园等文化景区的宣传力度，加大资源开发，丰富地方内涵，提高景区品位，让传统文化“走出去”。</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进一步挖掘岐山优秀传统文化资源及价值。以“廉政”文化、“孝”文化等优秀传统文化建设为抓手，持续推进廉政文化教育基地、五二三文创产业园、岐山公共服务中心等项目建设，彰显岐山优秀传统文化形象。</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促进传统文化与旅游资源的深度融合。在现有“周文化寻根游”“民俗文化休闲游”“自然风景观光游”等文化旅游品牌的基础上，引导居民、企业大力开发相关绿色旅游商品，深度融合剪纸、刺绣、皮影、脸谱等传统民间工艺品以及岐山臊子面、擀面皮、油酥锅盔等传统小吃，体现地方文化特征，实现传统文化资源转化，带动旅游产业健康持续发展。</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加强乡村旅游发展。深入阐释“孝、德、和、义、礼、仁”等传统思想观念，策划乡村夏令营、农事体验、农耕文化展示等特色活动；通过基础设施建设、投资政策配套、服务设施与环境优化等措施，积极引导乡村旅游聚集发展，培养扶持一批有实力、有品牌、带动性强的乡村旅游示范村，重点发展庵里资福烟霞、岐阳寻根祭祖、涝川休闲避暑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01" w:type="dxa"/>
            <w:shd w:val="clear" w:color="auto" w:fill="F2F2F2"/>
          </w:tcPr>
          <w:p>
            <w:pPr>
              <w:pStyle w:val="15"/>
              <w:spacing w:line="560" w:lineRule="exact"/>
              <w:ind w:firstLine="0" w:firstLineChars="0"/>
              <w:jc w:val="center"/>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专栏</w:t>
            </w:r>
            <w:r>
              <w:rPr>
                <w:rFonts w:ascii="仿宋_GB2312" w:hAnsi="仿宋_GB2312" w:eastAsia="仿宋_GB2312" w:cs="仿宋_GB2312"/>
                <w:b/>
                <w:color w:val="000000"/>
                <w:kern w:val="2"/>
                <w:sz w:val="32"/>
                <w:szCs w:val="32"/>
              </w:rPr>
              <w:t xml:space="preserve">4-5 </w:t>
            </w:r>
            <w:r>
              <w:rPr>
                <w:rFonts w:hint="eastAsia" w:ascii="仿宋_GB2312" w:hAnsi="仿宋_GB2312" w:eastAsia="仿宋_GB2312" w:cs="仿宋_GB2312"/>
                <w:b/>
                <w:color w:val="000000"/>
                <w:kern w:val="2"/>
                <w:sz w:val="32"/>
                <w:szCs w:val="32"/>
              </w:rPr>
              <w:t>岐山“十四五”文化旅游重点工程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801" w:type="dxa"/>
          </w:tcPr>
          <w:p>
            <w:pPr>
              <w:spacing w:line="276" w:lineRule="auto"/>
              <w:ind w:firstLine="482"/>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岐周寻根：</w:t>
            </w:r>
            <w:r>
              <w:rPr>
                <w:rFonts w:hint="eastAsia" w:ascii="仿宋_GB2312" w:hAnsi="仿宋_GB2312" w:eastAsia="仿宋_GB2312" w:cs="仿宋_GB2312"/>
                <w:color w:val="000000"/>
                <w:sz w:val="24"/>
                <w:szCs w:val="24"/>
              </w:rPr>
              <w:t>以打造周文化旅游目的地为目标，重点推进岐山周文化景区二期建设、岐山周文化体育运动公园、岐山周文化旅游度假区、周原考古基地、周文化景区</w:t>
            </w:r>
            <w:r>
              <w:rPr>
                <w:rFonts w:ascii="仿宋_GB2312" w:hAnsi="仿宋_GB2312" w:eastAsia="仿宋_GB2312" w:cs="仿宋_GB2312"/>
                <w:color w:val="000000"/>
                <w:sz w:val="24"/>
                <w:szCs w:val="24"/>
              </w:rPr>
              <w:t>5A</w:t>
            </w:r>
            <w:r>
              <w:rPr>
                <w:rFonts w:hint="eastAsia" w:ascii="仿宋_GB2312" w:hAnsi="仿宋_GB2312" w:eastAsia="仿宋_GB2312" w:cs="仿宋_GB2312"/>
                <w:color w:val="000000"/>
                <w:sz w:val="24"/>
                <w:szCs w:val="24"/>
              </w:rPr>
              <w:t>创建、周原国家考古遗址公园等项目建设。</w:t>
            </w:r>
          </w:p>
          <w:p>
            <w:pPr>
              <w:spacing w:line="276" w:lineRule="auto"/>
              <w:ind w:firstLine="482"/>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民俗休闲：</w:t>
            </w:r>
            <w:r>
              <w:rPr>
                <w:rFonts w:hint="eastAsia" w:ascii="仿宋_GB2312" w:hAnsi="仿宋_GB2312" w:eastAsia="仿宋_GB2312" w:cs="仿宋_GB2312"/>
                <w:color w:val="000000"/>
                <w:sz w:val="24"/>
                <w:szCs w:val="24"/>
              </w:rPr>
              <w:t>积极培育扶持休闲农业、乡村度假、古镇村落、特色民俗旅游等新业态，重点推进臊子面文化产业园二期、中华面食文化博览园、五二三文化创意产业园、索王乡村生态旅游开发、北郭村田园综合体、涝川乡村民宿、新王朝青铜器文物复制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自然观光：</w:t>
            </w:r>
            <w:r>
              <w:rPr>
                <w:rFonts w:hint="eastAsia" w:ascii="仿宋_GB2312" w:hAnsi="仿宋_GB2312" w:eastAsia="仿宋_GB2312" w:cs="仿宋_GB2312"/>
                <w:color w:val="000000"/>
                <w:sz w:val="24"/>
                <w:szCs w:val="24"/>
              </w:rPr>
              <w:t>坚持“保护资源、合理开发、永续利用”的原则，重点推进涝川村文化森林公园、堰河村农业观光采摘园、岐山凤凰山景区游步道、崛山森林公园改造提升等项目建设。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公共文化：</w:t>
            </w:r>
            <w:r>
              <w:rPr>
                <w:rFonts w:hint="eastAsia" w:ascii="仿宋_GB2312" w:hAnsi="仿宋_GB2312" w:eastAsia="仿宋_GB2312" w:cs="仿宋_GB2312"/>
                <w:color w:val="000000"/>
                <w:sz w:val="24"/>
                <w:szCs w:val="24"/>
              </w:rPr>
              <w:t>聚焦公共文化服务水平不断提高的新要求，重点推进岐山公共文化服务中心、岐山蔡家坡公共文化服务中心、岐山博物馆等项目，推动现代化公共服务体系建设。</w:t>
            </w:r>
          </w:p>
          <w:p>
            <w:pPr>
              <w:pStyle w:val="15"/>
              <w:spacing w:line="276" w:lineRule="auto"/>
              <w:ind w:firstLine="0" w:firstLineChars="0"/>
              <w:rPr>
                <w:rFonts w:ascii="仿宋_GB2312" w:hAnsi="仿宋_GB2312" w:eastAsia="仿宋_GB2312" w:cs="仿宋_GB2312"/>
                <w:b/>
                <w:color w:val="000000"/>
                <w:kern w:val="2"/>
                <w:sz w:val="32"/>
                <w:szCs w:val="32"/>
              </w:rPr>
            </w:pPr>
            <w:r>
              <w:rPr>
                <w:rFonts w:ascii="仿宋_GB2312" w:hAnsi="仿宋_GB2312" w:eastAsia="仿宋_GB2312" w:cs="仿宋_GB2312"/>
                <w:b/>
                <w:bCs/>
                <w:color w:val="000000"/>
                <w:kern w:val="2"/>
                <w:sz w:val="24"/>
                <w:szCs w:val="24"/>
              </w:rPr>
              <w:t xml:space="preserve">    </w:t>
            </w:r>
            <w:r>
              <w:rPr>
                <w:rFonts w:hint="eastAsia" w:ascii="仿宋_GB2312" w:hAnsi="仿宋_GB2312" w:eastAsia="仿宋_GB2312" w:cs="仿宋_GB2312"/>
                <w:b/>
                <w:bCs/>
                <w:color w:val="000000"/>
                <w:kern w:val="2"/>
                <w:sz w:val="24"/>
                <w:szCs w:val="24"/>
              </w:rPr>
              <w:t>旅游配套：</w:t>
            </w:r>
            <w:r>
              <w:rPr>
                <w:rFonts w:hint="eastAsia" w:ascii="仿宋_GB2312" w:hAnsi="仿宋_GB2312" w:eastAsia="仿宋_GB2312" w:cs="仿宋_GB2312"/>
                <w:color w:val="000000"/>
                <w:kern w:val="2"/>
                <w:sz w:val="24"/>
                <w:szCs w:val="24"/>
              </w:rPr>
              <w:t>聚力提升区域基础设施和环境水平，全力夯实文旅产业发展基础，重点推进关中西线旅游集散（游客服务）中心、岐山旅游大数据中心、周文化景区游客综合服务中心、岐山周文化景区房车营地、周文化景区生态停车场等项目建设。</w:t>
            </w:r>
          </w:p>
        </w:tc>
      </w:tr>
    </w:tbl>
    <w:p>
      <w:pPr>
        <w:pStyle w:val="5"/>
        <w:spacing w:line="560" w:lineRule="exact"/>
        <w:jc w:val="both"/>
        <w:rPr>
          <w:rFonts w:ascii="仿宋_GB2312" w:hAnsi="仿宋_GB2312" w:eastAsia="仿宋_GB2312" w:cs="仿宋_GB2312"/>
          <w:color w:val="000000"/>
          <w:sz w:val="32"/>
          <w:szCs w:val="32"/>
        </w:rPr>
      </w:pPr>
      <w:bookmarkStart w:id="130" w:name="_Toc19178"/>
      <w:bookmarkStart w:id="131" w:name="_Toc26681"/>
      <w:bookmarkStart w:id="132" w:name="_Toc11832"/>
      <w:bookmarkStart w:id="133" w:name="_Toc30080"/>
      <w:bookmarkStart w:id="134" w:name="_Toc2249"/>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高水平开放发展商贸流通</w:t>
      </w:r>
      <w:bookmarkEnd w:id="130"/>
      <w:bookmarkEnd w:id="131"/>
      <w:bookmarkEnd w:id="132"/>
      <w:bookmarkEnd w:id="133"/>
      <w:bookmarkEnd w:id="134"/>
    </w:p>
    <w:p>
      <w:pPr>
        <w:spacing w:line="56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重点发展电子商务产业。一是</w:t>
      </w:r>
      <w:r>
        <w:rPr>
          <w:rFonts w:hint="eastAsia" w:ascii="仿宋_GB2312" w:hAnsi="仿宋_GB2312" w:eastAsia="仿宋_GB2312" w:cs="仿宋_GB2312"/>
          <w:color w:val="000000"/>
          <w:sz w:val="32"/>
          <w:szCs w:val="32"/>
        </w:rPr>
        <w:t>以电子商务平台、产业园的方式，推动电子商务集聚发展。借助京东等品牌电商企业，配套建设商品仓储及物流配送中心；着力培育电子商务示范基地、互联网零售、大宗商品电子交易中心三类平台建设；加快电子商务公共平台和网络支付平台建设，促进线上交易与线下交易融合互动、虚拟市场与实体市场协调发展。</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通过电商产业辐射带动周边快递物流、包装加工、餐饮等产业发展。依托蔡家坡镇“中国淘宝镇”、令胡村“中国淘宝村”电商发展优势，充分发挥岐正香食品有限公司、“岐安唐”奇异果等电商示范引领作用，鼓励猕猴桃、精品花椒、花卉等产品上网销售，带动群众增收致富。</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创新发展智慧物流产业。一是</w:t>
      </w:r>
      <w:r>
        <w:rPr>
          <w:rFonts w:hint="eastAsia" w:ascii="仿宋_GB2312" w:hAnsi="仿宋_GB2312" w:eastAsia="仿宋_GB2312" w:cs="仿宋_GB2312"/>
          <w:color w:val="000000"/>
          <w:sz w:val="32"/>
          <w:szCs w:val="32"/>
        </w:rPr>
        <w:t>培育区域领先的智慧物流产业。以建设冷链仓储物流园区项目为契机，以托盘标准化及其循环共用为切入点，瞄准快消品、农副产品、药品、电商等民生领域，开展物流标准化工作。以智慧城市和物流标准化建设为依托，探索研究“互联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物流”设计和运营新模式，提供城市配送综合解决方案，打造智慧物流品牌。</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建设基于“互联网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的物流综合信息服务平台。以互联网、云计算和大数据等信息技术为支撑，打造智慧物流平台；通过数据交换标准的统一化运行，提升产业链上下游协同能力，降低物流成本，构建协调完善的城市物流标准服务体系，将岐山打造成区域物流中心。</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加强商贸流通制度建设。一是</w:t>
      </w:r>
      <w:r>
        <w:rPr>
          <w:rFonts w:hint="eastAsia" w:ascii="仿宋_GB2312" w:hAnsi="仿宋_GB2312" w:eastAsia="仿宋_GB2312" w:cs="仿宋_GB2312"/>
          <w:color w:val="000000"/>
          <w:sz w:val="32"/>
          <w:szCs w:val="32"/>
        </w:rPr>
        <w:t>完善相关制度。加快“岐山基层市场监督管理所规范化”工程建设，出台《岐山县商贸流通市场建设与管理条例》《岐山县商贸流通专项资金管理办法》，规范市场竞争行为，建立公平公正的市场秩序和营商环境。</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加强商贸企业安全生产监督管理。加强商场、超市、市场、加油站等场所安全生产和消防安全治理，强化餐饮场所燃气安全工作，开展商贸流通领域安全稳定检查，深化安全生产工作、落实安全生产主体责任。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17" w:type="dxa"/>
            <w:shd w:val="clear" w:color="auto" w:fill="F2F2F2"/>
          </w:tcPr>
          <w:p>
            <w:pPr>
              <w:pStyle w:val="15"/>
              <w:spacing w:line="560" w:lineRule="exact"/>
              <w:ind w:firstLine="0" w:firstLineChars="0"/>
              <w:jc w:val="center"/>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专栏</w:t>
            </w:r>
            <w:r>
              <w:rPr>
                <w:rFonts w:ascii="仿宋_GB2312" w:hAnsi="仿宋_GB2312" w:eastAsia="仿宋_GB2312" w:cs="仿宋_GB2312"/>
                <w:b/>
                <w:color w:val="000000"/>
                <w:kern w:val="2"/>
                <w:sz w:val="32"/>
                <w:szCs w:val="32"/>
              </w:rPr>
              <w:t xml:space="preserve">4-6 </w:t>
            </w:r>
            <w:r>
              <w:rPr>
                <w:rFonts w:hint="eastAsia" w:ascii="仿宋_GB2312" w:hAnsi="仿宋_GB2312" w:eastAsia="仿宋_GB2312" w:cs="仿宋_GB2312"/>
                <w:b/>
                <w:color w:val="000000"/>
                <w:kern w:val="2"/>
                <w:sz w:val="32"/>
                <w:szCs w:val="32"/>
              </w:rPr>
              <w:t>岐山“十四五”商贸流通重点项目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9" w:hRule="atLeast"/>
          <w:jc w:val="center"/>
        </w:trPr>
        <w:tc>
          <w:tcPr>
            <w:tcW w:w="8817"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城镇建设拉动：</w:t>
            </w:r>
            <w:r>
              <w:rPr>
                <w:rFonts w:hint="eastAsia" w:ascii="仿宋_GB2312" w:hAnsi="仿宋_GB2312" w:eastAsia="仿宋_GB2312" w:cs="仿宋_GB2312"/>
                <w:color w:val="000000"/>
                <w:sz w:val="24"/>
                <w:szCs w:val="24"/>
              </w:rPr>
              <w:t>集工业、商贸、物流等为一体的中心城镇规划建设项目、岐山周文化城市公园、“凤鸣不夜城”商业综合体等建设。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交通枢纽带动：</w:t>
            </w:r>
            <w:r>
              <w:rPr>
                <w:rFonts w:hint="eastAsia" w:ascii="仿宋_GB2312" w:hAnsi="仿宋_GB2312" w:eastAsia="仿宋_GB2312" w:cs="仿宋_GB2312"/>
                <w:color w:val="000000"/>
                <w:sz w:val="24"/>
                <w:szCs w:val="24"/>
              </w:rPr>
              <w:t>以蔡家坡综合客运枢纽、岐山综合客运枢纽、凤蔡快速干道建设工程等为核心的快速交通圈工程。</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产业园区联动：</w:t>
            </w:r>
            <w:r>
              <w:rPr>
                <w:rFonts w:hint="eastAsia" w:ascii="仿宋_GB2312" w:hAnsi="仿宋_GB2312" w:eastAsia="仿宋_GB2312" w:cs="仿宋_GB2312"/>
                <w:color w:val="000000"/>
                <w:sz w:val="24"/>
                <w:szCs w:val="24"/>
              </w:rPr>
              <w:t>现代绿色食品产业园等农产品加工园区建设项目；汽车零部件配套产业园、新材料产业园等工业园区建设项目；周文化景区二期开发等文旅产业景区建设项目。</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人流物流集散：</w:t>
            </w:r>
            <w:r>
              <w:rPr>
                <w:rFonts w:hint="eastAsia" w:ascii="仿宋_GB2312" w:hAnsi="仿宋_GB2312" w:eastAsia="仿宋_GB2312" w:cs="仿宋_GB2312"/>
                <w:color w:val="000000"/>
                <w:sz w:val="24"/>
                <w:szCs w:val="24"/>
              </w:rPr>
              <w:t>冷链仓储物流园区项目、商品仓储及物流配送中心·西部最大京东物流园区建设项目、蒲村镇物流园、陕西吉朗利实业汽车关键零部件智能集散中心及第三方装配物流中心、蔡家坡汽车零部件产业基地物流配送中心项目等。</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电商示范发展：</w:t>
            </w:r>
            <w:r>
              <w:rPr>
                <w:rFonts w:hint="eastAsia" w:ascii="仿宋_GB2312" w:hAnsi="仿宋_GB2312" w:eastAsia="仿宋_GB2312" w:cs="仿宋_GB2312"/>
                <w:color w:val="000000"/>
                <w:sz w:val="24"/>
                <w:szCs w:val="24"/>
              </w:rPr>
              <w:t>蔡家坡镇“中国淘宝镇”、令胡村“中国淘宝村”等电商示范发展项目等。</w:t>
            </w:r>
          </w:p>
          <w:p>
            <w:pPr>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商贸流通配套：</w:t>
            </w:r>
            <w:r>
              <w:rPr>
                <w:rFonts w:hint="eastAsia" w:ascii="仿宋_GB2312" w:hAnsi="仿宋_GB2312" w:eastAsia="仿宋_GB2312" w:cs="仿宋_GB2312"/>
                <w:color w:val="000000"/>
                <w:sz w:val="24"/>
                <w:szCs w:val="24"/>
              </w:rPr>
              <w:t>城北综合体开发项目、蔡家坡“双创中心”建设项目、基层市场监督管理所规范化建设项目等。</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135" w:name="_Toc13656"/>
      <w:bookmarkStart w:id="136" w:name="_Toc30196"/>
      <w:bookmarkStart w:id="137" w:name="_Toc4205"/>
      <w:r>
        <w:rPr>
          <w:rFonts w:hint="eastAsia" w:ascii="楷体_GB2312" w:hAnsi="楷体_GB2312" w:eastAsia="楷体_GB2312" w:cs="楷体_GB2312"/>
          <w:color w:val="000000"/>
          <w:sz w:val="32"/>
          <w:szCs w:val="32"/>
        </w:rPr>
        <w:t>（四）强基固本：推进多层次基础设施建设</w:t>
      </w:r>
      <w:bookmarkEnd w:id="135"/>
      <w:bookmarkEnd w:id="136"/>
      <w:bookmarkEnd w:id="137"/>
    </w:p>
    <w:p>
      <w:pPr>
        <w:pStyle w:val="5"/>
        <w:spacing w:line="560" w:lineRule="exact"/>
        <w:jc w:val="both"/>
        <w:rPr>
          <w:rFonts w:ascii="仿宋_GB2312" w:hAnsi="仿宋_GB2312" w:eastAsia="仿宋_GB2312" w:cs="仿宋_GB2312"/>
          <w:color w:val="000000"/>
          <w:sz w:val="32"/>
          <w:szCs w:val="32"/>
        </w:rPr>
      </w:pPr>
      <w:bookmarkStart w:id="138" w:name="_Toc30810"/>
      <w:bookmarkStart w:id="139" w:name="_Toc65"/>
      <w:bookmarkStart w:id="140" w:name="_Toc12290"/>
      <w:bookmarkStart w:id="141" w:name="_Toc24521"/>
      <w:bookmarkStart w:id="142" w:name="_Toc2955"/>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提升交通承载能力</w:t>
      </w:r>
      <w:bookmarkEnd w:id="138"/>
      <w:bookmarkEnd w:id="139"/>
      <w:bookmarkEnd w:id="140"/>
      <w:bookmarkEnd w:id="141"/>
      <w:bookmarkEnd w:id="142"/>
    </w:p>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加强道路交通系统建设。一是</w:t>
      </w:r>
      <w:r>
        <w:rPr>
          <w:rFonts w:hint="eastAsia" w:ascii="仿宋_GB2312" w:hAnsi="仿宋_GB2312" w:eastAsia="仿宋_GB2312" w:cs="仿宋_GB2312"/>
          <w:color w:val="000000"/>
          <w:sz w:val="32"/>
          <w:szCs w:val="32"/>
        </w:rPr>
        <w:t>推进重大交通工程建设。争取开工建设宝法城际铁路和岐乾高速公路，促进岐山进入宝鸡半小时、西安一小时经济圈；努力打通岐山渭北主干线、自给线；建成</w:t>
      </w:r>
      <w:r>
        <w:rPr>
          <w:rFonts w:ascii="仿宋_GB2312" w:hAnsi="仿宋_GB2312" w:eastAsia="仿宋_GB2312" w:cs="仿宋_GB2312"/>
          <w:color w:val="000000"/>
          <w:sz w:val="32"/>
          <w:szCs w:val="32"/>
        </w:rPr>
        <w:t>S24</w:t>
      </w:r>
      <w:r>
        <w:rPr>
          <w:rFonts w:hint="eastAsia" w:ascii="仿宋_GB2312" w:hAnsi="仿宋_GB2312" w:eastAsia="仿宋_GB2312" w:cs="仿宋_GB2312"/>
          <w:color w:val="000000"/>
          <w:sz w:val="32"/>
          <w:szCs w:val="32"/>
        </w:rPr>
        <w:t>关环高速岐山段</w:t>
      </w:r>
      <w:r>
        <w:rPr>
          <w:rFonts w:ascii="仿宋_GB2312" w:hAnsi="仿宋_GB2312" w:eastAsia="仿宋_GB2312" w:cs="仿宋_GB2312"/>
          <w:color w:val="000000"/>
          <w:sz w:val="32"/>
          <w:szCs w:val="32"/>
        </w:rPr>
        <w:t>25.16</w:t>
      </w:r>
      <w:r>
        <w:rPr>
          <w:rFonts w:hint="eastAsia" w:ascii="仿宋_GB2312" w:hAnsi="仿宋_GB2312" w:eastAsia="仿宋_GB2312" w:cs="仿宋_GB2312"/>
          <w:color w:val="000000"/>
          <w:sz w:val="32"/>
          <w:szCs w:val="32"/>
        </w:rPr>
        <w:t>公里；建成凤蔡快速干道</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公里；新改建普通国省干线公路</w:t>
      </w:r>
      <w:r>
        <w:rPr>
          <w:rFonts w:ascii="仿宋_GB2312" w:hAnsi="仿宋_GB2312" w:eastAsia="仿宋_GB2312" w:cs="仿宋_GB2312"/>
          <w:color w:val="000000"/>
          <w:sz w:val="32"/>
          <w:szCs w:val="32"/>
        </w:rPr>
        <w:t>45.3</w:t>
      </w:r>
      <w:r>
        <w:rPr>
          <w:rFonts w:hint="eastAsia" w:ascii="仿宋_GB2312" w:hAnsi="仿宋_GB2312" w:eastAsia="仿宋_GB2312" w:cs="仿宋_GB2312"/>
          <w:color w:val="000000"/>
          <w:sz w:val="32"/>
          <w:szCs w:val="32"/>
        </w:rPr>
        <w:t>公里，其中改造</w:t>
      </w:r>
      <w:r>
        <w:rPr>
          <w:rFonts w:ascii="仿宋_GB2312" w:hAnsi="仿宋_GB2312" w:eastAsia="仿宋_GB2312" w:cs="仿宋_GB2312"/>
          <w:color w:val="000000"/>
          <w:sz w:val="32"/>
          <w:szCs w:val="32"/>
        </w:rPr>
        <w:t>G310</w:t>
      </w:r>
      <w:r>
        <w:rPr>
          <w:rFonts w:hint="eastAsia" w:ascii="仿宋_GB2312" w:hAnsi="仿宋_GB2312" w:eastAsia="仿宋_GB2312" w:cs="仿宋_GB2312"/>
          <w:color w:val="000000"/>
          <w:sz w:val="32"/>
          <w:szCs w:val="32"/>
        </w:rPr>
        <w:t>蔡家坡过境段</w:t>
      </w:r>
      <w:r>
        <w:rPr>
          <w:rFonts w:ascii="仿宋_GB2312" w:hAnsi="仿宋_GB2312" w:eastAsia="仿宋_GB2312" w:cs="仿宋_GB2312"/>
          <w:color w:val="000000"/>
          <w:sz w:val="32"/>
          <w:szCs w:val="32"/>
        </w:rPr>
        <w:t>8.6</w:t>
      </w:r>
      <w:r>
        <w:rPr>
          <w:rFonts w:hint="eastAsia" w:ascii="仿宋_GB2312" w:hAnsi="仿宋_GB2312" w:eastAsia="仿宋_GB2312" w:cs="仿宋_GB2312"/>
          <w:color w:val="000000"/>
          <w:sz w:val="32"/>
          <w:szCs w:val="32"/>
        </w:rPr>
        <w:t>公里、</w:t>
      </w:r>
      <w:r>
        <w:rPr>
          <w:rFonts w:ascii="仿宋_GB2312" w:hAnsi="仿宋_GB2312" w:eastAsia="仿宋_GB2312" w:cs="仿宋_GB2312"/>
          <w:color w:val="000000"/>
          <w:sz w:val="32"/>
          <w:szCs w:val="32"/>
        </w:rPr>
        <w:t>G344</w:t>
      </w:r>
      <w:r>
        <w:rPr>
          <w:rFonts w:hint="eastAsia" w:ascii="仿宋_GB2312" w:hAnsi="仿宋_GB2312" w:eastAsia="仿宋_GB2312" w:cs="仿宋_GB2312"/>
          <w:color w:val="000000"/>
          <w:sz w:val="32"/>
          <w:szCs w:val="32"/>
        </w:rPr>
        <w:t>岐山县城过境段</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公里、</w:t>
      </w:r>
      <w:r>
        <w:rPr>
          <w:rFonts w:ascii="仿宋_GB2312" w:hAnsi="仿宋_GB2312" w:eastAsia="仿宋_GB2312" w:cs="仿宋_GB2312"/>
          <w:color w:val="000000"/>
          <w:sz w:val="32"/>
          <w:szCs w:val="32"/>
        </w:rPr>
        <w:t>S107</w:t>
      </w:r>
      <w:r>
        <w:rPr>
          <w:rFonts w:hint="eastAsia" w:ascii="仿宋_GB2312" w:hAnsi="仿宋_GB2312" w:eastAsia="仿宋_GB2312" w:cs="仿宋_GB2312"/>
          <w:color w:val="000000"/>
          <w:sz w:val="32"/>
          <w:szCs w:val="32"/>
        </w:rPr>
        <w:t>扶岐界至孝子陵路口</w:t>
      </w:r>
      <w:r>
        <w:rPr>
          <w:rFonts w:ascii="仿宋_GB2312" w:hAnsi="仿宋_GB2312" w:eastAsia="仿宋_GB2312" w:cs="仿宋_GB2312"/>
          <w:color w:val="000000"/>
          <w:sz w:val="32"/>
          <w:szCs w:val="32"/>
        </w:rPr>
        <w:t>23.9</w:t>
      </w:r>
      <w:r>
        <w:rPr>
          <w:rFonts w:hint="eastAsia" w:ascii="仿宋_GB2312" w:hAnsi="仿宋_GB2312" w:eastAsia="仿宋_GB2312" w:cs="仿宋_GB2312"/>
          <w:color w:val="000000"/>
          <w:sz w:val="32"/>
          <w:szCs w:val="32"/>
        </w:rPr>
        <w:t>公里，新建</w:t>
      </w:r>
      <w:r>
        <w:rPr>
          <w:rFonts w:ascii="仿宋_GB2312" w:hAnsi="仿宋_GB2312" w:eastAsia="仿宋_GB2312" w:cs="仿宋_GB2312"/>
          <w:color w:val="000000"/>
          <w:sz w:val="32"/>
          <w:szCs w:val="32"/>
        </w:rPr>
        <w:t>S107</w:t>
      </w:r>
      <w:r>
        <w:rPr>
          <w:rFonts w:hint="eastAsia" w:ascii="仿宋_GB2312" w:hAnsi="仿宋_GB2312" w:eastAsia="仿宋_GB2312" w:cs="仿宋_GB2312"/>
          <w:color w:val="000000"/>
          <w:sz w:val="32"/>
          <w:szCs w:val="32"/>
        </w:rPr>
        <w:t>蔡家坡塬顶至渭北东路</w:t>
      </w:r>
      <w:r>
        <w:rPr>
          <w:rFonts w:ascii="仿宋_GB2312" w:hAnsi="仿宋_GB2312" w:eastAsia="仿宋_GB2312" w:cs="仿宋_GB2312"/>
          <w:color w:val="000000"/>
          <w:sz w:val="32"/>
          <w:szCs w:val="32"/>
        </w:rPr>
        <w:t>3.8</w:t>
      </w:r>
      <w:r>
        <w:rPr>
          <w:rFonts w:hint="eastAsia" w:ascii="仿宋_GB2312" w:hAnsi="仿宋_GB2312" w:eastAsia="仿宋_GB2312" w:cs="仿宋_GB2312"/>
          <w:color w:val="000000"/>
          <w:sz w:val="32"/>
          <w:szCs w:val="32"/>
        </w:rPr>
        <w:t>公里；改造提升农村公路</w:t>
      </w:r>
      <w:r>
        <w:rPr>
          <w:rFonts w:ascii="仿宋_GB2312" w:hAnsi="仿宋_GB2312" w:eastAsia="仿宋_GB2312" w:cs="仿宋_GB2312"/>
          <w:color w:val="000000"/>
          <w:sz w:val="32"/>
          <w:szCs w:val="32"/>
        </w:rPr>
        <w:t>72.84</w:t>
      </w:r>
      <w:r>
        <w:rPr>
          <w:rFonts w:hint="eastAsia" w:ascii="仿宋_GB2312" w:hAnsi="仿宋_GB2312" w:eastAsia="仿宋_GB2312" w:cs="仿宋_GB2312"/>
          <w:color w:val="000000"/>
          <w:sz w:val="32"/>
          <w:szCs w:val="32"/>
        </w:rPr>
        <w:t>公里，其中渭北环线</w:t>
      </w:r>
      <w:r>
        <w:rPr>
          <w:rFonts w:ascii="仿宋_GB2312" w:hAnsi="仿宋_GB2312" w:eastAsia="仿宋_GB2312" w:cs="仿宋_GB2312"/>
          <w:color w:val="000000"/>
          <w:sz w:val="32"/>
          <w:szCs w:val="32"/>
        </w:rPr>
        <w:t>G342</w:t>
      </w:r>
      <w:r>
        <w:rPr>
          <w:rFonts w:hint="eastAsia" w:ascii="仿宋_GB2312" w:hAnsi="仿宋_GB2312" w:eastAsia="仿宋_GB2312" w:cs="仿宋_GB2312"/>
          <w:color w:val="000000"/>
          <w:sz w:val="32"/>
          <w:szCs w:val="32"/>
        </w:rPr>
        <w:t>至北吴邵段</w:t>
      </w:r>
      <w:r>
        <w:rPr>
          <w:rFonts w:ascii="仿宋_GB2312" w:hAnsi="仿宋_GB2312" w:eastAsia="仿宋_GB2312" w:cs="仿宋_GB2312"/>
          <w:color w:val="000000"/>
          <w:sz w:val="32"/>
          <w:szCs w:val="32"/>
        </w:rPr>
        <w:t>12.5</w:t>
      </w:r>
      <w:r>
        <w:rPr>
          <w:rFonts w:hint="eastAsia" w:ascii="仿宋_GB2312" w:hAnsi="仿宋_GB2312" w:eastAsia="仿宋_GB2312" w:cs="仿宋_GB2312"/>
          <w:color w:val="000000"/>
          <w:sz w:val="32"/>
          <w:szCs w:val="32"/>
        </w:rPr>
        <w:t>公里、画龚路</w:t>
      </w:r>
      <w:r>
        <w:rPr>
          <w:rFonts w:ascii="仿宋_GB2312" w:hAnsi="仿宋_GB2312" w:eastAsia="仿宋_GB2312" w:cs="仿宋_GB2312"/>
          <w:color w:val="000000"/>
          <w:sz w:val="32"/>
          <w:szCs w:val="32"/>
        </w:rPr>
        <w:t>32.04</w:t>
      </w:r>
      <w:r>
        <w:rPr>
          <w:rFonts w:hint="eastAsia" w:ascii="仿宋_GB2312" w:hAnsi="仿宋_GB2312" w:eastAsia="仿宋_GB2312" w:cs="仿宋_GB2312"/>
          <w:color w:val="000000"/>
          <w:sz w:val="32"/>
          <w:szCs w:val="32"/>
        </w:rPr>
        <w:t>公里、凤蔡西线</w:t>
      </w:r>
      <w:r>
        <w:rPr>
          <w:rFonts w:ascii="仿宋_GB2312" w:hAnsi="仿宋_GB2312" w:eastAsia="仿宋_GB2312" w:cs="仿宋_GB2312"/>
          <w:color w:val="000000"/>
          <w:sz w:val="32"/>
          <w:szCs w:val="32"/>
        </w:rPr>
        <w:t>18.6</w:t>
      </w:r>
      <w:r>
        <w:rPr>
          <w:rFonts w:hint="eastAsia" w:ascii="仿宋_GB2312" w:hAnsi="仿宋_GB2312" w:eastAsia="仿宋_GB2312" w:cs="仿宋_GB2312"/>
          <w:color w:val="000000"/>
          <w:sz w:val="32"/>
          <w:szCs w:val="32"/>
        </w:rPr>
        <w:t>公里和郑法路王家至丁童路</w:t>
      </w:r>
      <w:r>
        <w:rPr>
          <w:rFonts w:ascii="仿宋_GB2312" w:hAnsi="仿宋_GB2312" w:eastAsia="仿宋_GB2312" w:cs="仿宋_GB2312"/>
          <w:color w:val="000000"/>
          <w:sz w:val="32"/>
          <w:szCs w:val="32"/>
        </w:rPr>
        <w:t>9.7</w:t>
      </w:r>
      <w:r>
        <w:rPr>
          <w:rFonts w:hint="eastAsia" w:ascii="仿宋_GB2312" w:hAnsi="仿宋_GB2312" w:eastAsia="仿宋_GB2312" w:cs="仿宋_GB2312"/>
          <w:color w:val="000000"/>
          <w:sz w:val="32"/>
          <w:szCs w:val="32"/>
        </w:rPr>
        <w:t>公里；新改建</w:t>
      </w:r>
      <w:r>
        <w:rPr>
          <w:rFonts w:ascii="仿宋_GB2312" w:hAnsi="仿宋_GB2312" w:eastAsia="仿宋_GB2312" w:cs="仿宋_GB2312"/>
          <w:color w:val="000000"/>
          <w:sz w:val="32"/>
          <w:szCs w:val="32"/>
        </w:rPr>
        <w:t>S107</w:t>
      </w:r>
      <w:r>
        <w:rPr>
          <w:rFonts w:hint="eastAsia" w:ascii="仿宋_GB2312" w:hAnsi="仿宋_GB2312" w:eastAsia="仿宋_GB2312" w:cs="仿宋_GB2312"/>
          <w:color w:val="000000"/>
          <w:sz w:val="32"/>
          <w:szCs w:val="32"/>
        </w:rPr>
        <w:t>太子村雍水河桥及蔡家坡水寨渭河大桥工程</w:t>
      </w:r>
      <w:r>
        <w:rPr>
          <w:rFonts w:ascii="仿宋_GB2312" w:hAnsi="仿宋_GB2312" w:eastAsia="仿宋_GB2312" w:cs="仿宋_GB2312"/>
          <w:color w:val="000000"/>
          <w:sz w:val="32"/>
          <w:szCs w:val="32"/>
        </w:rPr>
        <w:t>1046</w:t>
      </w:r>
      <w:r>
        <w:rPr>
          <w:rFonts w:hint="eastAsia" w:ascii="仿宋_GB2312" w:hAnsi="仿宋_GB2312" w:eastAsia="仿宋_GB2312" w:cs="仿宋_GB2312"/>
          <w:color w:val="000000"/>
          <w:sz w:val="32"/>
          <w:szCs w:val="32"/>
        </w:rPr>
        <w:t>延米</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座，建成周文化景区旅游公路</w:t>
      </w:r>
      <w:r>
        <w:rPr>
          <w:rFonts w:ascii="仿宋_GB2312" w:hAnsi="仿宋_GB2312" w:eastAsia="仿宋_GB2312" w:cs="仿宋_GB2312"/>
          <w:color w:val="000000"/>
          <w:sz w:val="32"/>
          <w:szCs w:val="32"/>
        </w:rPr>
        <w:t>27</w:t>
      </w:r>
      <w:r>
        <w:rPr>
          <w:rFonts w:hint="eastAsia" w:ascii="仿宋_GB2312" w:hAnsi="仿宋_GB2312" w:eastAsia="仿宋_GB2312" w:cs="仿宋_GB2312"/>
          <w:color w:val="000000"/>
          <w:sz w:val="32"/>
          <w:szCs w:val="32"/>
        </w:rPr>
        <w:t>公里。</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优化城市道路网络功能和级配结构。树立“窄马路、密路网、开放式街区”的道路布局理念，建设快速路、主干路、次干路和支路等级级配合理的道路网络系统；通过盘活存量，提高既有路网承载能力和运行水平，加强城市道路与桥梁的养护、改造；加快崇德路、金凤南路、天柱路南段、创业路西段</w:t>
      </w:r>
      <w:r>
        <w:rPr>
          <w:rFonts w:ascii="仿宋_GB2312" w:hAnsi="仿宋_GB2312" w:eastAsia="仿宋_GB2312" w:cs="仿宋_GB2312"/>
          <w:color w:val="000000"/>
          <w:sz w:val="32"/>
          <w:szCs w:val="32"/>
        </w:rPr>
        <w:t>L</w:t>
      </w:r>
      <w:r>
        <w:rPr>
          <w:rFonts w:hint="eastAsia" w:ascii="仿宋_GB2312" w:hAnsi="仿宋_GB2312" w:eastAsia="仿宋_GB2312" w:cs="仿宋_GB2312"/>
          <w:color w:val="000000"/>
          <w:sz w:val="32"/>
          <w:szCs w:val="32"/>
        </w:rPr>
        <w:t>型道路项目建设进度。</w:t>
      </w:r>
      <w:r>
        <w:rPr>
          <w:rFonts w:ascii="仿宋_GB2312" w:hAnsi="仿宋_GB2312" w:eastAsia="仿宋_GB2312" w:cs="仿宋_GB2312"/>
          <w:color w:val="000000"/>
          <w:sz w:val="32"/>
          <w:szCs w:val="32"/>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817" w:type="dxa"/>
            <w:shd w:val="clear" w:color="auto" w:fill="F2F2F2"/>
          </w:tcPr>
          <w:p>
            <w:pPr>
              <w:pStyle w:val="15"/>
              <w:spacing w:line="560" w:lineRule="exact"/>
              <w:ind w:firstLine="0" w:firstLineChars="0"/>
              <w:jc w:val="center"/>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专栏</w:t>
            </w:r>
            <w:r>
              <w:rPr>
                <w:rFonts w:ascii="仿宋_GB2312" w:hAnsi="仿宋_GB2312" w:eastAsia="仿宋_GB2312" w:cs="仿宋_GB2312"/>
                <w:b/>
                <w:color w:val="000000"/>
                <w:kern w:val="2"/>
                <w:sz w:val="32"/>
                <w:szCs w:val="32"/>
              </w:rPr>
              <w:t xml:space="preserve">4-7 </w:t>
            </w:r>
            <w:r>
              <w:rPr>
                <w:rFonts w:hint="eastAsia" w:ascii="仿宋_GB2312" w:hAnsi="仿宋_GB2312" w:eastAsia="仿宋_GB2312" w:cs="仿宋_GB2312"/>
                <w:b/>
                <w:color w:val="000000"/>
                <w:kern w:val="2"/>
                <w:sz w:val="32"/>
                <w:szCs w:val="32"/>
              </w:rPr>
              <w:t>岐山“十四五”道路交通重点项目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17" w:type="dxa"/>
            <w:shd w:val="clear" w:color="auto" w:fill="FFFFFF"/>
          </w:tcPr>
          <w:p>
            <w:pPr>
              <w:spacing w:line="276" w:lineRule="auto"/>
              <w:ind w:firstLine="482"/>
              <w:rPr>
                <w:rFonts w:ascii="仿宋_GB2312" w:hAnsi="仿宋_GB2312" w:eastAsia="仿宋_GB2312" w:cs="仿宋_GB2312"/>
                <w:color w:val="000000"/>
                <w:sz w:val="24"/>
                <w:szCs w:val="24"/>
              </w:rPr>
            </w:pPr>
            <w:r>
              <w:rPr>
                <w:rFonts w:ascii="仿宋_GB2312" w:hAnsi="仿宋_GB2312" w:eastAsia="仿宋_GB2312" w:cs="仿宋_GB2312"/>
                <w:b/>
                <w:bCs/>
                <w:color w:val="000000"/>
                <w:sz w:val="24"/>
                <w:szCs w:val="24"/>
              </w:rPr>
              <w:t>S24</w:t>
            </w:r>
            <w:r>
              <w:rPr>
                <w:rFonts w:hint="eastAsia" w:ascii="仿宋_GB2312" w:hAnsi="仿宋_GB2312" w:eastAsia="仿宋_GB2312" w:cs="仿宋_GB2312"/>
                <w:b/>
                <w:bCs/>
                <w:color w:val="000000"/>
                <w:sz w:val="24"/>
                <w:szCs w:val="24"/>
              </w:rPr>
              <w:t>周凤高速岐山段建设项目。</w:t>
            </w:r>
            <w:r>
              <w:rPr>
                <w:rFonts w:hint="eastAsia" w:ascii="仿宋_GB2312" w:hAnsi="仿宋_GB2312" w:eastAsia="仿宋_GB2312" w:cs="仿宋_GB2312"/>
                <w:color w:val="000000"/>
                <w:sz w:val="24"/>
                <w:szCs w:val="24"/>
              </w:rPr>
              <w:t>路线全长</w:t>
            </w:r>
            <w:r>
              <w:rPr>
                <w:rFonts w:ascii="仿宋_GB2312" w:hAnsi="仿宋_GB2312" w:eastAsia="仿宋_GB2312" w:cs="仿宋_GB2312"/>
                <w:color w:val="000000"/>
                <w:sz w:val="24"/>
                <w:szCs w:val="24"/>
              </w:rPr>
              <w:t>34</w:t>
            </w:r>
            <w:r>
              <w:rPr>
                <w:rFonts w:hint="eastAsia" w:ascii="仿宋_GB2312" w:hAnsi="仿宋_GB2312" w:eastAsia="仿宋_GB2312" w:cs="仿宋_GB2312"/>
                <w:color w:val="000000"/>
                <w:sz w:val="24"/>
                <w:szCs w:val="24"/>
              </w:rPr>
              <w:t>公里，按一级公路标准建设，设计速度</w:t>
            </w:r>
            <w:r>
              <w:rPr>
                <w:rFonts w:ascii="仿宋_GB2312" w:hAnsi="仿宋_GB2312" w:eastAsia="仿宋_GB2312" w:cs="仿宋_GB2312"/>
                <w:color w:val="000000"/>
                <w:sz w:val="24"/>
                <w:szCs w:val="24"/>
              </w:rPr>
              <w:t>100</w:t>
            </w:r>
            <w:r>
              <w:rPr>
                <w:rFonts w:hint="eastAsia" w:ascii="仿宋_GB2312" w:hAnsi="仿宋_GB2312" w:eastAsia="仿宋_GB2312" w:cs="仿宋_GB2312"/>
                <w:color w:val="000000"/>
                <w:sz w:val="24"/>
                <w:szCs w:val="24"/>
              </w:rPr>
              <w:t>公里</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小时，路基宽度</w:t>
            </w:r>
            <w:r>
              <w:rPr>
                <w:rFonts w:ascii="仿宋_GB2312" w:hAnsi="仿宋_GB2312" w:eastAsia="仿宋_GB2312" w:cs="仿宋_GB2312"/>
                <w:color w:val="000000"/>
                <w:sz w:val="24"/>
                <w:szCs w:val="24"/>
              </w:rPr>
              <w:t>25.5</w:t>
            </w:r>
            <w:r>
              <w:rPr>
                <w:rFonts w:hint="eastAsia" w:ascii="仿宋_GB2312" w:hAnsi="仿宋_GB2312" w:eastAsia="仿宋_GB2312" w:cs="仿宋_GB2312"/>
                <w:color w:val="000000"/>
                <w:sz w:val="24"/>
                <w:szCs w:val="24"/>
              </w:rPr>
              <w:t>米。</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凤蔡快速干道。</w:t>
            </w:r>
            <w:r>
              <w:rPr>
                <w:rFonts w:hint="eastAsia" w:ascii="仿宋_GB2312" w:hAnsi="仿宋_GB2312" w:eastAsia="仿宋_GB2312" w:cs="仿宋_GB2312"/>
                <w:color w:val="000000"/>
                <w:sz w:val="24"/>
                <w:szCs w:val="24"/>
              </w:rPr>
              <w:t>路线全长</w:t>
            </w:r>
            <w:r>
              <w:rPr>
                <w:rFonts w:ascii="仿宋_GB2312" w:hAnsi="仿宋_GB2312" w:eastAsia="仿宋_GB2312" w:cs="仿宋_GB2312"/>
                <w:color w:val="000000"/>
                <w:sz w:val="24"/>
                <w:szCs w:val="24"/>
              </w:rPr>
              <w:t>22</w:t>
            </w:r>
            <w:r>
              <w:rPr>
                <w:rFonts w:hint="eastAsia" w:ascii="仿宋_GB2312" w:hAnsi="仿宋_GB2312" w:eastAsia="仿宋_GB2312" w:cs="仿宋_GB2312"/>
                <w:color w:val="000000"/>
                <w:sz w:val="24"/>
                <w:szCs w:val="24"/>
              </w:rPr>
              <w:t>公里，按城市主干道标转建设，设计速度</w:t>
            </w:r>
            <w:r>
              <w:rPr>
                <w:rFonts w:ascii="仿宋_GB2312" w:hAnsi="仿宋_GB2312" w:eastAsia="仿宋_GB2312" w:cs="仿宋_GB2312"/>
                <w:color w:val="000000"/>
                <w:sz w:val="24"/>
                <w:szCs w:val="24"/>
              </w:rPr>
              <w:t>80</w:t>
            </w:r>
            <w:r>
              <w:rPr>
                <w:rFonts w:hint="eastAsia" w:ascii="仿宋_GB2312" w:hAnsi="仿宋_GB2312" w:eastAsia="仿宋_GB2312" w:cs="仿宋_GB2312"/>
                <w:color w:val="000000"/>
                <w:sz w:val="24"/>
                <w:szCs w:val="24"/>
              </w:rPr>
              <w:t>公里</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小时，路基宽度</w:t>
            </w:r>
            <w:r>
              <w:rPr>
                <w:rFonts w:ascii="仿宋_GB2312" w:hAnsi="仿宋_GB2312" w:eastAsia="仿宋_GB2312" w:cs="仿宋_GB2312"/>
                <w:color w:val="000000"/>
                <w:sz w:val="24"/>
                <w:szCs w:val="24"/>
              </w:rPr>
              <w:t>30.5</w:t>
            </w:r>
            <w:r>
              <w:rPr>
                <w:rFonts w:hint="eastAsia" w:ascii="仿宋_GB2312" w:hAnsi="仿宋_GB2312" w:eastAsia="仿宋_GB2312" w:cs="仿宋_GB2312"/>
                <w:color w:val="000000"/>
                <w:sz w:val="24"/>
                <w:szCs w:val="24"/>
              </w:rPr>
              <w:t>米。主要建设内容包括路基工程、路面工程、桥涵工程、管网工程、照明工程、绿化工程和其他附属设施。</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东四路跨陇海铁路立交建设项目。</w:t>
            </w:r>
            <w:r>
              <w:rPr>
                <w:rFonts w:hint="eastAsia" w:ascii="仿宋_GB2312" w:hAnsi="仿宋_GB2312" w:eastAsia="仿宋_GB2312" w:cs="仿宋_GB2312"/>
                <w:color w:val="000000"/>
                <w:sz w:val="24"/>
                <w:szCs w:val="24"/>
              </w:rPr>
              <w:t>南起东四路北段，跨陇海铁路后西折接凤蔡路引渭渠北侧大转弯，将按照公路标准进行桥梁设计施工，道路全长约</w:t>
            </w:r>
            <w:r>
              <w:rPr>
                <w:rFonts w:ascii="仿宋_GB2312" w:hAnsi="仿宋_GB2312" w:eastAsia="仿宋_GB2312" w:cs="仿宋_GB2312"/>
                <w:color w:val="000000"/>
                <w:sz w:val="24"/>
                <w:szCs w:val="24"/>
              </w:rPr>
              <w:t>2200</w:t>
            </w:r>
            <w:r>
              <w:rPr>
                <w:rFonts w:hint="eastAsia" w:ascii="仿宋_GB2312" w:hAnsi="仿宋_GB2312" w:eastAsia="仿宋_GB2312" w:cs="仿宋_GB2312"/>
                <w:color w:val="000000"/>
                <w:sz w:val="24"/>
                <w:szCs w:val="24"/>
              </w:rPr>
              <w:t>米。</w:t>
            </w:r>
          </w:p>
          <w:p>
            <w:pPr>
              <w:pStyle w:val="15"/>
              <w:spacing w:line="276" w:lineRule="auto"/>
              <w:ind w:firstLine="482"/>
              <w:rPr>
                <w:rFonts w:ascii="仿宋_GB2312" w:hAnsi="仿宋_GB2312" w:eastAsia="仿宋_GB2312" w:cs="仿宋_GB2312"/>
                <w:b/>
                <w:color w:val="000000"/>
                <w:kern w:val="2"/>
                <w:sz w:val="32"/>
                <w:szCs w:val="32"/>
              </w:rPr>
            </w:pPr>
            <w:r>
              <w:rPr>
                <w:rFonts w:hint="eastAsia" w:ascii="仿宋_GB2312" w:hAnsi="仿宋_GB2312" w:eastAsia="仿宋_GB2312" w:cs="仿宋_GB2312"/>
                <w:b/>
                <w:bCs/>
                <w:color w:val="000000"/>
                <w:kern w:val="2"/>
                <w:sz w:val="24"/>
                <w:szCs w:val="24"/>
              </w:rPr>
              <w:t>蔡家坡水寨渭河大桥扩改工程。</w:t>
            </w:r>
            <w:r>
              <w:rPr>
                <w:rFonts w:hint="eastAsia" w:ascii="仿宋_GB2312" w:hAnsi="仿宋_GB2312" w:eastAsia="仿宋_GB2312" w:cs="仿宋_GB2312"/>
                <w:color w:val="000000"/>
                <w:kern w:val="2"/>
                <w:sz w:val="24"/>
                <w:szCs w:val="24"/>
              </w:rPr>
              <w:t>该项目对渭河水寨大桥进行扩宽改造，增加非机动车道、人行道等设施。</w:t>
            </w:r>
          </w:p>
        </w:tc>
      </w:tr>
    </w:tbl>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提高综合运输承载能力。一是</w:t>
      </w:r>
      <w:r>
        <w:rPr>
          <w:rFonts w:hint="eastAsia" w:ascii="仿宋_GB2312" w:hAnsi="仿宋_GB2312" w:eastAsia="仿宋_GB2312" w:cs="仿宋_GB2312"/>
          <w:color w:val="000000"/>
          <w:sz w:val="32"/>
          <w:szCs w:val="32"/>
        </w:rPr>
        <w:t>推进综合客运枢纽建设。依托徐兰高铁岐山站和宝法城际铁路岐山站，全面建成蔡家坡综合客运枢纽和岐山综合客运枢纽，基本实现“半小时县到市、两小时通达关中平原城市群内主要城市、四小时到达周边省会城市、六小时到达京津冀、长三角、粤港澳地区”的快速交通圈发展目标。</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全力做好雍川物流园区建设。借助雍川镇交通便利优势，在关中环线和虢枣公路交汇处建设雍川物流园，建成物流中心、配送中心、管理中心和物流信息中心等基础设施，为企业提供集中仓储、配送加工、多式联运、辅助服务、停车等多种功能。</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快停车设施建设。以居住区、蔡家坡综合客运枢纽、岐山综合客运枢纽、医院学校、周文化旅游景区等特殊地区为重点，加快形成以配建停车为主体、路外公共停车为辅助、路内停车为补充的停车设施供给模式，加强城市建筑物非机动车、机动车车位配建，鼓励建设停车楼、地下停车场、机械式立体停车库等集约化停车设施。</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有序发展公共单车服务系统。加强公共单车管理中心、站点、发卡处、调度中心、通讯网络和互联网业务平台的管控运营，加强县域人行道、非机动车道建设。</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完善“智慧</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绿色”交通体系。一是</w:t>
      </w:r>
      <w:r>
        <w:rPr>
          <w:rFonts w:hint="eastAsia" w:ascii="仿宋_GB2312" w:hAnsi="仿宋_GB2312" w:eastAsia="仿宋_GB2312" w:cs="仿宋_GB2312"/>
          <w:color w:val="000000"/>
          <w:sz w:val="32"/>
          <w:szCs w:val="32"/>
        </w:rPr>
        <w:t>积极发展绿色交通。建设低碳、高效公共交通系统，倡导绿色出行、绿色维修、绿色驾培，加大新能源和清洁能源车辆推广力度，实现新能源公交车辆比例达到</w:t>
      </w:r>
      <w:r>
        <w:rPr>
          <w:rFonts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以上。</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加快发展智慧交通。完善智慧交通顶层设计，提升数据信息资源交换共享能力，推进综合运输信息跨区域、跨部门、跨企业互联互通，推广</w:t>
      </w:r>
      <w:r>
        <w:rPr>
          <w:rFonts w:ascii="仿宋_GB2312" w:hAnsi="仿宋_GB2312" w:eastAsia="仿宋_GB2312" w:cs="仿宋_GB2312"/>
          <w:color w:val="000000"/>
          <w:sz w:val="32"/>
          <w:szCs w:val="32"/>
        </w:rPr>
        <w:t>BIM</w:t>
      </w:r>
      <w:r>
        <w:rPr>
          <w:rFonts w:hint="eastAsia" w:ascii="仿宋_GB2312" w:hAnsi="仿宋_GB2312" w:eastAsia="仿宋_GB2312" w:cs="仿宋_GB2312"/>
          <w:color w:val="000000"/>
          <w:sz w:val="32"/>
          <w:szCs w:val="32"/>
        </w:rPr>
        <w:t>技术、远程视频监控等技术集成应用，实现重点营运车辆卫星系统安装率及上线率达</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、二级以上客运枢纽和客货运输视频监控检测率达</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；建设交通基础数据库，确保高速公路通讯网络信号全覆盖，推进高速公路不停车移动支付系统建设，推进公路智能化养护管理应用。</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快道路安全监管监察系统建设。推进隐患清零信息化闭环管理，支持人工智能、自动驾驶和新装备、新材料、新能源等前沿技术示范应用，开展重大交通基础设施养护改造、生态防护、危化品运输快速检测等关键技术应用，交通运输能耗强度、碳排放强度逐步下降，进一步提升道路交通安全综合治理能力。</w:t>
      </w:r>
    </w:p>
    <w:p>
      <w:pPr>
        <w:pStyle w:val="5"/>
        <w:spacing w:line="560" w:lineRule="exact"/>
        <w:jc w:val="both"/>
        <w:rPr>
          <w:rFonts w:ascii="仿宋_GB2312" w:hAnsi="仿宋_GB2312" w:eastAsia="仿宋_GB2312" w:cs="仿宋_GB2312"/>
          <w:color w:val="000000"/>
          <w:sz w:val="32"/>
          <w:szCs w:val="32"/>
        </w:rPr>
      </w:pPr>
      <w:bookmarkStart w:id="143" w:name="_Toc16916"/>
      <w:bookmarkStart w:id="144" w:name="_Toc28115"/>
      <w:bookmarkStart w:id="145" w:name="_Toc3773"/>
      <w:bookmarkStart w:id="146" w:name="_Toc11818"/>
      <w:bookmarkStart w:id="147" w:name="_Toc12470"/>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加强水利基础设施建设</w:t>
      </w:r>
      <w:bookmarkEnd w:id="143"/>
      <w:bookmarkEnd w:id="144"/>
      <w:bookmarkEnd w:id="145"/>
      <w:bookmarkEnd w:id="146"/>
      <w:bookmarkEnd w:id="147"/>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完善水旱灾害防御体系。</w:t>
      </w:r>
      <w:r>
        <w:rPr>
          <w:rFonts w:hint="eastAsia" w:ascii="仿宋_GB2312" w:hAnsi="仿宋_GB2312" w:eastAsia="仿宋_GB2312" w:cs="仿宋_GB2312"/>
          <w:color w:val="000000"/>
          <w:sz w:val="32"/>
          <w:szCs w:val="32"/>
        </w:rPr>
        <w:t>建立完善水旱灾害防御体系，推进韦水河防洪治理工程、麦李河流域生态修复工程等项目建设，依托中小河流建设、山洪沟道整治等项目建设，构建“源头减排、雨水收排、排涝除险、超标应急”的排水防涝体系，全面提高水旱灾害防御能力，到“十四五”末主要河道和重点山洪沟道得到有效治理；科学编制度汛预案，完善山洪灾害预警系统，提高信息化预警、管理水平，储备应急抢险设备，提升应急抢险处置能力，坚持规范化管理，切实提升应急服务水平；坚持高效化服务，全面提升水旱灾害防御能力和水平。</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加快河库保护治理。</w:t>
      </w:r>
      <w:r>
        <w:rPr>
          <w:rFonts w:hint="eastAsia" w:ascii="仿宋_GB2312" w:hAnsi="仿宋_GB2312" w:eastAsia="仿宋_GB2312" w:cs="仿宋_GB2312"/>
          <w:color w:val="000000"/>
          <w:sz w:val="32"/>
          <w:szCs w:val="32"/>
        </w:rPr>
        <w:t>全面划定河库保护范围，落实河湖长责任；实施渭河治理提升和中小河流生态综合治理项目，提高防洪能力及生态性，对全县水库大坝、淤地坝进行安全鉴定，对存在病险隐患的全部进行除险加固</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维护健全各级山洪灾害预警系统；持续深化河湖</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“清四乱”常态化，加强河湖违建整治力度，科学规范采砂、疏浚，确保实现洪畅、堤固、水清、岸绿、景美。</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加强水土保持监督防治。</w:t>
      </w:r>
      <w:r>
        <w:rPr>
          <w:rFonts w:hint="eastAsia" w:ascii="仿宋_GB2312" w:hAnsi="仿宋_GB2312" w:eastAsia="仿宋_GB2312" w:cs="仿宋_GB2312"/>
          <w:color w:val="000000"/>
          <w:sz w:val="32"/>
          <w:szCs w:val="32"/>
        </w:rPr>
        <w:t>坚持山水林田湖草系统治理，加强水土保持监督体系建设，实施流域治理、水保示范园、坡耕地治理等工程项目；加强城市水保、“天地一体化”监测等措施，配套新建宣传导视系统等各项生态治理工程；科学推进水土流失综合治理</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开展生态系统保护成效监测评估。</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保障农业用水需求。</w:t>
      </w:r>
      <w:r>
        <w:rPr>
          <w:rFonts w:hint="eastAsia" w:ascii="仿宋_GB2312" w:hAnsi="仿宋_GB2312" w:eastAsia="仿宋_GB2312" w:cs="仿宋_GB2312"/>
          <w:color w:val="000000"/>
          <w:sz w:val="32"/>
          <w:szCs w:val="32"/>
        </w:rPr>
        <w:t>加强现有大中型灌区骨干工程续建配套节水改造；实施中小泵站更新改造和小型抽水站建设等农田灌溉水源工程，大力推广渠道防渗、管道输水、喷灌、微灌等高效节水灌溉技术；积极推行农艺节水保墒技术，调整种植结构，推广抗旱品种。</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构建供水安全多级屏障。一是</w:t>
      </w:r>
      <w:r>
        <w:rPr>
          <w:rFonts w:hint="eastAsia" w:ascii="仿宋_GB2312" w:hAnsi="仿宋_GB2312" w:eastAsia="仿宋_GB2312" w:cs="仿宋_GB2312"/>
          <w:color w:val="000000"/>
          <w:sz w:val="32"/>
          <w:szCs w:val="32"/>
        </w:rPr>
        <w:t>推进供水设施建设。建立从“源头到龙头”的全流程饮用水安全保障体系，满足城乡新增人口用水需求，推进县城引水工程等项目建设。</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供水设施改造。加快对水源污染、设施老化落后等导致的供水水质不能稳定达标的水厂、管网和二次供水设施的更新改造；综合考虑应急需求，加强应急水源、备用水源供水工程建设，提高安全供水保障能力。</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扩大公共供水管网覆盖范围。提高公共供水有效供给，开展供水管网分区计量管理，加强供水管网漏损检查改造，推进雨水等非常规水源利用。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05" w:type="dxa"/>
            <w:shd w:val="clear" w:color="auto" w:fill="F2F2F2"/>
          </w:tcPr>
          <w:p>
            <w:pPr>
              <w:pStyle w:val="15"/>
              <w:spacing w:line="560" w:lineRule="exact"/>
              <w:ind w:firstLine="0" w:firstLineChars="0"/>
              <w:jc w:val="center"/>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专栏</w:t>
            </w:r>
            <w:r>
              <w:rPr>
                <w:rFonts w:ascii="仿宋_GB2312" w:hAnsi="仿宋_GB2312" w:eastAsia="仿宋_GB2312" w:cs="仿宋_GB2312"/>
                <w:b/>
                <w:color w:val="000000"/>
                <w:kern w:val="2"/>
                <w:sz w:val="32"/>
                <w:szCs w:val="32"/>
              </w:rPr>
              <w:t xml:space="preserve">4-8 </w:t>
            </w:r>
            <w:r>
              <w:rPr>
                <w:rFonts w:hint="eastAsia" w:ascii="仿宋_GB2312" w:hAnsi="仿宋_GB2312" w:eastAsia="仿宋_GB2312" w:cs="仿宋_GB2312"/>
                <w:b/>
                <w:color w:val="000000"/>
                <w:kern w:val="2"/>
                <w:sz w:val="32"/>
                <w:szCs w:val="32"/>
              </w:rPr>
              <w:t>岐山“十四五”水资源管理重点项目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5"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岐山县城引水工程及智慧水务建设。</w:t>
            </w:r>
            <w:r>
              <w:rPr>
                <w:rFonts w:hint="eastAsia" w:ascii="仿宋_GB2312" w:hAnsi="仿宋_GB2312" w:eastAsia="仿宋_GB2312" w:cs="仿宋_GB2312"/>
                <w:color w:val="000000"/>
                <w:sz w:val="24"/>
                <w:szCs w:val="24"/>
              </w:rPr>
              <w:t>建设县城第二供水水源工程，建设智慧水务平台系统。</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岐山水资源监测管理信息化平台建设。</w:t>
            </w:r>
            <w:r>
              <w:rPr>
                <w:rFonts w:hint="eastAsia" w:ascii="仿宋_GB2312" w:hAnsi="仿宋_GB2312" w:eastAsia="仿宋_GB2312" w:cs="仿宋_GB2312"/>
                <w:color w:val="000000"/>
                <w:sz w:val="24"/>
                <w:szCs w:val="24"/>
              </w:rPr>
              <w:t>建设信息化平台管理信息系统和</w:t>
            </w:r>
            <w:r>
              <w:rPr>
                <w:rFonts w:ascii="仿宋_GB2312" w:hAnsi="仿宋_GB2312" w:eastAsia="仿宋_GB2312" w:cs="仿宋_GB2312"/>
                <w:color w:val="000000"/>
                <w:sz w:val="24"/>
                <w:szCs w:val="24"/>
              </w:rPr>
              <w:t>APP</w:t>
            </w:r>
            <w:r>
              <w:rPr>
                <w:rFonts w:hint="eastAsia" w:ascii="仿宋_GB2312" w:hAnsi="仿宋_GB2312" w:eastAsia="仿宋_GB2312" w:cs="仿宋_GB2312"/>
                <w:color w:val="000000"/>
                <w:sz w:val="24"/>
                <w:szCs w:val="24"/>
              </w:rPr>
              <w:t>平台，购置视频监控及监测设备等；加快工业、农业用水计量设施安装，开发水资源自动化监测平台，提高水资源管理水平。</w:t>
            </w:r>
          </w:p>
          <w:p>
            <w:pPr>
              <w:pStyle w:val="15"/>
              <w:spacing w:line="276" w:lineRule="auto"/>
              <w:ind w:firstLine="482"/>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24"/>
                <w:szCs w:val="24"/>
              </w:rPr>
              <w:t>岐山河长制监督管理平台建设。</w:t>
            </w:r>
            <w:r>
              <w:rPr>
                <w:rFonts w:hint="eastAsia" w:ascii="仿宋_GB2312" w:hAnsi="仿宋_GB2312" w:eastAsia="仿宋_GB2312" w:cs="仿宋_GB2312"/>
                <w:color w:val="000000"/>
                <w:kern w:val="2"/>
                <w:sz w:val="24"/>
                <w:szCs w:val="24"/>
              </w:rPr>
              <w:t>建设河湖长制信息化平台管理信息系统和</w:t>
            </w:r>
            <w:r>
              <w:rPr>
                <w:rFonts w:ascii="仿宋_GB2312" w:hAnsi="仿宋_GB2312" w:eastAsia="仿宋_GB2312" w:cs="仿宋_GB2312"/>
                <w:color w:val="000000"/>
                <w:kern w:val="2"/>
                <w:sz w:val="24"/>
                <w:szCs w:val="24"/>
              </w:rPr>
              <w:t>APP</w:t>
            </w:r>
            <w:r>
              <w:rPr>
                <w:rFonts w:hint="eastAsia" w:ascii="仿宋_GB2312" w:hAnsi="仿宋_GB2312" w:eastAsia="仿宋_GB2312" w:cs="仿宋_GB2312"/>
                <w:color w:val="000000"/>
                <w:kern w:val="2"/>
                <w:sz w:val="24"/>
                <w:szCs w:val="24"/>
              </w:rPr>
              <w:t>平台，购置视频监控及监测设备等。</w:t>
            </w:r>
          </w:p>
        </w:tc>
      </w:tr>
    </w:tbl>
    <w:p>
      <w:pPr>
        <w:pStyle w:val="5"/>
        <w:spacing w:line="560" w:lineRule="exact"/>
        <w:jc w:val="both"/>
        <w:rPr>
          <w:rFonts w:ascii="仿宋_GB2312" w:hAnsi="仿宋_GB2312" w:eastAsia="仿宋_GB2312" w:cs="仿宋_GB2312"/>
          <w:color w:val="000000"/>
          <w:sz w:val="32"/>
          <w:szCs w:val="32"/>
        </w:rPr>
      </w:pPr>
      <w:bookmarkStart w:id="148" w:name="_Toc24964"/>
      <w:bookmarkStart w:id="149" w:name="_Toc7579"/>
      <w:bookmarkStart w:id="150" w:name="_Toc3070"/>
      <w:bookmarkStart w:id="151" w:name="_Toc18273"/>
      <w:bookmarkStart w:id="152" w:name="_Toc6164"/>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增强电力保障能力</w:t>
      </w:r>
      <w:bookmarkEnd w:id="148"/>
      <w:bookmarkEnd w:id="149"/>
      <w:bookmarkEnd w:id="150"/>
      <w:bookmarkEnd w:id="151"/>
      <w:bookmarkEnd w:id="152"/>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推动电网发展升级。一是</w:t>
      </w:r>
      <w:r>
        <w:rPr>
          <w:rFonts w:hint="eastAsia" w:ascii="仿宋_GB2312" w:hAnsi="仿宋_GB2312" w:eastAsia="仿宋_GB2312" w:cs="仿宋_GB2312"/>
          <w:color w:val="000000"/>
          <w:sz w:val="32"/>
          <w:szCs w:val="32"/>
        </w:rPr>
        <w:t>加快推进特高压电网建设。加快落实推进岐山特高压交流工程建设，建立完善“强直强交”坚强电网，构建全面融入全国特高压电网、实现清洁能源大规模接入的电网格局，充分保障用能需求。</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全面提升供电可靠性。落实相关专项工程，提升城乡配电网互供互倒能力；优化配电网运行方式，全面开展不停电作业，最大限度减少停电次数；根据工业用电需求，适当开展储能电站建设，发挥削峰填谷、负荷响应、黑启动等作用。</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主动服务清洁能源发展。做好风电、光伏的并网接入和消纳工作，优先保障光伏项目全额消纳不弃光，支持推进光伏云网连万家工程。</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主动提供综合能源服务。建设开放共享的能源服务生态圈，构建以电为中心的终端能源消费新体系；以园区、工业企业、大型公共建筑等为重点，提供能源托管、能效数据分析等多元化服务。</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主动满足多元用能需求。一是</w:t>
      </w:r>
      <w:r>
        <w:rPr>
          <w:rFonts w:hint="eastAsia" w:ascii="仿宋_GB2312" w:hAnsi="仿宋_GB2312" w:eastAsia="仿宋_GB2312" w:cs="仿宋_GB2312"/>
          <w:color w:val="000000"/>
          <w:sz w:val="32"/>
          <w:szCs w:val="32"/>
        </w:rPr>
        <w:t>积极服务新能源汽车产业发展。推进电动汽车畅行工程，优化智慧车联网运营，建设高速公路服务区快充站，提升充电服务响应速度；主动服务公交、物流、网约等专用车辆充电设施用电需求，做好充电桩报装服务。</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压减办电流程。简化办电申请，强化执行一证受理、一次性告知，全面取消设计审查和中间检查；全面对接园区供电服务机构和用电人群，实现“一站式”接电。</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打造线上线下一体化渠道，深化“智能交费”服务。依托“网上国网”等</w:t>
      </w:r>
      <w:r>
        <w:rPr>
          <w:rFonts w:ascii="仿宋_GB2312" w:hAnsi="仿宋_GB2312" w:eastAsia="仿宋_GB2312" w:cs="仿宋_GB2312"/>
          <w:color w:val="000000"/>
          <w:sz w:val="32"/>
          <w:szCs w:val="32"/>
        </w:rPr>
        <w:t>APP</w:t>
      </w:r>
      <w:r>
        <w:rPr>
          <w:rFonts w:hint="eastAsia" w:ascii="仿宋_GB2312" w:hAnsi="仿宋_GB2312" w:eastAsia="仿宋_GB2312" w:cs="仿宋_GB2312"/>
          <w:color w:val="000000"/>
          <w:sz w:val="32"/>
          <w:szCs w:val="32"/>
        </w:rPr>
        <w:t>，实现传统、新型业务“一网通办”，实现简单业务“一次都不跑”，复杂业务“最多跑一次”；支持大型电企智能型、市场型、体验型、线上线下一体化营业厅建设，实现线上线下服务无缝对接，全面推行“智能交费”模式。</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持续夯实服务民生基础。一是</w:t>
      </w:r>
      <w:r>
        <w:rPr>
          <w:rFonts w:hint="eastAsia" w:ascii="仿宋_GB2312" w:hAnsi="仿宋_GB2312" w:eastAsia="仿宋_GB2312" w:cs="仿宋_GB2312"/>
          <w:color w:val="000000"/>
          <w:sz w:val="32"/>
          <w:szCs w:val="32"/>
        </w:rPr>
        <w:t>全力服务乡村振兴战略。深入实施乡村电气化工程和美丽乡村服务工程，推进新一轮农网改造升级，建设“小康用电示范县”和“电力风景线”示范工程，实现动力电全覆盖，加大农村地区供电服务基础设施投入，提升城乡供电服务均等化水平。</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提升快速响应需求能力。实施供电服务指挥中心再提升工程，推进供电公司办电服务过程全程跟踪和需求诉求快速响应；建设“全能型”供电所、园区供电服务机构和城区网格化服务格局。</w:t>
      </w:r>
      <w:bookmarkStart w:id="153" w:name="_Toc26711"/>
    </w:p>
    <w:p>
      <w:pPr>
        <w:pStyle w:val="5"/>
        <w:spacing w:line="560" w:lineRule="exact"/>
        <w:jc w:val="both"/>
        <w:rPr>
          <w:rFonts w:ascii="仿宋_GB2312" w:hAnsi="仿宋_GB2312" w:eastAsia="仿宋_GB2312" w:cs="仿宋_GB2312"/>
          <w:color w:val="000000"/>
          <w:sz w:val="32"/>
          <w:szCs w:val="32"/>
        </w:rPr>
      </w:pPr>
      <w:bookmarkStart w:id="154" w:name="_Toc28794"/>
      <w:bookmarkStart w:id="155" w:name="_Toc27590"/>
      <w:bookmarkStart w:id="156" w:name="_Toc4693"/>
      <w:bookmarkStart w:id="157" w:name="_Toc29268"/>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加快建设智慧岐山</w:t>
      </w:r>
      <w:bookmarkEnd w:id="153"/>
      <w:bookmarkEnd w:id="154"/>
      <w:bookmarkEnd w:id="155"/>
      <w:bookmarkEnd w:id="156"/>
      <w:bookmarkEnd w:id="157"/>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深入落实县城智慧化补短板、强弱项工作，提升政府智慧治理水平。</w:t>
      </w:r>
      <w:r>
        <w:rPr>
          <w:rFonts w:hint="eastAsia" w:ascii="仿宋_GB2312" w:hAnsi="仿宋_GB2312" w:eastAsia="仿宋_GB2312" w:cs="仿宋_GB2312"/>
          <w:color w:val="000000"/>
          <w:sz w:val="32"/>
          <w:szCs w:val="32"/>
        </w:rPr>
        <w:t>深入落实国家发展和改革委员会《关于加快落实新型城镇化建设补短板强弱项工作有序推进县城智慧化改造的通知》，针对县城基础设施、公共服务、数字生态等方面存在短板和薄弱环节，利用大数据、人工智能、</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等数字技术，提升县城数字化、网络化、智能化基础设施水平，加强车站、社区、商场等重点区域</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基站和配套网络建设，推进工业、交通等重点领域物联感知设施部署，积极开展无人机、</w:t>
      </w:r>
      <w:r>
        <w:fldChar w:fldCharType="begin"/>
      </w:r>
      <w:r>
        <w:instrText xml:space="preserve"> HYPERLINK "http://www.askci.com/reports/20180321/1521272109258540.shtml" \t "https://www.askci.com/news/zszc/20200812/_blank" </w:instrText>
      </w:r>
      <w:r>
        <w:fldChar w:fldCharType="separate"/>
      </w:r>
      <w:r>
        <w:rPr>
          <w:rFonts w:hint="eastAsia" w:ascii="仿宋_GB2312" w:hAnsi="仿宋_GB2312" w:eastAsia="仿宋_GB2312" w:cs="仿宋_GB2312"/>
          <w:color w:val="000000"/>
          <w:sz w:val="32"/>
          <w:szCs w:val="32"/>
        </w:rPr>
        <w:t>机器人</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运转所需配套设施建设；加强各类市政设施管理数字化平台建设和功能整合，建设综合性城市运行管理数据库；推进“</w:t>
      </w:r>
      <w:r>
        <w:fldChar w:fldCharType="begin"/>
      </w:r>
      <w:r>
        <w:instrText xml:space="preserve"> HYPERLINK "http://www.askci.com/reports/20180228/1126467146829320.shtml" \t "https://www.askci.com/news/zszc/20200812/_blank" </w:instrText>
      </w:r>
      <w:r>
        <w:fldChar w:fldCharType="separate"/>
      </w:r>
      <w:r>
        <w:rPr>
          <w:rFonts w:hint="eastAsia" w:ascii="仿宋_GB2312" w:hAnsi="仿宋_GB2312" w:eastAsia="仿宋_GB2312" w:cs="仿宋_GB2312"/>
          <w:color w:val="000000"/>
          <w:sz w:val="32"/>
          <w:szCs w:val="32"/>
        </w:rPr>
        <w:t>互联网</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政务服务”，深化服务“一网通办”“一网统管”，提升社会治理智能化水平。</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实施“互联网</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”市政基础设施计划，夯实新型智慧基础设施支撑。一是</w:t>
      </w:r>
      <w:r>
        <w:rPr>
          <w:rFonts w:hint="eastAsia" w:ascii="仿宋_GB2312" w:hAnsi="仿宋_GB2312" w:eastAsia="仿宋_GB2312" w:cs="仿宋_GB2312"/>
          <w:color w:val="000000"/>
          <w:sz w:val="32"/>
          <w:szCs w:val="32"/>
        </w:rPr>
        <w:t>发展智慧通信。加快</w:t>
      </w:r>
      <w:r>
        <w:rPr>
          <w:rFonts w:ascii="仿宋_GB2312" w:hAnsi="仿宋_GB2312" w:eastAsia="仿宋_GB2312" w:cs="仿宋_GB2312"/>
          <w:color w:val="000000"/>
          <w:sz w:val="32"/>
          <w:szCs w:val="32"/>
        </w:rPr>
        <w:t>5G</w:t>
      </w:r>
      <w:r>
        <w:rPr>
          <w:rFonts w:hint="eastAsia" w:ascii="仿宋_GB2312" w:hAnsi="仿宋_GB2312" w:eastAsia="仿宋_GB2312" w:cs="仿宋_GB2312"/>
          <w:color w:val="000000"/>
          <w:sz w:val="32"/>
          <w:szCs w:val="32"/>
        </w:rPr>
        <w:t>网络规模部署和商业应用，持续优化基础薄弱地区</w:t>
      </w:r>
      <w:r>
        <w:rPr>
          <w:rFonts w:ascii="仿宋_GB2312" w:hAnsi="仿宋_GB2312" w:eastAsia="仿宋_GB2312" w:cs="仿宋_GB2312"/>
          <w:color w:val="000000"/>
          <w:sz w:val="32"/>
          <w:szCs w:val="32"/>
        </w:rPr>
        <w:t>4G</w:t>
      </w:r>
      <w:r>
        <w:rPr>
          <w:rFonts w:hint="eastAsia" w:ascii="仿宋_GB2312" w:hAnsi="仿宋_GB2312" w:eastAsia="仿宋_GB2312" w:cs="仿宋_GB2312"/>
          <w:color w:val="000000"/>
          <w:sz w:val="32"/>
          <w:szCs w:val="32"/>
        </w:rPr>
        <w:t>网络覆盖，推进骨干网、城域网扩容，推动家庭宽带千兆、百兆接入普及；加强大数据、物联网、云计算通信光缆、局房、基站等新型信息基础设施建设。</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发展智慧道路、智慧水务。建立道路设施与通行主体的信息交互机制，加快交通、水电气热等市政领域数字终端、系统改造建设；构建涵盖水量、水质、水压、水设施的供排水全过程信息收集、处理体系。</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发展智慧管网。实现地下空间、地下综合管廊、地下管网管理信息化和运行智能化，在交通流量较大、地下管线密集的城市道路、轨道交通、地下综合体等地段，城市高强度开发区、重要公共空间、主要道路交叉口、道路与铁路或河流的交叉处，以及道路宽度难以单独敷设多种管线的路段，优先建设地下综合管廊。</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发展智慧环卫、智慧能源、智慧园林。合理设计规划环卫管理模式，提升环卫作业质量，统筹医疗废弃物处理智能设施部署；对能源供需实行精细化控制，促进节能减排，提高能源供应安全保障水平；实现园林绿化监测、管控与公众服务智能化。</w:t>
      </w:r>
    </w:p>
    <w:p>
      <w:pPr>
        <w:pStyle w:val="4"/>
        <w:spacing w:line="560" w:lineRule="exact"/>
        <w:ind w:firstLine="643" w:firstLineChars="200"/>
        <w:jc w:val="both"/>
        <w:rPr>
          <w:rFonts w:ascii="楷体_GB2312" w:hAnsi="楷体_GB2312" w:eastAsia="楷体_GB2312" w:cs="楷体_GB2312"/>
          <w:color w:val="000000"/>
          <w:sz w:val="32"/>
          <w:szCs w:val="32"/>
        </w:rPr>
      </w:pPr>
      <w:bookmarkStart w:id="158" w:name="_Toc28589"/>
      <w:bookmarkStart w:id="159" w:name="_Toc19709"/>
      <w:bookmarkStart w:id="160" w:name="_Toc15916"/>
      <w:r>
        <w:rPr>
          <w:rFonts w:hint="eastAsia" w:ascii="楷体_GB2312" w:hAnsi="楷体_GB2312" w:eastAsia="楷体_GB2312" w:cs="楷体_GB2312"/>
          <w:color w:val="000000"/>
          <w:sz w:val="32"/>
          <w:szCs w:val="32"/>
        </w:rPr>
        <w:t>（五）数字赋能：加快数字化发展步伐</w:t>
      </w:r>
      <w:bookmarkEnd w:id="158"/>
      <w:bookmarkEnd w:id="159"/>
      <w:bookmarkEnd w:id="160"/>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贯彻落实宝鸡市“两化融合推进工程”重要举措，发挥岐山区位优势，确定数字产业发展战略，聚焦“人工智能、区块链、云计算、大数据”等数字生态产业链，着重推进以工业互联网、两化融合、智能制造、车联网、平台经济等融合型新产业、新模式、新业态为核心的产业数字化进程，加快以电子信息制造业、电信业、软件和信息技术服务业、互联网行业等为主的数字产业化进度，抢占新高地。</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着重推动产业数字化转型。一是</w:t>
      </w:r>
      <w:r>
        <w:rPr>
          <w:rFonts w:hint="eastAsia" w:ascii="仿宋_GB2312" w:hAnsi="仿宋_GB2312" w:eastAsia="仿宋_GB2312" w:cs="仿宋_GB2312"/>
          <w:color w:val="000000"/>
          <w:sz w:val="32"/>
          <w:szCs w:val="32"/>
        </w:rPr>
        <w:t>探索岐山数字经济发展路径。围绕大数据、信息化、“互联网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”等国家大型数字经济相关方针政策，变指导发展为强制执行；围绕解决数字技术融合推动社会经济各领域发展的创新路径、发展重点、环境营造等具体问题，加快制定岐山数字经济发展相关战略。</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数字核心产业发展。以液力缓速器轻量化智能工厂建设项目、汽车生产线建设的数字化改造项目、西北机器有限公司高端智能医疗电子设备研制及精密制造产业化项目等为核心，通过信息化、智能化推动岐山制造产业数字化进程。</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深入实施工业互联网创新发展战略。推进工业互联网网络化改造，推广平台体系、安全体系、</w:t>
      </w:r>
      <w:r>
        <w:rPr>
          <w:rFonts w:ascii="仿宋_GB2312" w:hAnsi="仿宋_GB2312" w:eastAsia="仿宋_GB2312" w:cs="仿宋_GB2312"/>
          <w:color w:val="000000"/>
          <w:sz w:val="32"/>
          <w:szCs w:val="32"/>
        </w:rPr>
        <w:t>IPv6</w:t>
      </w:r>
      <w:r>
        <w:rPr>
          <w:rFonts w:hint="eastAsia" w:ascii="仿宋_GB2312" w:hAnsi="仿宋_GB2312" w:eastAsia="仿宋_GB2312" w:cs="仿宋_GB2312"/>
          <w:color w:val="000000"/>
          <w:sz w:val="32"/>
          <w:szCs w:val="32"/>
        </w:rPr>
        <w:t>等集成创新应用；开展工业企业“上云”行动，加大工业</w:t>
      </w:r>
      <w:r>
        <w:rPr>
          <w:rFonts w:ascii="仿宋_GB2312" w:hAnsi="仿宋_GB2312" w:eastAsia="仿宋_GB2312" w:cs="仿宋_GB2312"/>
          <w:color w:val="000000"/>
          <w:sz w:val="32"/>
          <w:szCs w:val="32"/>
        </w:rPr>
        <w:t>APP</w:t>
      </w:r>
      <w:r>
        <w:rPr>
          <w:rFonts w:hint="eastAsia" w:ascii="仿宋_GB2312" w:hAnsi="仿宋_GB2312" w:eastAsia="仿宋_GB2312" w:cs="仿宋_GB2312"/>
          <w:color w:val="000000"/>
          <w:sz w:val="32"/>
          <w:szCs w:val="32"/>
        </w:rPr>
        <w:t>培育力度。</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推动农业智能化集约化发展。围绕“一碗面”经济主要要素，应用物联网、云计算、大数据、移动互联等技术推动农业全产业链智能化改造升级，提高农业产业链整合水平和农产品附加值。</w:t>
      </w:r>
    </w:p>
    <w:p>
      <w:pPr>
        <w:spacing w:line="560" w:lineRule="exact"/>
        <w:rPr>
          <w:rFonts w:ascii="仿宋_GB2312" w:hAnsi="仿宋_GB2312" w:eastAsia="仿宋_GB2312" w:cs="仿宋_GB2312"/>
          <w:color w:val="000000"/>
          <w:sz w:val="32"/>
          <w:szCs w:val="32"/>
        </w:rPr>
      </w:pPr>
      <w:bookmarkStart w:id="161" w:name="_Toc31952"/>
      <w:r>
        <w:rPr>
          <w:rFonts w:hint="eastAsia" w:ascii="仿宋_GB2312" w:hAnsi="仿宋_GB2312" w:eastAsia="仿宋_GB2312" w:cs="仿宋_GB2312"/>
          <w:b/>
          <w:bCs/>
          <w:color w:val="000000"/>
          <w:sz w:val="32"/>
          <w:szCs w:val="32"/>
        </w:rPr>
        <w:t>大力扶植数字产业化发展</w:t>
      </w:r>
      <w:bookmarkEnd w:id="161"/>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扩大和升级信息消费。培育信息消费新业态，增强信息消费有效供给，推动信息消费下社区、进乡镇，改纸质图书为数字图书下乡，划分发展区域，加大对数字图书馆的建设力度，通过数字图书馆普及数字知识，持续扩大信息消费受众群体。</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重视数字内容产业发展。积极举办岐山数字经济投融资论坛，引进阿里巴巴、腾讯、百度、联想、网易等数字巨头，支持音频视频、手游网游、社交网络等数字内容产业发展，使数字经济深入生活、增加产值。</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鼓励企业下沉营销线路。依托现有京东、淘宝等大型电商平台，推进农村电商节点构建进程，为农村参与电商营销提供便利，进行农村重点数字发展项目示范建设，以产销升级带动农村共享数字红利。</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6" w:type="dxa"/>
            <w:shd w:val="clear" w:color="auto" w:fill="F2F2F2"/>
          </w:tcPr>
          <w:p>
            <w:pPr>
              <w:pStyle w:val="15"/>
              <w:spacing w:line="560" w:lineRule="exact"/>
              <w:ind w:firstLine="0" w:firstLineChars="0"/>
              <w:jc w:val="center"/>
              <w:rPr>
                <w:rFonts w:ascii="仿宋_GB2312" w:hAnsi="仿宋_GB2312" w:eastAsia="仿宋_GB2312" w:cs="仿宋_GB2312"/>
                <w:color w:val="000000"/>
                <w:kern w:val="2"/>
                <w:sz w:val="32"/>
                <w:szCs w:val="32"/>
              </w:rPr>
            </w:pPr>
            <w:r>
              <w:rPr>
                <w:rFonts w:hint="eastAsia" w:ascii="仿宋_GB2312" w:hAnsi="仿宋_GB2312" w:eastAsia="仿宋_GB2312" w:cs="仿宋_GB2312"/>
                <w:b/>
                <w:color w:val="000000"/>
                <w:kern w:val="2"/>
                <w:sz w:val="32"/>
                <w:szCs w:val="32"/>
              </w:rPr>
              <w:t>专栏</w:t>
            </w:r>
            <w:r>
              <w:rPr>
                <w:rFonts w:ascii="仿宋_GB2312" w:hAnsi="仿宋_GB2312" w:eastAsia="仿宋_GB2312" w:cs="仿宋_GB2312"/>
                <w:b/>
                <w:color w:val="000000"/>
                <w:kern w:val="2"/>
                <w:sz w:val="32"/>
                <w:szCs w:val="32"/>
              </w:rPr>
              <w:t xml:space="preserve">4-9 </w:t>
            </w:r>
            <w:r>
              <w:rPr>
                <w:rFonts w:hint="eastAsia" w:ascii="仿宋_GB2312" w:hAnsi="仿宋_GB2312" w:eastAsia="仿宋_GB2312" w:cs="仿宋_GB2312"/>
                <w:b/>
                <w:color w:val="000000"/>
                <w:kern w:val="2"/>
                <w:sz w:val="32"/>
                <w:szCs w:val="32"/>
              </w:rPr>
              <w:t>岐山“十四五”数字经济重点工程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6"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产业数字化工程：</w:t>
            </w:r>
            <w:r>
              <w:rPr>
                <w:rFonts w:hint="eastAsia" w:ascii="仿宋_GB2312" w:hAnsi="仿宋_GB2312" w:eastAsia="仿宋_GB2312" w:cs="仿宋_GB2312"/>
                <w:color w:val="000000"/>
                <w:sz w:val="24"/>
                <w:szCs w:val="24"/>
              </w:rPr>
              <w:t>以大数据、云计算为基础，加快传统产业向数字化转型，重点推进液力缓速器轻量化智能工厂建设项目、基于汽车生产线建设的数字化改造项目、中轻卡新能源车桥基地二期建设项目（自动化涂装、智慧化物流）、西北机器有限公司高端智能医疗电子设备研制及精密制造产业化项目、岐山互联网</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智慧医疗项目等。</w:t>
            </w:r>
          </w:p>
          <w:p>
            <w:pPr>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数字产业化工程：</w:t>
            </w:r>
            <w:r>
              <w:rPr>
                <w:rFonts w:hint="eastAsia" w:ascii="仿宋_GB2312" w:hAnsi="仿宋_GB2312" w:eastAsia="仿宋_GB2312" w:cs="仿宋_GB2312"/>
                <w:color w:val="000000"/>
                <w:sz w:val="24"/>
                <w:szCs w:val="24"/>
              </w:rPr>
              <w:t>深入实施数字经济战略，依靠信息技术创新驱动，不断催生新产业新业态新模式，重点推进岐山旅游大数据中心项目等。</w:t>
            </w:r>
          </w:p>
        </w:tc>
      </w:tr>
      <w:bookmarkEnd w:id="113"/>
    </w:tbl>
    <w:p>
      <w:pPr>
        <w:pStyle w:val="2"/>
        <w:spacing w:line="560" w:lineRule="exact"/>
        <w:ind w:firstLine="0" w:firstLineChars="0"/>
        <w:rPr>
          <w:rFonts w:ascii="黑体" w:hAnsi="黑体" w:eastAsia="黑体" w:cs="黑体"/>
          <w:b/>
          <w:bCs/>
          <w:color w:val="000000"/>
          <w:sz w:val="32"/>
          <w:szCs w:val="32"/>
        </w:rPr>
      </w:pPr>
    </w:p>
    <w:p>
      <w:pPr>
        <w:spacing w:line="560" w:lineRule="exact"/>
        <w:ind w:firstLine="0" w:firstLineChars="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第五章</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坚持扩大内需</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构建双循环互促新格局</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扩大内需与深化供给侧结构性改革有机结合，持续畅通区域大循环、进一步促消费扩投资、大力发展外向型经济，以创新驱动、高质量供给引领创造新需求，推动岐山加快融入“形成以国内大循环为主体、国内国际双循环相互促进”新发展格局。</w:t>
      </w:r>
    </w:p>
    <w:p>
      <w:pPr>
        <w:pStyle w:val="4"/>
        <w:spacing w:line="560" w:lineRule="exact"/>
        <w:ind w:firstLine="643" w:firstLineChars="200"/>
        <w:jc w:val="both"/>
        <w:rPr>
          <w:rFonts w:ascii="楷体_GB2312" w:hAnsi="楷体_GB2312" w:eastAsia="楷体_GB2312" w:cs="楷体_GB2312"/>
          <w:color w:val="000000"/>
          <w:sz w:val="32"/>
          <w:szCs w:val="32"/>
        </w:rPr>
      </w:pPr>
      <w:bookmarkStart w:id="162" w:name="_Toc10918"/>
      <w:bookmarkStart w:id="163" w:name="_Toc452"/>
      <w:bookmarkStart w:id="164" w:name="_Toc30162"/>
      <w:r>
        <w:rPr>
          <w:rFonts w:hint="eastAsia" w:ascii="楷体_GB2312" w:hAnsi="楷体_GB2312" w:eastAsia="楷体_GB2312" w:cs="楷体_GB2312"/>
          <w:color w:val="000000"/>
          <w:sz w:val="32"/>
          <w:szCs w:val="32"/>
        </w:rPr>
        <w:t>（一）持续畅通区域大循环</w:t>
      </w:r>
      <w:bookmarkEnd w:id="162"/>
      <w:bookmarkEnd w:id="163"/>
      <w:bookmarkEnd w:id="164"/>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积极融入关中平原城市群、西安国家中心城市等区域大循环建设。一是</w:t>
      </w:r>
      <w:r>
        <w:rPr>
          <w:rFonts w:hint="eastAsia" w:ascii="仿宋_GB2312" w:hAnsi="仿宋_GB2312" w:eastAsia="仿宋_GB2312" w:cs="仿宋_GB2312"/>
          <w:color w:val="000000"/>
          <w:sz w:val="32"/>
          <w:szCs w:val="32"/>
        </w:rPr>
        <w:t>高质量融入区域大循环建设。积极高质量融入关中平原城市群、西安国家中心城市、关中天水经济区、陕甘宁三小时经济圈等区域大循环建设，发挥岐山在区域大循环中的产业承载、旅游承载、物流承载等重要作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坚持协同发展，深化区域战略合作。深化与长江经济带、京津冀、粤港澳大湾区、长三角、成渝城市群等区域的合作交流，加强与周边经济圈城市的协同发展，强化信息共享和互访交流，多途径推进产能合作、产业合作、技术合作。</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强化产业承载、文旅凝聚、物流集散能力，畅通区域产业、文旅、物流循环。一是</w:t>
      </w:r>
      <w:r>
        <w:rPr>
          <w:rFonts w:hint="eastAsia" w:ascii="仿宋_GB2312" w:hAnsi="仿宋_GB2312" w:eastAsia="仿宋_GB2312" w:cs="仿宋_GB2312"/>
          <w:color w:val="000000"/>
          <w:sz w:val="32"/>
          <w:szCs w:val="32"/>
        </w:rPr>
        <w:t>加强产业承载能力，畅通区域产业循环。发挥岐山在关天地区、西部地区的制造产业核心承载作用，加快高端新产品、新技术研发，在汽车、新材料、装备制造等领域形成核心竞争力，打造“配套宝鸡、服务陕西、辐射中西部、出口海外”的汽车及高端制造产业集群；围绕乡村振兴，主打岐山“一碗面”品牌，培育智慧农业、农村电商、休闲农业等农村新产业、新业态，共同建设独具历史文化特色的关中平原城市群。</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健全人文凝聚能力，畅通区域文化旅游循环。丰富文化输出和服务供给，推广转鼓、青铜器、剪纸、臊子面、擀面皮等非遗文化，形成一批彰显特色的非物质文化遗产保护品牌；大力弘扬周文化、民俗文化，打造岐山“岐周寻根、民俗休闲、自然观光”三大文旅品牌，形成一批文化开放载体、文化交流品牌，建成更加鲜明的文化标识、文旅生活丰富多彩的区域文化旅游中心、国家全域旅游示范区。</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提升货物集散能力，畅通区域物流循环。结合岐山“快速交通圈”发展目标，依托徐兰高铁岐山站和岐山综合客运枢纽、蔡家坡综合客运枢纽建设，优化城市道路网络功能和级配结构，构建区域性综合交通枢纽；完善公路枢纽、供应链云平台等设施，健全绿色货运配送体系，打造“通道</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枢纽</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网络”现代物流体系，建设生产服务型区域物流枢纽。</w:t>
      </w:r>
      <w:r>
        <w:rPr>
          <w:rFonts w:ascii="仿宋_GB2312" w:hAnsi="仿宋_GB2312" w:eastAsia="仿宋_GB2312" w:cs="仿宋_GB2312"/>
          <w:color w:val="000000"/>
          <w:sz w:val="32"/>
          <w:szCs w:val="32"/>
        </w:rPr>
        <w:t> </w:t>
      </w:r>
    </w:p>
    <w:p>
      <w:pPr>
        <w:pStyle w:val="4"/>
        <w:spacing w:line="560" w:lineRule="exact"/>
        <w:ind w:firstLine="643" w:firstLineChars="200"/>
        <w:jc w:val="both"/>
        <w:rPr>
          <w:rFonts w:ascii="楷体_GB2312" w:hAnsi="楷体_GB2312" w:eastAsia="楷体_GB2312" w:cs="楷体_GB2312"/>
          <w:color w:val="000000"/>
          <w:sz w:val="32"/>
          <w:szCs w:val="32"/>
        </w:rPr>
      </w:pPr>
      <w:bookmarkStart w:id="165" w:name="_Toc1782"/>
      <w:bookmarkStart w:id="166" w:name="_Toc3078"/>
      <w:bookmarkStart w:id="167" w:name="_Toc10888"/>
      <w:r>
        <w:rPr>
          <w:rFonts w:hint="eastAsia" w:ascii="楷体_GB2312" w:hAnsi="楷体_GB2312" w:eastAsia="楷体_GB2312" w:cs="楷体_GB2312"/>
          <w:color w:val="000000"/>
          <w:sz w:val="32"/>
          <w:szCs w:val="32"/>
        </w:rPr>
        <w:t>（二）进一步促消费扩投资</w:t>
      </w:r>
      <w:bookmarkEnd w:id="165"/>
      <w:bookmarkEnd w:id="166"/>
      <w:bookmarkEnd w:id="167"/>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利用政策措施释放消费潜力。</w:t>
      </w:r>
      <w:r>
        <w:rPr>
          <w:rFonts w:hint="eastAsia" w:ascii="仿宋_GB2312" w:hAnsi="仿宋_GB2312" w:eastAsia="仿宋_GB2312" w:cs="仿宋_GB2312"/>
          <w:color w:val="000000"/>
          <w:sz w:val="32"/>
          <w:szCs w:val="32"/>
        </w:rPr>
        <w:t>积极融入西安国际消费中心城市建设，持续动态定位新型消费业态变化，挖掘消费潜力、促进消费转型升级，引导消费结构、市场与人民消费能力、水平相匹配。</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促进消费转型升级。支持新能源汽车发展，推动车联网部署应用，带动汽车及相关产品消费；支持京东、淘宝等互联网平台企业向线下延伸拓展，引导高端制造、“一碗面”食品加工等实体企业开发数字化产品和服务；大力发展岐山“全域三板块”文化旅游等服务消费，持续做大假日经济和夜间经济；重点扶持发展汽车产业链、新材料等生产资料市场和“一碗面”等农产品加工市场。</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重点发展双线消费。鼓励汽车、服装、电子产品等实体流通企业利用线上资源，发挥线下实体店的物流、服务、体验等优势，重点发展体验式消费，鼓励蔡家坡隆泰、大森、国美电器等大型商场向智能化、多样化商业服务综合体转型，积极开展绿色商场创建工作。</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实施商圈上档升级工程。支持岐山金三角、周文化景区、</w:t>
      </w:r>
      <w:r>
        <w:rPr>
          <w:rFonts w:hint="eastAsia" w:ascii="仿宋_GB2312" w:eastAsia="仿宋_GB2312"/>
          <w:color w:val="000000"/>
          <w:sz w:val="32"/>
          <w:szCs w:val="32"/>
        </w:rPr>
        <w:t>太平塔文化旅游街区</w:t>
      </w:r>
      <w:r>
        <w:rPr>
          <w:rFonts w:hint="eastAsia" w:ascii="仿宋_GB2312" w:hAnsi="仿宋_GB2312" w:eastAsia="仿宋_GB2312" w:cs="仿宋_GB2312"/>
          <w:color w:val="000000"/>
          <w:sz w:val="32"/>
          <w:szCs w:val="32"/>
        </w:rPr>
        <w:t>等商业步行街基础设施、信息平台建设改造，支持万达、凯德、华润置地等商业地产企业开发建设大型</w:t>
      </w:r>
      <w:r>
        <w:rPr>
          <w:rFonts w:hint="eastAsia" w:ascii="仿宋_GB2312" w:hAnsi="仿宋_GB2312" w:eastAsia="仿宋_GB2312" w:cs="仿宋_GB2312"/>
          <w:color w:val="000000"/>
          <w:sz w:val="32"/>
          <w:szCs w:val="32"/>
          <w:lang w:val="zh-CN"/>
        </w:rPr>
        <w:t>购物中心、</w:t>
      </w:r>
      <w:r>
        <w:rPr>
          <w:rFonts w:hint="eastAsia" w:ascii="仿宋_GB2312" w:hAnsi="仿宋_GB2312" w:eastAsia="仿宋_GB2312" w:cs="仿宋_GB2312"/>
          <w:color w:val="000000"/>
          <w:sz w:val="32"/>
          <w:szCs w:val="32"/>
        </w:rPr>
        <w:t>智慧街区，培育省级示范商圈和老字号特色街区。</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完善社区便民消费设施。结合凤鸣、蔡家坡老旧小区改造工程，合理规划建设便民生活服务圈、城市社区邻里中心和农村社区综合性服务网点；实施电商进村行动计划，推动农村商贸流动转型升级。</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利用“两新一重”扩大有效投资。一是</w:t>
      </w:r>
      <w:r>
        <w:rPr>
          <w:rFonts w:hint="eastAsia" w:ascii="仿宋_GB2312" w:hAnsi="仿宋_GB2312" w:eastAsia="仿宋_GB2312" w:cs="仿宋_GB2312"/>
          <w:color w:val="000000"/>
          <w:sz w:val="32"/>
          <w:szCs w:val="32"/>
        </w:rPr>
        <w:t>推进新型基础设施建设、新型城镇化建设。加大城乡公共卫生、应急物资储备、公共安全、防灾减灾、能源电力、交通水利、农业农村、生态环保、城镇设施、社会民生等基础性领域投资力度，着力补齐发展短板；重点加大凤鸣、蔡家坡老旧小区和棚户区改造、公共卫生设施完善、健康医疗发展的投资力度，持续扩大有效投资。</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标志性重大项目建设。重点推进汽车产业、高端制造、食品加工、文化旅游、商贸流通、基础设施、公共服务、新型城镇化、乡村振兴等领域重大项目建设，加大新材料产业园、现代绿色食品产业园、军民融合产业园、生态科技创新产业园的招商引资力度。加强汽车整车制造、零部件制造、关键技术研发、智能化数字化发展等汽车工业项目，“一碗面”原料加工及系列产品开发、绿色食品加工、仓储物流等食品加工项目，新材料、绿色建材、医疗器械、军民融合、光伏生产、高效滤材、节能环保等高端制造项目，优质小麦、特色果业、畜禽良种、绿色农业、设施蔬菜等现代农业项目，周文化景区二期、五二三文创产业园、廉政教育基地等文化旅游项目，中心城镇规划建设、凤蔡客运枢纽、快速交通圈构建等基建项目，制造业智能化数字化改造、智慧医疗设备生产研发、旅游产业大数据等数字经济项目的建设力度。</w:t>
      </w:r>
    </w:p>
    <w:p>
      <w:pPr>
        <w:pStyle w:val="4"/>
        <w:spacing w:line="560" w:lineRule="exact"/>
        <w:ind w:firstLine="643" w:firstLineChars="200"/>
        <w:jc w:val="both"/>
        <w:rPr>
          <w:rFonts w:ascii="楷体_GB2312" w:hAnsi="楷体_GB2312" w:eastAsia="楷体_GB2312" w:cs="楷体_GB2312"/>
          <w:color w:val="000000"/>
          <w:sz w:val="32"/>
          <w:szCs w:val="32"/>
          <w:vertAlign w:val="subscript"/>
        </w:rPr>
      </w:pPr>
      <w:bookmarkStart w:id="168" w:name="_Toc1838"/>
      <w:bookmarkStart w:id="169" w:name="_Toc28623"/>
      <w:bookmarkStart w:id="170" w:name="_Toc24142"/>
      <w:bookmarkStart w:id="171" w:name="_Toc31404"/>
      <w:bookmarkStart w:id="172" w:name="_Toc19285"/>
      <w:r>
        <w:rPr>
          <w:rFonts w:hint="eastAsia" w:ascii="楷体_GB2312" w:hAnsi="楷体_GB2312" w:eastAsia="楷体_GB2312" w:cs="楷体_GB2312"/>
          <w:color w:val="000000"/>
          <w:sz w:val="32"/>
          <w:szCs w:val="32"/>
        </w:rPr>
        <w:t>（三）大力发展外向型经济</w:t>
      </w:r>
      <w:bookmarkEnd w:id="168"/>
      <w:bookmarkEnd w:id="169"/>
      <w:bookmarkEnd w:id="170"/>
      <w:bookmarkEnd w:id="171"/>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推进外向型经济高质量发展。一是</w:t>
      </w:r>
      <w:r>
        <w:rPr>
          <w:rFonts w:hint="eastAsia" w:ascii="仿宋_GB2312" w:hAnsi="仿宋_GB2312" w:eastAsia="仿宋_GB2312" w:cs="仿宋_GB2312"/>
          <w:color w:val="000000"/>
          <w:sz w:val="32"/>
          <w:szCs w:val="32"/>
        </w:rPr>
        <w:t>统筹谋划“三外”工作，加快外向型经济发展。借助陕西贯通全省南北高铁大通道、中欧班列（西安）集结中心、西安综合性国家科学中心建设机遇，组织陕汽、法士特、汉德车桥、西北机器等龙头企业积极融入到关中平原城市群、西安国家中心城市建设等区域大循环建设，深化与京津冀、粤港澳、长三角、珠三角、成渝城市群等区域的技术、资金合作交流。</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制订外向型经济发展规划。成立外向型经济发展领导小组，制订实施《岐山“十四五”外向型经济发展规划》，积极开展外资招引、产品出口以及对外加工贸易等工作。</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持续出台支持外向型企业发展的优惠政策。争取中省市政策和资金支持，设立发展外向型经济专项资金，培植高端制造、食品加工相关创汇企业品牌，帮助企业办理进出口备案登记以及商检、外汇等进出口审批，组织龙头企业参加中国东西部合作与投资贸易洽谈会、中国国际进口博览会等投洽会、博览会。</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积极融入“一带一路”建设。一是</w:t>
      </w:r>
      <w:r>
        <w:rPr>
          <w:rFonts w:hint="eastAsia" w:ascii="仿宋_GB2312" w:hAnsi="仿宋_GB2312" w:eastAsia="仿宋_GB2312" w:cs="仿宋_GB2312"/>
          <w:color w:val="000000"/>
          <w:sz w:val="32"/>
          <w:szCs w:val="32"/>
        </w:rPr>
        <w:t>深化国际市场开拓。以“一带一路”为重点，引导陕汽集团、法士特集团、汉德车桥等汽车企业，美阳臊子面、岐安唐奇异果、德友邻辣椒制品、天缘太公醋庄、岐山秦忆浓等食品加工企业，加大对东南亚、中东、非洲、南美洲等新兴市场的开拓。</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加强涉外政策研究。开展对“一带一路”沿线国家风土人情、法律法规的研究，发布沿线国家经贸消息，引导企业理性分析“一带一路”市场，有效规避经济风险。</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加强人才队伍建设。多渠道培养引进外贸人才，组建“岐山开放型经济发展智库”，为岐山融入“一带一路”、发展外向型经济提供智力支持。</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培育外贸新主体。以“一带一路”沿线国家市场需求为导向开发研制新产品，鼓励汽车产业、食品加工产业等出口大户在境外建设展示中心、分拨中心、批发零售网点和售后服务中心。</w:t>
      </w:r>
      <w:bookmarkEnd w:id="172"/>
    </w:p>
    <w:p>
      <w:pPr>
        <w:pStyle w:val="2"/>
        <w:spacing w:line="560" w:lineRule="exact"/>
        <w:ind w:firstLine="560"/>
        <w:rPr>
          <w:color w:val="000000"/>
        </w:rPr>
      </w:pPr>
    </w:p>
    <w:p>
      <w:pPr>
        <w:pStyle w:val="3"/>
        <w:spacing w:beforeLines="0" w:afterLines="0" w:line="560" w:lineRule="exact"/>
        <w:rPr>
          <w:rFonts w:ascii="仿宋_GB2312" w:hAnsi="仿宋_GB2312" w:eastAsia="仿宋_GB2312" w:cs="仿宋_GB2312"/>
          <w:color w:val="000000"/>
          <w:szCs w:val="32"/>
        </w:rPr>
      </w:pPr>
      <w:bookmarkStart w:id="173" w:name="_Toc23125"/>
      <w:bookmarkStart w:id="174" w:name="_Toc9153"/>
      <w:bookmarkStart w:id="175" w:name="_Toc24570"/>
      <w:bookmarkStart w:id="176" w:name="_Toc31249"/>
      <w:r>
        <w:rPr>
          <w:rFonts w:hint="eastAsia" w:cs="黑体"/>
          <w:color w:val="000000"/>
          <w:szCs w:val="32"/>
        </w:rPr>
        <w:t>第六章</w:t>
      </w:r>
      <w:r>
        <w:rPr>
          <w:rFonts w:cs="黑体"/>
          <w:color w:val="000000"/>
          <w:szCs w:val="32"/>
        </w:rPr>
        <w:t xml:space="preserve"> </w:t>
      </w:r>
      <w:r>
        <w:rPr>
          <w:rFonts w:hint="eastAsia" w:cs="黑体"/>
          <w:color w:val="000000"/>
          <w:szCs w:val="32"/>
        </w:rPr>
        <w:t>推进多维改革</w:t>
      </w:r>
      <w:r>
        <w:rPr>
          <w:rFonts w:cs="黑体"/>
          <w:color w:val="000000"/>
          <w:szCs w:val="32"/>
        </w:rPr>
        <w:t xml:space="preserve">  </w:t>
      </w:r>
      <w:r>
        <w:rPr>
          <w:rFonts w:hint="eastAsia" w:cs="黑体"/>
          <w:color w:val="000000"/>
          <w:szCs w:val="32"/>
        </w:rPr>
        <w:t>打造改革开放新高地</w:t>
      </w:r>
      <w:bookmarkEnd w:id="173"/>
      <w:bookmarkEnd w:id="174"/>
      <w:bookmarkEnd w:id="175"/>
      <w:bookmarkEnd w:id="176"/>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和完善社会主义基本经济制度，深化资源要素配置改革、统筹推进城镇综合改革、多维强化审批制度改革、创新投资融资体制改革，充分发挥市场在资源配置中的决定性作用，更好发挥政府作用，推动岐山有效市场和有为政府更好结合。</w:t>
      </w:r>
    </w:p>
    <w:p>
      <w:pPr>
        <w:pStyle w:val="4"/>
        <w:spacing w:line="560" w:lineRule="exact"/>
        <w:ind w:firstLine="643" w:firstLineChars="200"/>
        <w:jc w:val="both"/>
        <w:rPr>
          <w:rFonts w:ascii="楷体_GB2312" w:hAnsi="楷体_GB2312" w:eastAsia="楷体_GB2312" w:cs="楷体_GB2312"/>
          <w:color w:val="000000"/>
          <w:sz w:val="32"/>
          <w:szCs w:val="32"/>
        </w:rPr>
      </w:pPr>
      <w:bookmarkStart w:id="177" w:name="_Toc7669"/>
      <w:bookmarkStart w:id="178" w:name="_Toc2349"/>
      <w:bookmarkStart w:id="179" w:name="_Toc28089"/>
      <w:bookmarkStart w:id="180" w:name="_Toc19659"/>
      <w:r>
        <w:rPr>
          <w:rFonts w:hint="eastAsia" w:ascii="楷体_GB2312" w:hAnsi="楷体_GB2312" w:eastAsia="楷体_GB2312" w:cs="楷体_GB2312"/>
          <w:color w:val="000000"/>
          <w:sz w:val="32"/>
          <w:szCs w:val="32"/>
        </w:rPr>
        <w:t>（一）深化资源要素配置改革</w:t>
      </w:r>
      <w:bookmarkEnd w:id="177"/>
      <w:bookmarkEnd w:id="178"/>
      <w:bookmarkEnd w:id="179"/>
      <w:bookmarkEnd w:id="180"/>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深化土地要素改革。</w:t>
      </w:r>
      <w:bookmarkStart w:id="181" w:name="_Toc6220339"/>
      <w:r>
        <w:rPr>
          <w:rFonts w:hint="eastAsia" w:ascii="仿宋_GB2312" w:hAnsi="仿宋_GB2312" w:eastAsia="仿宋_GB2312" w:cs="仿宋_GB2312"/>
          <w:b/>
          <w:bCs/>
          <w:color w:val="000000"/>
          <w:sz w:val="32"/>
          <w:szCs w:val="32"/>
        </w:rPr>
        <w:t>一是</w:t>
      </w:r>
      <w:bookmarkEnd w:id="181"/>
      <w:bookmarkStart w:id="182" w:name="_Toc6220338"/>
      <w:bookmarkStart w:id="183" w:name="_Toc6220340"/>
      <w:r>
        <w:rPr>
          <w:rFonts w:hint="eastAsia" w:ascii="仿宋_GB2312" w:hAnsi="仿宋_GB2312" w:eastAsia="仿宋_GB2312" w:cs="仿宋_GB2312"/>
          <w:color w:val="000000"/>
          <w:sz w:val="32"/>
          <w:szCs w:val="32"/>
        </w:rPr>
        <w:t>科学匹配土地需求</w:t>
      </w:r>
      <w:bookmarkEnd w:id="182"/>
      <w:r>
        <w:rPr>
          <w:rFonts w:hint="eastAsia" w:ascii="仿宋_GB2312" w:hAnsi="仿宋_GB2312" w:eastAsia="仿宋_GB2312" w:cs="仿宋_GB2312"/>
          <w:color w:val="000000"/>
          <w:sz w:val="32"/>
          <w:szCs w:val="32"/>
        </w:rPr>
        <w:t>。科学预测和确定岐山多元用地数量和结构需求，优先统筹“一城两区”发展用地指标，为新型城镇化建设留足空间，适度调控住宅、商服用地价格增幅，形成市场化良性循环；对于快速城镇化地区、城乡结合部和扶贫搬迁地区，优先打破城乡二元土地禁锢，显化农地价格；对于流转需求不尽强烈的地区，以农民土地保障性需求为先，加强土地整治。</w:t>
      </w:r>
      <w:bookmarkEnd w:id="183"/>
      <w:bookmarkStart w:id="184" w:name="_Toc6220341"/>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建设完善市场机制</w:t>
      </w:r>
      <w:bookmarkEnd w:id="184"/>
      <w:r>
        <w:rPr>
          <w:rFonts w:hint="eastAsia" w:ascii="仿宋_GB2312" w:hAnsi="仿宋_GB2312" w:eastAsia="仿宋_GB2312" w:cs="仿宋_GB2312"/>
          <w:color w:val="000000"/>
          <w:sz w:val="32"/>
          <w:szCs w:val="32"/>
        </w:rPr>
        <w:t>。合理运用供求机制、价格机制、竞争机制和风险机制，确保入市农地指标交易的合法性，实现“同地同权同价”；支持交易代理、地价评估、法律咨询等中介服务建设。</w:t>
      </w:r>
    </w:p>
    <w:p>
      <w:pPr>
        <w:spacing w:line="560" w:lineRule="exact"/>
        <w:rPr>
          <w:rFonts w:ascii="仿宋_GB2312" w:hAnsi="仿宋_GB2312" w:eastAsia="仿宋_GB2312" w:cs="仿宋_GB2312"/>
          <w:color w:val="000000"/>
          <w:sz w:val="32"/>
          <w:szCs w:val="32"/>
        </w:rPr>
      </w:pPr>
      <w:bookmarkStart w:id="185" w:name="_Toc8418252"/>
      <w:r>
        <w:rPr>
          <w:rFonts w:hint="eastAsia" w:ascii="仿宋_GB2312" w:hAnsi="仿宋_GB2312" w:eastAsia="仿宋_GB2312" w:cs="仿宋_GB2312"/>
          <w:b/>
          <w:bCs/>
          <w:color w:val="000000"/>
          <w:sz w:val="32"/>
          <w:szCs w:val="32"/>
        </w:rPr>
        <w:t>深化技术要素改革。</w:t>
      </w:r>
      <w:bookmarkEnd w:id="185"/>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激发科研人员创新活力。完善技术要素成果转化激励机制，明确赋予技术要素成果发明人所有权，将成果转化纳入考核指标体系；对有意愿兴办或者投资科技转化公司的返乡科技人员，给予更多经费补贴，将工资、福利等与成果转化业绩挂钩。</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培育高质量服务主体。加强政府引导与扶持，大力促进多种形式的、面向社会的技术中介、咨询、信息、知识产权、技术评估、科技风险投资、产权交易等科技中介机构发展；鼓励有条件的科研机构、大专院校、科技型企业设立行业生产力促进中心、技术转移中心、创业服务中心等服务机构</w:t>
      </w:r>
      <w:bookmarkStart w:id="186" w:name="_Toc8418254"/>
      <w:r>
        <w:rPr>
          <w:rFonts w:hint="eastAsia" w:ascii="仿宋_GB2312" w:hAnsi="仿宋_GB2312" w:eastAsia="仿宋_GB2312" w:cs="仿宋_GB2312"/>
          <w:color w:val="000000"/>
          <w:sz w:val="32"/>
          <w:szCs w:val="32"/>
        </w:rPr>
        <w:t>。</w:t>
      </w:r>
      <w:bookmarkEnd w:id="186"/>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深化劳动力要素改革。一是</w:t>
      </w:r>
      <w:r>
        <w:rPr>
          <w:rFonts w:hint="eastAsia" w:ascii="仿宋_GB2312" w:hAnsi="仿宋_GB2312" w:eastAsia="仿宋_GB2312" w:cs="仿宋_GB2312"/>
          <w:color w:val="000000"/>
          <w:sz w:val="32"/>
          <w:szCs w:val="32"/>
        </w:rPr>
        <w:t>确立劳动力配置和劳动力价格由市场决定的原则。通过推进劳动力市场化，使价格在劳动力要素配置中的信号作用得到充分发挥；持续出台相应的税收和人力社保改革方案。</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健全劳动力市场价格形成机制。建立完善以集体谈判为基础的工资形成机制，充分保障市场主体在工资、福利等问题上的平等协商；对劳动力市场竞争中的弱势群体，在提供保障的同时着重激发其参与劳动的积极性。</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缓解人工智能和机器人等自动化技术对劳动者的负面影响。扩大职业技能型人才的培训和再培训范围，促进人才向专业技能型方向转化。</w:t>
      </w:r>
    </w:p>
    <w:p>
      <w:pPr>
        <w:pStyle w:val="4"/>
        <w:spacing w:line="560" w:lineRule="exact"/>
        <w:ind w:firstLine="643" w:firstLineChars="200"/>
        <w:jc w:val="both"/>
        <w:rPr>
          <w:rFonts w:ascii="楷体_GB2312" w:hAnsi="楷体_GB2312" w:eastAsia="楷体_GB2312" w:cs="楷体_GB2312"/>
          <w:color w:val="000000"/>
          <w:sz w:val="32"/>
          <w:szCs w:val="32"/>
        </w:rPr>
      </w:pPr>
      <w:bookmarkStart w:id="187" w:name="_Toc30485"/>
      <w:bookmarkStart w:id="188" w:name="_Toc31748"/>
      <w:bookmarkStart w:id="189" w:name="_Toc17964"/>
      <w:bookmarkStart w:id="190" w:name="_Toc4939"/>
      <w:r>
        <w:rPr>
          <w:rFonts w:hint="eastAsia" w:ascii="楷体_GB2312" w:hAnsi="楷体_GB2312" w:eastAsia="楷体_GB2312" w:cs="楷体_GB2312"/>
          <w:color w:val="000000"/>
          <w:sz w:val="32"/>
          <w:szCs w:val="32"/>
        </w:rPr>
        <w:t>（二）统筹推进城镇综合改革</w:t>
      </w:r>
      <w:bookmarkEnd w:id="187"/>
      <w:bookmarkEnd w:id="188"/>
      <w:bookmarkEnd w:id="189"/>
      <w:bookmarkEnd w:id="190"/>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推进城镇转移人口市民化。一是</w:t>
      </w:r>
      <w:r>
        <w:rPr>
          <w:rFonts w:hint="eastAsia" w:ascii="仿宋_GB2312" w:hAnsi="仿宋_GB2312" w:eastAsia="仿宋_GB2312" w:cs="仿宋_GB2312"/>
          <w:color w:val="000000"/>
          <w:sz w:val="32"/>
          <w:szCs w:val="32"/>
        </w:rPr>
        <w:t>推进符合条件农业转移人口落户城镇。根据凤鸣、蔡家坡综合承载能力和发展潜力，以就业年限、居住年限、城镇社会保险参保年限等为基准条件，因地制宜制定具体的农业转移人口落户标准。</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农业转移人口享有城镇基本公共服务。按照保障基本、循序渐进的原则，积极推进城镇基本公共服务由主要对本地户籍人口提供向对常住人口提供转变，逐步解决在城镇就业居住但未落户的农业转移人口享有城镇基本公共服务问题。</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健全农业转移人口市民化激励机制。加快落实财政转移支付同农业转移人口市民化、城镇建设用地增加规模与吸纳农业转移人口落户数量“双挂钩”政策。</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完善城镇“购租并举”住房体系。一是</w:t>
      </w:r>
      <w:r>
        <w:rPr>
          <w:rFonts w:hint="eastAsia" w:ascii="仿宋_GB2312" w:hAnsi="仿宋_GB2312" w:eastAsia="仿宋_GB2312" w:cs="仿宋_GB2312"/>
          <w:color w:val="000000"/>
          <w:sz w:val="32"/>
          <w:szCs w:val="32"/>
        </w:rPr>
        <w:t>推进城镇新型住房制度建设。建立健全购房与租房并举、市场配置与政府保障相结合的住房制度，打通保障性安居工程与存量商品房通道；鼓励自然人和各类机构投资者购买库存商品房，引导社会闲置房源进入租赁市场。</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完善城镇住房保障体系。结合住房供需状况，将新增租赁住房纳入住房发展规划，合理确定公共租赁住房建设规模，允许将商业用房等按规定改建为租赁住房，将在本地就业的非户籍人口纳入公共租赁住房保障范围。</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健全房地产市场调控机制。努力将进城农民工纳入住房公积金制度范畴；制定新建商品房预售资金、二手房交易资金监管办法，完善新建商品房网签和二手房买卖网签系统；盘活城区存量土地，采用多种方式增加租赁住房用地有效供应。</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构建城乡一体化发展机制。一是</w:t>
      </w:r>
      <w:r>
        <w:rPr>
          <w:rFonts w:hint="eastAsia" w:ascii="仿宋_GB2312" w:hAnsi="仿宋_GB2312" w:eastAsia="仿宋_GB2312" w:cs="仿宋_GB2312"/>
          <w:color w:val="000000"/>
          <w:sz w:val="32"/>
          <w:szCs w:val="32"/>
        </w:rPr>
        <w:t>完善规划体制。构建适应城乡统筹发展的规划编制体系，尽快统筹修订完善县域建设规划和镇、村庄规划，强化规划约束、引领作用。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促进城乡基本公共服务均等化。探索建立城乡基础设施和公共服务设施互联互通、共建共享的机制；完善县域城乡义务教育资源均衡配置，建立城乡统筹的公共文化服务体系；建立覆盖城乡的基本医疗卫生制度，统筹推进城乡居民基本养老保险制度和最低生活保障制度。</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完善城乡劳动者平等就业制度。清理针对农民工就业的歧视性规定，保障城乡劳动者平等就业权利；加强覆盖城乡的公共就业创业服务体系建设，完善就业失业登记管理制度；落实农民工与城镇职工同工同酬原则。</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抢抓国家县城城镇化补短板强弱项机遇，不断提升凤鸣和蔡家坡镇基础设施承载能力，推进“一城两区”综合改革。</w:t>
      </w:r>
    </w:p>
    <w:p>
      <w:pPr>
        <w:pStyle w:val="4"/>
        <w:spacing w:line="560" w:lineRule="exact"/>
        <w:ind w:firstLine="643" w:firstLineChars="200"/>
        <w:jc w:val="both"/>
        <w:rPr>
          <w:rFonts w:ascii="楷体_GB2312" w:hAnsi="楷体_GB2312" w:eastAsia="楷体_GB2312" w:cs="楷体_GB2312"/>
          <w:color w:val="000000"/>
          <w:sz w:val="32"/>
          <w:szCs w:val="32"/>
        </w:rPr>
      </w:pPr>
      <w:bookmarkStart w:id="191" w:name="_Toc11775"/>
      <w:bookmarkStart w:id="192" w:name="_Toc27068"/>
      <w:bookmarkStart w:id="193" w:name="_Toc24788"/>
      <w:r>
        <w:rPr>
          <w:rFonts w:hint="eastAsia" w:ascii="楷体_GB2312" w:hAnsi="楷体_GB2312" w:eastAsia="楷体_GB2312" w:cs="楷体_GB2312"/>
          <w:color w:val="000000"/>
          <w:sz w:val="32"/>
          <w:szCs w:val="32"/>
        </w:rPr>
        <w:t>（三）多维强化审批制度改革</w:t>
      </w:r>
      <w:bookmarkEnd w:id="191"/>
      <w:bookmarkEnd w:id="192"/>
      <w:bookmarkEnd w:id="193"/>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深入推进“放管服”改革，优化提升营商环境，进一步加大相对集中行政许可权改革力度，推动“互联网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政务服务”工作迈上新台阶，谋划创建标准化、规范化市民中心、县镇村三级便民服务体系，使企业和群众办事“只进一扇门”、“最多跑一次”。</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深化“放管服”改革举措，提升服务水平。</w:t>
      </w:r>
      <w:r>
        <w:rPr>
          <w:rFonts w:hint="eastAsia" w:ascii="仿宋_GB2312" w:hAnsi="仿宋_GB2312" w:eastAsia="仿宋_GB2312" w:cs="仿宋_GB2312"/>
          <w:color w:val="000000"/>
          <w:sz w:val="32"/>
          <w:szCs w:val="32"/>
        </w:rPr>
        <w:t>通过“降门槛”、“去台阶”“卸包袱”“上平台”“简手续”等一系列改革，对机构改革后全县政府部门和镇的权责清单进行新一轮的梳理，积极推进“商事登记”“工程项目改革”“一件事主题套餐”“多证合一”“证照分离”等制度改革。降低投资创业者进入市场门槛，节约创业成本。落实“双随机一公开”监管，加强社会信用体系建设，坚持政务服务公开，广泛接受社会监督。</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狠抓“互联网</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政务服务”，推进网上办理。</w:t>
      </w:r>
      <w:r>
        <w:rPr>
          <w:rFonts w:hint="eastAsia" w:ascii="仿宋_GB2312" w:hAnsi="仿宋_GB2312" w:eastAsia="仿宋_GB2312" w:cs="仿宋_GB2312"/>
          <w:color w:val="000000"/>
          <w:sz w:val="32"/>
          <w:szCs w:val="32"/>
        </w:rPr>
        <w:t>深入推进全程办理网上进、网上出，着力破解“材料多、环节多、盖章多、收费多、时间长”等“四多一长”问题。加快推进电子证书、数字化多图联审、区域评估、多规合一、帮办代办等改革举措落地，“办事指南早知道、办到哪里早知道、多久办结早知道”，让岐山政务“全流程、全链条、全过程”</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向企业和群众开放，让“行政权力在阳光下运行”。</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谋划标准化市民中心，以“好差评”提升公信力。</w:t>
      </w:r>
      <w:r>
        <w:rPr>
          <w:rFonts w:hint="eastAsia" w:ascii="仿宋_GB2312" w:hAnsi="仿宋_GB2312" w:eastAsia="仿宋_GB2312" w:cs="仿宋_GB2312"/>
          <w:color w:val="000000"/>
          <w:sz w:val="32"/>
          <w:szCs w:val="32"/>
        </w:rPr>
        <w:t>谋划岐山县市民中心标准化建设项目和政务服务中心配套设施项目，打造</w:t>
      </w:r>
      <w:r>
        <w:rPr>
          <w:rFonts w:ascii="仿宋_GB2312" w:hAnsi="仿宋_GB2312" w:eastAsia="仿宋_GB2312" w:cs="仿宋_GB2312"/>
          <w:color w:val="000000"/>
          <w:sz w:val="32"/>
          <w:szCs w:val="32"/>
        </w:rPr>
        <w:t>6000</w:t>
      </w:r>
      <w:r>
        <w:rPr>
          <w:rFonts w:hint="eastAsia" w:ascii="仿宋_GB2312" w:hAnsi="仿宋_GB2312" w:eastAsia="仿宋_GB2312" w:cs="仿宋_GB2312"/>
          <w:color w:val="000000"/>
          <w:sz w:val="32"/>
          <w:szCs w:val="32"/>
        </w:rPr>
        <w:t>平米集综合服务区、活动功能区、接待室、阅览室、档案室、网络中心、大数据平台、远程踏勘系统、餐厅、超市、停车场等现代综合功能齐全的市民中心。开展“好差评”工作，让老百姓评判政务服务，满意就给好评，不满意就给差评。增强人民群众的参与感，督促政务服务工作人员转变作风，提高工作效率，让老百姓“只跑一次腿”成为现实。</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坚持“四个一”建设，打造“岐心办”品牌。一是</w:t>
      </w:r>
      <w:r>
        <w:rPr>
          <w:rFonts w:hint="eastAsia" w:ascii="仿宋_GB2312" w:hAnsi="仿宋_GB2312" w:eastAsia="仿宋_GB2312" w:cs="仿宋_GB2312"/>
          <w:color w:val="000000"/>
          <w:sz w:val="32"/>
          <w:szCs w:val="32"/>
        </w:rPr>
        <w:t>实行“一个窗口”审批，通过受理、审核、审批、办结四个环节，实现“一个窗口受理”、“一个窗口出照”。</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实行“一支队伍”服务，把责任心强、服务意识好的同志选调到窗口工作。</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实行“一套机制”管理，推进窗口服务标准化。</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bCs/>
          <w:color w:val="000000"/>
          <w:sz w:val="32"/>
          <w:szCs w:val="32"/>
        </w:rPr>
        <w:t>实行</w:t>
      </w:r>
      <w:r>
        <w:rPr>
          <w:rFonts w:hint="eastAsia" w:ascii="仿宋_GB2312" w:hAnsi="仿宋_GB2312" w:eastAsia="仿宋_GB2312" w:cs="仿宋_GB2312"/>
          <w:color w:val="000000"/>
          <w:sz w:val="32"/>
          <w:szCs w:val="32"/>
        </w:rPr>
        <w:t>“一个标准”办事，不断提高办事效率，努力做到“企业需求快速知道、政府服务快速到位”。通过便捷、高效、优质的服务和用心、尽心、齐心的举措，全方位打造好“岐心办”品牌，为企业高质量发展解难题、增信心，让群众有更多的获得感和幸福感。</w:t>
      </w:r>
    </w:p>
    <w:p>
      <w:pPr>
        <w:pStyle w:val="4"/>
        <w:spacing w:line="560" w:lineRule="exact"/>
        <w:ind w:firstLine="643" w:firstLineChars="200"/>
        <w:jc w:val="both"/>
        <w:rPr>
          <w:rFonts w:ascii="楷体_GB2312" w:hAnsi="楷体_GB2312" w:eastAsia="楷体_GB2312" w:cs="楷体_GB2312"/>
          <w:color w:val="000000"/>
          <w:sz w:val="32"/>
          <w:szCs w:val="32"/>
        </w:rPr>
      </w:pPr>
      <w:bookmarkStart w:id="194" w:name="_Toc13177"/>
      <w:bookmarkStart w:id="195" w:name="_Toc16604"/>
      <w:bookmarkStart w:id="196" w:name="_Toc9064"/>
      <w:bookmarkStart w:id="197" w:name="_Toc20561"/>
      <w:r>
        <w:rPr>
          <w:rFonts w:hint="eastAsia" w:ascii="楷体_GB2312" w:hAnsi="楷体_GB2312" w:eastAsia="楷体_GB2312" w:cs="楷体_GB2312"/>
          <w:color w:val="000000"/>
          <w:sz w:val="32"/>
          <w:szCs w:val="32"/>
        </w:rPr>
        <w:t>（四）创新投资融资体制改革</w:t>
      </w:r>
      <w:bookmarkEnd w:id="194"/>
      <w:bookmarkEnd w:id="195"/>
      <w:bookmarkEnd w:id="196"/>
      <w:bookmarkEnd w:id="197"/>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构建多元化可持续投融资模式。一是</w:t>
      </w:r>
      <w:r>
        <w:rPr>
          <w:rFonts w:hint="eastAsia" w:ascii="仿宋_GB2312" w:hAnsi="仿宋_GB2312" w:eastAsia="仿宋_GB2312" w:cs="仿宋_GB2312"/>
          <w:color w:val="000000"/>
          <w:sz w:val="32"/>
          <w:szCs w:val="32"/>
        </w:rPr>
        <w:t>科学编制项目投融资规划。分类制定项目投融资规划，明确建设项目、投资规模、融资方式、资源配置和责任主体，与县级财政年度预算相衔接。</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健全完善</w:t>
      </w:r>
      <w:r>
        <w:rPr>
          <w:rFonts w:ascii="仿宋_GB2312" w:hAnsi="仿宋_GB2312" w:eastAsia="仿宋_GB2312" w:cs="仿宋_GB2312"/>
          <w:color w:val="000000"/>
          <w:sz w:val="32"/>
          <w:szCs w:val="32"/>
        </w:rPr>
        <w:t>PPP</w:t>
      </w:r>
      <w:r>
        <w:rPr>
          <w:rFonts w:hint="eastAsia" w:ascii="仿宋_GB2312" w:hAnsi="仿宋_GB2312" w:eastAsia="仿宋_GB2312" w:cs="仿宋_GB2312"/>
          <w:color w:val="000000"/>
          <w:sz w:val="32"/>
          <w:szCs w:val="32"/>
        </w:rPr>
        <w:t>机制。建立岐山</w:t>
      </w:r>
      <w:r>
        <w:rPr>
          <w:rFonts w:ascii="仿宋_GB2312" w:hAnsi="仿宋_GB2312" w:eastAsia="仿宋_GB2312" w:cs="仿宋_GB2312"/>
          <w:color w:val="000000"/>
          <w:sz w:val="32"/>
          <w:szCs w:val="32"/>
        </w:rPr>
        <w:t>PPP</w:t>
      </w:r>
      <w:r>
        <w:rPr>
          <w:rFonts w:hint="eastAsia" w:ascii="仿宋_GB2312" w:hAnsi="仿宋_GB2312" w:eastAsia="仿宋_GB2312" w:cs="仿宋_GB2312"/>
          <w:color w:val="000000"/>
          <w:sz w:val="32"/>
          <w:szCs w:val="32"/>
        </w:rPr>
        <w:t>项目库，在公共服务、资源环境、生态保护、基础设施等领域优先向金融机构推荐</w:t>
      </w:r>
      <w:r>
        <w:rPr>
          <w:rFonts w:ascii="仿宋_GB2312" w:hAnsi="仿宋_GB2312" w:eastAsia="仿宋_GB2312" w:cs="仿宋_GB2312"/>
          <w:color w:val="000000"/>
          <w:sz w:val="32"/>
          <w:szCs w:val="32"/>
        </w:rPr>
        <w:t>PPP</w:t>
      </w:r>
      <w:r>
        <w:rPr>
          <w:rFonts w:hint="eastAsia" w:ascii="仿宋_GB2312" w:hAnsi="仿宋_GB2312" w:eastAsia="仿宋_GB2312" w:cs="仿宋_GB2312"/>
          <w:color w:val="000000"/>
          <w:sz w:val="32"/>
          <w:szCs w:val="32"/>
        </w:rPr>
        <w:t>项目，健全纠纷解决和风险防范机制，吸引社会资本参与投资、建设和运营。</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争取专项建设基金。积极争取中省市专项建设基金，扩大支持新型城镇化建设的覆盖面，加大对城镇基础设施和公共服务设施建设支持力度。</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加强与国家开发银行、中国农业发展银行对接。充分利用“政府发展基金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政策性银行”等方式，争取更多融资支持。</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加快综合服务机构及平台建设。一是</w:t>
      </w:r>
      <w:r>
        <w:rPr>
          <w:rFonts w:hint="eastAsia" w:ascii="仿宋_GB2312" w:hAnsi="仿宋_GB2312" w:eastAsia="仿宋_GB2312" w:cs="仿宋_GB2312"/>
          <w:color w:val="000000"/>
          <w:sz w:val="32"/>
          <w:szCs w:val="32"/>
        </w:rPr>
        <w:t>促进金融机构发展。积极落实省市县支持地方金融机构经营发展的优惠政策，吸引大型国有银行、民营银行分支机构入驻，支持小额贷款公司发展，有序引导信贷资金向小微企业和“三农”领域投放。</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快金融服务平台建设。依托社会信用体系征信系统，加快建立民间融资信息服务平台，盘活个人储蓄资金；加快成立企业发展贴息专项平台，对发展前景好、无不良征信记录但资金短缺的企业，以专项资金贴息参股形式扶持其做大做强。</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支持城投公司等企业做大做强。多渠道加大对城投公司等政府控股性企业扩资增信的支持，将停车收费、空间广告等经营性、准经营性公共资源划转到公司名下，建立紧密型城市投资管理体系。</w:t>
      </w:r>
    </w:p>
    <w:p>
      <w:pPr>
        <w:spacing w:line="560" w:lineRule="exact"/>
        <w:rPr>
          <w:rFonts w:ascii="黑体" w:hAnsi="黑体" w:eastAsia="黑体" w:cs="黑体"/>
          <w:b/>
          <w:bCs/>
          <w:color w:val="000000"/>
          <w:sz w:val="32"/>
          <w:szCs w:val="32"/>
        </w:rPr>
      </w:pPr>
      <w:r>
        <w:rPr>
          <w:rFonts w:hint="eastAsia" w:ascii="仿宋_GB2312" w:hAnsi="仿宋_GB2312" w:eastAsia="仿宋_GB2312" w:cs="仿宋_GB2312"/>
          <w:b/>
          <w:bCs/>
          <w:color w:val="000000"/>
          <w:sz w:val="32"/>
          <w:szCs w:val="32"/>
        </w:rPr>
        <w:t>创新金融财政支持方式。一是</w:t>
      </w:r>
      <w:r>
        <w:rPr>
          <w:rFonts w:hint="eastAsia" w:ascii="仿宋_GB2312" w:hAnsi="仿宋_GB2312" w:eastAsia="仿宋_GB2312" w:cs="仿宋_GB2312"/>
          <w:color w:val="000000"/>
          <w:sz w:val="32"/>
          <w:szCs w:val="32"/>
        </w:rPr>
        <w:t>发挥财政资金撬动作用。对公益性、基础性建设项目通过投资补助、基金注资、担保补贴、贷款贴息等市场化模式撬动社会资本参与重点领域建设；对创新型、带动型产业项目实行股权“零收益”，发挥对社会资本引导和带动作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创新金融支持城镇化建设。制定出台金融支持城镇化建设的相关制度，为金融支持城镇化建设多渠道、多形式募集建设资金；以棚户区改造、城中村改造、旧城改造等为切入点，加大与国家开发银行、农业发展银行等政策性金融组织合作力度。</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大力引进、培育、发展各类产业投资基金。鼓励省内大型企业、政府投融资公司等机构设立符合岐山发展需要的各类投资基金，引导产业园区通过财政投入、吸收社会资本和自身循环等方式，扩大各类投资基金规模，解决优势产业、新兴产业发展障碍及城市基础设施、民生工程建设资金短缺问题。</w:t>
      </w:r>
      <w:bookmarkStart w:id="198" w:name="_Toc10844"/>
      <w:bookmarkStart w:id="199" w:name="_Toc26706"/>
      <w:bookmarkStart w:id="200" w:name="_Toc25421"/>
    </w:p>
    <w:p>
      <w:pPr>
        <w:pStyle w:val="2"/>
        <w:spacing w:line="560" w:lineRule="exact"/>
        <w:ind w:firstLine="0" w:firstLineChars="0"/>
        <w:rPr>
          <w:rFonts w:ascii="黑体" w:hAnsi="黑体" w:eastAsia="黑体" w:cs="黑体"/>
          <w:b/>
          <w:bCs/>
          <w:color w:val="000000"/>
          <w:sz w:val="32"/>
          <w:szCs w:val="32"/>
        </w:rPr>
      </w:pPr>
    </w:p>
    <w:p>
      <w:pPr>
        <w:spacing w:line="560" w:lineRule="exact"/>
        <w:ind w:firstLine="0" w:firstLineChars="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第七章</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优先发展农业农村</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描绘乡村振兴新图景</w:t>
      </w:r>
      <w:bookmarkEnd w:id="198"/>
      <w:bookmarkEnd w:id="199"/>
      <w:bookmarkEnd w:id="200"/>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把解决好“三农”问题作为“十四五”工作的重中之重，持续利用工业化思维推动现代农业发展，走出具有岐山特色的乡村振兴道路。采取有力举措防止耕地“非粮化”，牢牢守住粮食生产生命线；提高农业质量效益，实施乡村振兴战略，深化农村综合改革，巩固脱贫攻坚成果；强化以工补农、以城带乡，推动形成“工农互促、城乡互补、协调发展、共同繁荣”的新型工农城乡关系。</w:t>
      </w:r>
    </w:p>
    <w:p>
      <w:pPr>
        <w:pStyle w:val="4"/>
        <w:spacing w:line="560" w:lineRule="exact"/>
        <w:ind w:firstLine="643" w:firstLineChars="200"/>
        <w:jc w:val="both"/>
        <w:rPr>
          <w:rFonts w:ascii="楷体_GB2312" w:hAnsi="楷体_GB2312" w:eastAsia="楷体_GB2312" w:cs="楷体_GB2312"/>
          <w:color w:val="000000"/>
          <w:sz w:val="32"/>
          <w:szCs w:val="32"/>
        </w:rPr>
      </w:pPr>
      <w:bookmarkStart w:id="201" w:name="_Toc10872"/>
      <w:bookmarkStart w:id="202" w:name="_Toc2322"/>
      <w:bookmarkStart w:id="203" w:name="_Toc22184"/>
      <w:r>
        <w:rPr>
          <w:rStyle w:val="29"/>
          <w:rFonts w:hint="eastAsia" w:ascii="楷体_GB2312" w:hAnsi="楷体_GB2312" w:eastAsia="楷体_GB2312" w:cs="楷体_GB2312"/>
          <w:b/>
          <w:color w:val="000000"/>
          <w:sz w:val="32"/>
          <w:szCs w:val="32"/>
        </w:rPr>
        <w:t>（一）提高农业质量效益</w:t>
      </w:r>
      <w:bookmarkEnd w:id="201"/>
      <w:bookmarkEnd w:id="202"/>
      <w:bookmarkEnd w:id="203"/>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“十四五”期间，抢抓全省农业“</w:t>
      </w:r>
      <w:r>
        <w:rPr>
          <w:rFonts w:ascii="仿宋_GB2312" w:hAnsi="仿宋_GB2312" w:eastAsia="仿宋_GB2312" w:cs="仿宋_GB2312"/>
          <w:color w:val="000000"/>
          <w:sz w:val="32"/>
          <w:szCs w:val="32"/>
        </w:rPr>
        <w:t>3+X</w:t>
      </w:r>
      <w:r>
        <w:rPr>
          <w:rFonts w:hint="eastAsia" w:ascii="仿宋_GB2312" w:hAnsi="仿宋_GB2312" w:eastAsia="仿宋_GB2312" w:cs="仿宋_GB2312"/>
          <w:color w:val="000000"/>
          <w:sz w:val="32"/>
          <w:szCs w:val="32"/>
        </w:rPr>
        <w:t>”工程机遇，按照“设施先进、科技引领、农民增收、城乡增景”的发展方向，围绕做大“一碗面”经济，突出“一碗面”要素构成，着力优化“南桃北果中瓜菜、东北片区养奶畜、城郊景区鲜杂果、浅山花椒中药材”农业产业空间布局，重点发展以优质小麦为核心的主要农业，巩固提升以苹果、猕猴桃为核心的特色果业，以生猪、奶羊为核心的畜禽良种，以花椒为核心的绿色农业，以胡萝卜、大蒜、秦椒等为核心的设施蔬菜，铸强打响“岐山小麦”“岐山花椒”“青化辣椒”“岐安唐奇异果”系列产品等品牌，建设陕西优势特色农产品生产加工示范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优先发展粮食产业，科学发展绿色农业。</w:t>
      </w:r>
      <w:r>
        <w:rPr>
          <w:rFonts w:hint="eastAsia" w:ascii="仿宋_GB2312" w:hAnsi="仿宋_GB2312" w:eastAsia="仿宋_GB2312" w:cs="仿宋_GB2312"/>
          <w:b/>
          <w:color w:val="000000"/>
          <w:sz w:val="32"/>
          <w:szCs w:val="32"/>
        </w:rPr>
        <w:t>一是</w:t>
      </w:r>
      <w:r>
        <w:rPr>
          <w:rFonts w:hint="eastAsia" w:ascii="仿宋_GB2312" w:hAnsi="仿宋_GB2312" w:eastAsia="仿宋_GB2312" w:cs="仿宋_GB2312"/>
          <w:bCs/>
          <w:color w:val="000000"/>
          <w:sz w:val="32"/>
          <w:szCs w:val="32"/>
        </w:rPr>
        <w:t>发展优质粮产业。依托宝鸡市“新增粮食生产能力建设工程”“高标准农田建设工程”，加强岐山粮食和重要农产品高标准农田建设；围绕粮食综合生产能力建设工程，以西宝北线为主，在凤鸣镇、益店镇、青化镇、京当镇、蒲村镇、故郡镇、雍川镇、枣林镇主产区，重点发展优质小麦和优质玉米，推广标准化集成配套综合栽培技术，确保全县粮食单产增长</w:t>
      </w:r>
      <w:r>
        <w:rPr>
          <w:rFonts w:ascii="仿宋_GB2312" w:hAnsi="仿宋_GB2312" w:eastAsia="仿宋_GB2312" w:cs="仿宋_GB2312"/>
          <w:bCs/>
          <w:color w:val="000000"/>
          <w:sz w:val="32"/>
          <w:szCs w:val="32"/>
        </w:rPr>
        <w:t>3%</w:t>
      </w:r>
      <w:r>
        <w:rPr>
          <w:rFonts w:hint="eastAsia" w:ascii="仿宋_GB2312" w:hAnsi="仿宋_GB2312" w:eastAsia="仿宋_GB2312" w:cs="仿宋_GB2312"/>
          <w:bCs/>
          <w:color w:val="000000"/>
          <w:sz w:val="32"/>
          <w:szCs w:val="32"/>
        </w:rPr>
        <w:t>以上。</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推进农作物生产重点项目。大力推进岐山粮食生产功能区建设项目，优先建设十万亩特色优质小麦产业示范基地及配套设施，持续完善蒲村、益店、青化等镇万亩富硒小麦、有机小麦种植基地，</w:t>
      </w:r>
      <w:r>
        <w:rPr>
          <w:rFonts w:hint="eastAsia" w:ascii="仿宋_GB2312" w:hAnsi="仿宋_GB2312" w:eastAsia="仿宋_GB2312" w:cs="仿宋_GB2312"/>
          <w:bCs/>
          <w:color w:val="000000"/>
          <w:sz w:val="32"/>
          <w:szCs w:val="32"/>
        </w:rPr>
        <w:t>实行优质小麦标准化、订单化生产，打造全市优质小麦第一县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科学发展绿色农业。坚持因地制宜，宜农则农、宜牧则牧、宜林则林，采取深耕深松、保护性耕作、秸秆还田、增施有机肥、种植绿肥等土壤改良方式，增加土壤有机质；构建养分健康循环通道，促进农业废弃物和环境有机物分解；推行种养循环、农牧结合、农林结合，在半干旱、半湿润偏旱区建设农田集雨、集雨窖等设施，开展粮草轮作、带状种植。</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调整农业产业结构，提高农业质量。</w:t>
      </w:r>
      <w:r>
        <w:rPr>
          <w:rFonts w:hint="eastAsia" w:ascii="仿宋_GB2312" w:hAnsi="仿宋_GB2312" w:eastAsia="仿宋_GB2312" w:cs="仿宋_GB2312"/>
          <w:color w:val="000000"/>
          <w:sz w:val="32"/>
          <w:szCs w:val="32"/>
        </w:rPr>
        <w:t>坚持“三农”工作优先发展，壮大特色产业，以“一碗面”经济带动农业提质增效，开创乡村振兴新局面。</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建设完善围绕“一碗面”经济的专用原料基地。按照因地制宜、突出特色、高产高效、优质安全的原则，建设围绕“面”的益店、蒲村等优质小麦专供基地，围绕“肉”的东北片区生猪养殖基地，围绕“调料”的青化秦椒和蔡家坡、故郡等花椒产业带，围绕“蔬菜”的凤鸣、雍川千亩“透心红”红萝卜、千亩蒜苗和黄花菜等直供蔬菜种植基地。</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调整优化农业结构。深入实施“</w:t>
      </w:r>
      <w:r>
        <w:rPr>
          <w:rFonts w:ascii="仿宋_GB2312" w:hAnsi="仿宋_GB2312" w:eastAsia="仿宋_GB2312" w:cs="仿宋_GB2312"/>
          <w:color w:val="000000"/>
          <w:sz w:val="32"/>
          <w:szCs w:val="32"/>
        </w:rPr>
        <w:t>3+X</w:t>
      </w:r>
      <w:r>
        <w:rPr>
          <w:rFonts w:hint="eastAsia" w:ascii="仿宋_GB2312" w:hAnsi="仿宋_GB2312" w:eastAsia="仿宋_GB2312" w:cs="仿宋_GB2312"/>
          <w:color w:val="000000"/>
          <w:sz w:val="32"/>
          <w:szCs w:val="32"/>
        </w:rPr>
        <w:t>”特色产业攻坚行动，打造优质特色农产品生产基地。按照高产、优质、高效、生态、安全的要求，积极发展特色农业、绿色食品和生态农业，全力打造五大万亩农业产业聚集区，建设完善青化镇苹果种植带，建成蔡家坡、京当、蒲村、故郡等镇万亩花椒产业带，蔡家坡、枣林、雍川、青化等镇万亩猕猴桃产业园，蒲村、益店、青化等镇万亩富硒小麦、有机小麦种植基地，凤鸣城郊万亩设施瓜菜基地和农业采摘园区；建成富友良种猪、塬林香</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万羽蛋鸡等规模化养殖场等。</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76" w:type="dxa"/>
            <w:shd w:val="clear" w:color="auto" w:fill="F2F2F2"/>
          </w:tcPr>
          <w:p>
            <w:pPr>
              <w:widowControl/>
              <w:spacing w:line="560" w:lineRule="exact"/>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专栏</w:t>
            </w:r>
            <w:r>
              <w:rPr>
                <w:rFonts w:ascii="仿宋_GB2312" w:hAnsi="仿宋_GB2312" w:eastAsia="仿宋_GB2312" w:cs="仿宋_GB2312"/>
                <w:b/>
                <w:color w:val="000000"/>
                <w:sz w:val="32"/>
                <w:szCs w:val="32"/>
              </w:rPr>
              <w:t xml:space="preserve">7-1 </w:t>
            </w:r>
            <w:r>
              <w:rPr>
                <w:rFonts w:hint="eastAsia" w:ascii="仿宋_GB2312" w:hAnsi="仿宋_GB2312" w:eastAsia="仿宋_GB2312" w:cs="仿宋_GB2312"/>
                <w:b/>
                <w:color w:val="000000"/>
                <w:sz w:val="32"/>
                <w:szCs w:val="32"/>
              </w:rPr>
              <w:t>岐山“十四五”现代农业重点工程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6" w:type="dxa"/>
          </w:tcPr>
          <w:p>
            <w:pPr>
              <w:pStyle w:val="2"/>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粮食生产：</w:t>
            </w:r>
            <w:r>
              <w:rPr>
                <w:rFonts w:hint="eastAsia" w:ascii="仿宋_GB2312" w:hAnsi="仿宋_GB2312" w:eastAsia="仿宋_GB2312" w:cs="仿宋_GB2312"/>
                <w:color w:val="000000"/>
                <w:sz w:val="24"/>
                <w:szCs w:val="24"/>
              </w:rPr>
              <w:t>围绕粮食综合产能提升，重点推进十万亩特色优质小麦产业示范基地及配套设施建设项目、岐山县小麦玉米超吨粮示范项目、陕西钰泽农业生态科技有限公司有机肥项目、岐山土地深松整地项目等。</w:t>
            </w:r>
          </w:p>
          <w:p>
            <w:pPr>
              <w:pStyle w:val="2"/>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设施瓜菜及优质特色农产品：</w:t>
            </w:r>
            <w:r>
              <w:rPr>
                <w:rFonts w:hint="eastAsia" w:ascii="仿宋_GB2312" w:hAnsi="仿宋_GB2312" w:eastAsia="仿宋_GB2312" w:cs="仿宋_GB2312"/>
                <w:color w:val="000000"/>
                <w:sz w:val="24"/>
                <w:szCs w:val="24"/>
              </w:rPr>
              <w:t>以标准化示范园创建为抓手，重点推进千亩苹果育苗基地及配套千吨冷库项目、透心红胡萝卜、紫皮大蒜、秦椒等特色蔬菜基地建设。</w:t>
            </w:r>
          </w:p>
          <w:p>
            <w:pPr>
              <w:pStyle w:val="2"/>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畜禽良种：</w:t>
            </w:r>
            <w:r>
              <w:rPr>
                <w:rFonts w:hint="eastAsia" w:ascii="仿宋_GB2312" w:hAnsi="仿宋_GB2312" w:eastAsia="仿宋_GB2312" w:cs="仿宋_GB2312"/>
                <w:color w:val="000000"/>
                <w:sz w:val="24"/>
                <w:szCs w:val="24"/>
              </w:rPr>
              <w:t>以现代畜牧业转型为目标，重点推进万只奶山羊生态养殖暨羊乳全产业链发展项目、生猪规模养殖项目、百万只畜禽良种繁育体系建设项目等。</w:t>
            </w:r>
          </w:p>
          <w:p>
            <w:pPr>
              <w:pStyle w:val="2"/>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观光农业：</w:t>
            </w:r>
            <w:r>
              <w:rPr>
                <w:rFonts w:hint="eastAsia" w:ascii="仿宋_GB2312" w:hAnsi="仿宋_GB2312" w:eastAsia="仿宋_GB2312" w:cs="仿宋_GB2312"/>
                <w:color w:val="000000"/>
                <w:sz w:val="24"/>
                <w:szCs w:val="24"/>
              </w:rPr>
              <w:t>按照“工业化、生态化、景观化”的建设理念，重点推进宝鸡瀛苑龙尾驿田园综合体项目以及周文化景区等地的休闲观光农业园区。</w:t>
            </w:r>
          </w:p>
          <w:p>
            <w:pPr>
              <w:pStyle w:val="15"/>
              <w:spacing w:line="276" w:lineRule="auto"/>
              <w:ind w:firstLine="482"/>
              <w:rPr>
                <w:rFonts w:ascii="仿宋_GB2312" w:hAnsi="仿宋_GB2312" w:eastAsia="仿宋_GB2312" w:cs="仿宋_GB2312"/>
                <w:bCs/>
                <w:color w:val="000000"/>
                <w:kern w:val="2"/>
                <w:sz w:val="32"/>
                <w:szCs w:val="32"/>
              </w:rPr>
            </w:pPr>
            <w:r>
              <w:rPr>
                <w:rFonts w:hint="eastAsia" w:ascii="仿宋_GB2312" w:hAnsi="仿宋_GB2312" w:eastAsia="仿宋_GB2312" w:cs="仿宋_GB2312"/>
                <w:b/>
                <w:bCs/>
                <w:color w:val="000000"/>
                <w:kern w:val="2"/>
                <w:sz w:val="24"/>
                <w:szCs w:val="24"/>
              </w:rPr>
              <w:t>服务配套：</w:t>
            </w:r>
            <w:r>
              <w:rPr>
                <w:rFonts w:hint="eastAsia" w:ascii="仿宋_GB2312" w:hAnsi="仿宋_GB2312" w:eastAsia="仿宋_GB2312" w:cs="仿宋_GB2312"/>
                <w:color w:val="000000"/>
                <w:kern w:val="2"/>
                <w:sz w:val="24"/>
                <w:szCs w:val="24"/>
              </w:rPr>
              <w:t>围绕数字农业、仓储保鲜、冷链物流、科技基础等方面，重点推进村庄综合性公共服务中心、冷链仓储物流园区及配套设施等项目建设。</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204" w:name="_Toc27179"/>
      <w:bookmarkStart w:id="205" w:name="_Toc22542"/>
      <w:bookmarkStart w:id="206" w:name="_Toc23895"/>
      <w:r>
        <w:rPr>
          <w:rFonts w:hint="eastAsia" w:ascii="楷体_GB2312" w:hAnsi="楷体_GB2312" w:eastAsia="楷体_GB2312" w:cs="楷体_GB2312"/>
          <w:color w:val="000000"/>
          <w:sz w:val="32"/>
          <w:szCs w:val="32"/>
        </w:rPr>
        <w:t>（二）实施乡村振兴战略</w:t>
      </w:r>
      <w:bookmarkEnd w:id="204"/>
      <w:bookmarkEnd w:id="205"/>
      <w:bookmarkEnd w:id="206"/>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多方位推进乡村振兴工作。一是</w:t>
      </w:r>
      <w:r>
        <w:rPr>
          <w:rFonts w:hint="eastAsia" w:ascii="仿宋_GB2312" w:hAnsi="仿宋_GB2312" w:eastAsia="仿宋_GB2312" w:cs="仿宋_GB2312"/>
          <w:color w:val="000000"/>
          <w:sz w:val="32"/>
          <w:szCs w:val="32"/>
        </w:rPr>
        <w:t>完善农村基层设施。在“面”上，以解决农民“增收难、行路难、饮水难、养老难、上学难、就医难”为突破口；在“点”上，发挥京当镇小强村、青化镇焦六村等“美丽乡村示范村”在产业发展、社会事业进步等方面的示范作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加强标准化农田建设。重点推进“三拆一改”工作，全面开展土地深松整地项目、粮食生产功能区建设项目、村庄综合性公共</w:t>
      </w:r>
      <w:r>
        <w:rPr>
          <w:rFonts w:hint="eastAsia" w:ascii="仿宋_GB2312" w:hAnsi="仿宋_GB2312" w:eastAsia="仿宋_GB2312" w:cs="仿宋_GB2312"/>
          <w:color w:val="000000"/>
          <w:sz w:val="32"/>
          <w:szCs w:val="32"/>
          <w:lang w:val="en-US" w:eastAsia="zh-CN"/>
        </w:rPr>
        <w:t>服务</w:t>
      </w:r>
      <w:bookmarkStart w:id="494" w:name="_GoBack"/>
      <w:bookmarkEnd w:id="494"/>
      <w:r>
        <w:rPr>
          <w:rFonts w:hint="eastAsia" w:ascii="仿宋_GB2312" w:hAnsi="仿宋_GB2312" w:eastAsia="仿宋_GB2312" w:cs="仿宋_GB2312"/>
          <w:color w:val="000000"/>
          <w:sz w:val="32"/>
          <w:szCs w:val="32"/>
        </w:rPr>
        <w:t>中心建设等项目；加大粮食主产区、严重缺水区和生态脆弱地区的节水灌溉工程建设力度，推进冯家山灌区北二抽泵站改造及田间高效节水灌溉工程、崛山沟水库综合治理开发等工程建设；在适宜地区积极推广沼气、秸秆气化、小水电、太阳能、风力发电等清洁能源技术。</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推进农业产业链一体化。按照“粮头食尾”“农头工尾”要求，推进农产品加工向产地下沉、向专业村聚集，改变加工在城市、原料在乡村的状况，促进产村融合；健全完善以工促农、以城带乡的长效机制；积极推进农产品批发市场升级改造，发展农业生产资料和消费品连锁经营。</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促进农民增收。依托工贸村、“一村一品”发展小众类产业，积极发展品质优良、特色明显、附加值高的优势农产品；进一步加快农村劳动力转移，增加农民务工收入。</w:t>
      </w:r>
    </w:p>
    <w:p>
      <w:pPr>
        <w:spacing w:line="560" w:lineRule="exact"/>
        <w:rPr>
          <w:rFonts w:ascii="仿宋_GB2312" w:hAnsi="仿宋_GB2312" w:eastAsia="仿宋_GB2312" w:cs="仿宋_GB2312"/>
          <w:color w:val="000000"/>
          <w:sz w:val="32"/>
          <w:szCs w:val="32"/>
        </w:rPr>
      </w:pPr>
      <w:bookmarkStart w:id="207" w:name="_Toc15848"/>
      <w:bookmarkStart w:id="208" w:name="_Toc16051"/>
      <w:r>
        <w:rPr>
          <w:rFonts w:hint="eastAsia" w:ascii="仿宋_GB2312" w:hAnsi="仿宋_GB2312" w:eastAsia="仿宋_GB2312" w:cs="仿宋_GB2312"/>
          <w:b/>
          <w:bCs/>
          <w:color w:val="000000"/>
          <w:sz w:val="32"/>
          <w:szCs w:val="32"/>
        </w:rPr>
        <w:t>“三类并举”加强村庄建设</w:t>
      </w:r>
      <w:bookmarkEnd w:id="207"/>
      <w:bookmarkEnd w:id="208"/>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建设聚集提升型村庄。明确乡村振兴重点，</w:t>
      </w:r>
      <w:r>
        <w:rPr>
          <w:rFonts w:hint="eastAsia" w:ascii="仿宋_GB2312" w:hAnsi="仿宋_GB2312" w:eastAsia="仿宋_GB2312" w:cs="仿宋_GB2312"/>
          <w:color w:val="000000"/>
          <w:sz w:val="32"/>
          <w:szCs w:val="32"/>
          <w:lang w:val="zh-CN"/>
        </w:rPr>
        <w:t>科学确定村庄发展方向。以农业为主的蒲村镇蒲村村、青化镇青化村等，重点结合农业资源禀赋，积极发展农业多种经营，提高农业生产效率和效益，成为延续农耕文明的重要载体；以工贸为主的蔡家坡镇曹家村、郑西村等村，重点提升产业发展层级，增强自身承载能力，主动承接城镇产业外溢，就地吸纳农业转移人口；以休闲服务为主的</w:t>
      </w:r>
      <w:r>
        <w:rPr>
          <w:rFonts w:hint="eastAsia" w:ascii="仿宋_GB2312" w:hAnsi="仿宋_GB2312" w:eastAsia="仿宋_GB2312" w:cs="仿宋_GB2312"/>
          <w:color w:val="000000"/>
          <w:sz w:val="32"/>
          <w:szCs w:val="32"/>
        </w:rPr>
        <w:t>凤鸣镇北郭村、蔡家坡镇五丈原村等村</w:t>
      </w:r>
      <w:r>
        <w:rPr>
          <w:rFonts w:hint="eastAsia" w:ascii="仿宋_GB2312" w:hAnsi="仿宋_GB2312" w:eastAsia="仿宋_GB2312" w:cs="仿宋_GB2312"/>
          <w:color w:val="000000"/>
          <w:sz w:val="32"/>
          <w:szCs w:val="32"/>
          <w:lang w:val="zh-CN"/>
        </w:rPr>
        <w:t>，充分挖掘特色资源优势，推动产品供给特色化、品质化，增强体验性、参与性；对于产业基础薄弱、生产生活条件亟需改善的村庄，在原有规模基础上有序推进改造提升，以农村人居环境整治特别是村容村貌提升为重点，优化环境、增添活力。</w:t>
      </w:r>
      <w:bookmarkStart w:id="209" w:name="_Toc22875"/>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建设融合城郊型村庄</w:t>
      </w:r>
      <w:bookmarkEnd w:id="209"/>
      <w:r>
        <w:rPr>
          <w:rFonts w:hint="eastAsia" w:ascii="仿宋_GB2312" w:hAnsi="仿宋_GB2312" w:eastAsia="仿宋_GB2312" w:cs="仿宋_GB2312"/>
          <w:color w:val="000000"/>
          <w:sz w:val="32"/>
          <w:szCs w:val="32"/>
        </w:rPr>
        <w:t>。以新型城镇化建设助推乡村振兴战略实施，将靠近县城中心的凤鸣镇北寨子村、堰河村等重点村落纳入城郊融合型发展村庄，将村庄建设功能、结构、布局纳入县城发展总体规划，打造城乡建设一体化平台，加快形成城乡产业融合、基础设施互联互通、公共服务共建共享的新农村发展阵地。</w:t>
      </w:r>
      <w:bookmarkStart w:id="210" w:name="_Toc29598"/>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建设</w:t>
      </w:r>
      <w:r>
        <w:rPr>
          <w:rFonts w:hint="eastAsia" w:ascii="仿宋_GB2312" w:hAnsi="仿宋_GB2312" w:eastAsia="仿宋_GB2312" w:cs="仿宋_GB2312"/>
          <w:color w:val="000000"/>
          <w:sz w:val="32"/>
          <w:szCs w:val="32"/>
          <w:lang w:val="zh-CN"/>
        </w:rPr>
        <w:t>特色保护型村庄</w:t>
      </w:r>
      <w:bookmarkEnd w:id="210"/>
      <w:r>
        <w:rPr>
          <w:rFonts w:hint="eastAsia" w:ascii="仿宋_GB2312" w:hAnsi="仿宋_GB2312" w:eastAsia="仿宋_GB2312" w:cs="仿宋_GB2312"/>
          <w:color w:val="000000"/>
          <w:sz w:val="32"/>
          <w:szCs w:val="32"/>
          <w:lang w:val="zh-CN"/>
        </w:rPr>
        <w:t>。将凤鸣镇陵杨村、召亭村，枣林镇神差村，京当镇贺家村等具备特色资源，尤其是文化底蕴深厚、历史悠久、风貌独特的村庄，打造成乡村振兴特色村，形成特色资源保护与村庄良性发展互促</w:t>
      </w:r>
      <w:r>
        <w:rPr>
          <w:rFonts w:hint="eastAsia" w:ascii="仿宋_GB2312" w:hAnsi="仿宋_GB2312" w:eastAsia="仿宋_GB2312" w:cs="仿宋_GB2312"/>
          <w:color w:val="000000"/>
          <w:sz w:val="32"/>
          <w:szCs w:val="32"/>
        </w:rPr>
        <w:t>共进的</w:t>
      </w:r>
      <w:r>
        <w:rPr>
          <w:rFonts w:hint="eastAsia" w:ascii="仿宋_GB2312" w:hAnsi="仿宋_GB2312" w:eastAsia="仿宋_GB2312" w:cs="仿宋_GB2312"/>
          <w:color w:val="000000"/>
          <w:sz w:val="32"/>
          <w:szCs w:val="32"/>
          <w:lang w:val="zh-CN"/>
        </w:rPr>
        <w:t>机制。</w:t>
      </w:r>
    </w:p>
    <w:p>
      <w:pPr>
        <w:pStyle w:val="4"/>
        <w:spacing w:line="560" w:lineRule="exact"/>
        <w:ind w:firstLine="643" w:firstLineChars="200"/>
        <w:jc w:val="both"/>
        <w:rPr>
          <w:rFonts w:ascii="楷体_GB2312" w:hAnsi="楷体_GB2312" w:eastAsia="楷体_GB2312" w:cs="楷体_GB2312"/>
          <w:color w:val="000000"/>
          <w:sz w:val="32"/>
          <w:szCs w:val="32"/>
        </w:rPr>
      </w:pPr>
      <w:bookmarkStart w:id="211" w:name="_Toc6231"/>
      <w:bookmarkStart w:id="212" w:name="_Toc9258"/>
      <w:bookmarkStart w:id="213" w:name="_Toc22428"/>
      <w:bookmarkStart w:id="214" w:name="_Toc20321"/>
      <w:r>
        <w:rPr>
          <w:rFonts w:hint="eastAsia" w:ascii="楷体_GB2312" w:hAnsi="楷体_GB2312" w:eastAsia="楷体_GB2312" w:cs="楷体_GB2312"/>
          <w:color w:val="000000"/>
          <w:sz w:val="32"/>
          <w:szCs w:val="32"/>
        </w:rPr>
        <w:t>（三）深化农村综合改革</w:t>
      </w:r>
      <w:bookmarkEnd w:id="211"/>
      <w:bookmarkEnd w:id="212"/>
      <w:bookmarkEnd w:id="213"/>
      <w:bookmarkEnd w:id="214"/>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深化农村集体产权制度改革工作。一是</w:t>
      </w:r>
      <w:r>
        <w:rPr>
          <w:rFonts w:hint="eastAsia" w:ascii="仿宋_GB2312" w:hAnsi="仿宋_GB2312" w:eastAsia="仿宋_GB2312" w:cs="仿宋_GB2312"/>
          <w:color w:val="000000"/>
          <w:sz w:val="32"/>
          <w:szCs w:val="32"/>
        </w:rPr>
        <w:t>深化农村土地制度改革。推进农村土地征收、集体经营性建设用地入市、宅基地制度改革；立足农村集体土地所有权、承包权、经营权“三权分置”，全面完成农村土地承包经营权确权登记颁证；健全耕地保护、林地保护和补偿制度。</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推进农村集体产权制度改革进程。推进清产核资工作，认真做好集体资产清产核资、成员身份界定、资产股权量化等工作。</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分类推进农村集体资产确权到户和股份合作制改革。抓实土地承包经营权确权登记颁证工作；对非经营性资产，探索建立统一运营管理的有效机制；对经营性资产，将资产折股量化到集体经济组织成员；健全农村集体“三资”管理监督和收益分配制度。</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加快构建新型农业经营体系。一是</w:t>
      </w:r>
      <w:r>
        <w:rPr>
          <w:rFonts w:hint="eastAsia" w:ascii="仿宋_GB2312" w:hAnsi="仿宋_GB2312" w:eastAsia="仿宋_GB2312" w:cs="仿宋_GB2312"/>
          <w:color w:val="000000"/>
          <w:sz w:val="32"/>
          <w:szCs w:val="32"/>
        </w:rPr>
        <w:t>发展多元化农业适度规模经营。以提高土地产出率、资源利用率、劳动生产率为核心，加快培育家庭农场、农业专业大户、农民专业合作社、农业产业化龙头企业等新型农业经营主体，构建以农户家庭经营为基础、合作与联合为纽带、社会化服务为支撑的立体式现代农业经营体系。</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培养高素质农民队伍。制定专项规划和可行方案，吸引年轻人务农，培育岐山小麦、特色果业、畜禽良种、绿色农业、设施蔬菜等方面的高素质农民，打造农业科技技能高的新型农业生产经营者队伍；扶持有能力的农民工返乡创办家庭农场、领办农民专业合作社。</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健全工商资本监管防范机制。对工商资本租赁农户承包地作出明确规定，防止耕地“非粮化”现象蔓延；鼓励和支持工商企业发展适合企业化经营的现代种养业、农产品</w:t>
      </w:r>
      <w:r>
        <w:rPr>
          <w:rFonts w:hint="eastAsia" w:ascii="仿宋_GB2312" w:hAnsi="仿宋_GB2312" w:eastAsia="仿宋_GB2312" w:cs="仿宋_GB2312"/>
          <w:color w:val="000000"/>
          <w:spacing w:val="-10"/>
          <w:sz w:val="32"/>
          <w:szCs w:val="32"/>
        </w:rPr>
        <w:t>加工流通和农业社会化服务，向农业输入现代生产要素和经营模式</w:t>
      </w:r>
      <w:r>
        <w:rPr>
          <w:rFonts w:hint="eastAsia" w:ascii="仿宋_GB2312" w:hAnsi="仿宋_GB2312" w:eastAsia="仿宋_GB2312" w:cs="仿宋_GB2312"/>
          <w:color w:val="000000"/>
          <w:sz w:val="32"/>
          <w:szCs w:val="32"/>
        </w:rPr>
        <w:t>。</w:t>
      </w:r>
    </w:p>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健全农业农村支持保护制度。</w:t>
      </w:r>
      <w:r>
        <w:rPr>
          <w:rFonts w:hint="eastAsia" w:ascii="仿宋_GB2312" w:hAnsi="仿宋_GB2312" w:eastAsia="仿宋_GB2312" w:cs="仿宋_GB2312"/>
          <w:color w:val="000000"/>
          <w:sz w:val="32"/>
          <w:szCs w:val="32"/>
        </w:rPr>
        <w:t>坚持商业金融、合作金融、政策金融相结合，扩大农村金融服务规模和覆盖面，创新农村金融服务模式，促进普惠金融发展。把农业农村作为财政支出优先保障领域，确保农业农村投入只增不减；优化财政支农支出结构，通过政府与社会资本合作、政府购买服务、担保贴息、以奖代补、民办公助等方式，促进金融和社会资本投向农业农村。</w:t>
      </w:r>
      <w:bookmarkStart w:id="215" w:name="_Toc12898"/>
    </w:p>
    <w:p>
      <w:pPr>
        <w:pStyle w:val="4"/>
        <w:spacing w:line="540" w:lineRule="exact"/>
        <w:ind w:firstLine="643" w:firstLineChars="200"/>
        <w:jc w:val="both"/>
        <w:rPr>
          <w:rFonts w:ascii="楷体_GB2312" w:hAnsi="楷体_GB2312" w:eastAsia="楷体_GB2312" w:cs="楷体_GB2312"/>
          <w:color w:val="000000"/>
          <w:sz w:val="32"/>
          <w:szCs w:val="32"/>
        </w:rPr>
      </w:pPr>
      <w:bookmarkStart w:id="216" w:name="_Toc19699"/>
      <w:bookmarkStart w:id="217" w:name="_Toc17839"/>
      <w:bookmarkStart w:id="218" w:name="_Toc2366"/>
      <w:r>
        <w:rPr>
          <w:rFonts w:hint="eastAsia" w:ascii="楷体_GB2312" w:hAnsi="楷体_GB2312" w:eastAsia="楷体_GB2312" w:cs="楷体_GB2312"/>
          <w:color w:val="000000"/>
          <w:sz w:val="32"/>
          <w:szCs w:val="32"/>
        </w:rPr>
        <w:t>（四）巩固脱贫攻坚成果</w:t>
      </w:r>
      <w:bookmarkEnd w:id="215"/>
      <w:bookmarkEnd w:id="216"/>
      <w:bookmarkEnd w:id="217"/>
      <w:bookmarkEnd w:id="218"/>
    </w:p>
    <w:p>
      <w:pPr>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多措并举巩固脱贫攻坚成果。</w:t>
      </w:r>
      <w:r>
        <w:rPr>
          <w:rFonts w:hint="eastAsia" w:ascii="仿宋_GB2312" w:hAnsi="仿宋_GB2312" w:eastAsia="仿宋_GB2312" w:cs="仿宋_GB2312"/>
          <w:color w:val="000000"/>
          <w:sz w:val="32"/>
          <w:szCs w:val="32"/>
        </w:rPr>
        <w:t>严格落实“四个不摘”要求，保持现有帮扶政策、资金支持、帮扶力量总体稳定；健全防止返贫监测帮扶机制，持续监测脱贫村、脱贫人口，跟踪收入变化和“两不愁三保障”巩固情况，全面查漏补缺、巩固提升，确保短板弱项补齐补强；重视防范化解各类风险隐患，关注疫情、灾情等意外因素影响；发展壮大扶贫产业，加强脱贫地区产业发展基础设施建设，拓展销售渠道，创新流通方式，促进稳定销售；做好脱贫人口稳岗就业，加大对脱贫人口职业技能培训力度；强化易地搬迁后续扶持，完善公共服务和配套基础设施，因地制宜在搬迁地发展产业，确保搬迁群众稳得住、有就业、能致富；加强资金资产项目管理，建立健全资产管理制度，持续发挥效益；兜住民生底线，规范管理公益岗位，以现有社会保障体系为依托，促进弱劳力、半劳力等家庭就近就地解决就业问题。</w:t>
      </w:r>
    </w:p>
    <w:p>
      <w:pPr>
        <w:spacing w:line="540" w:lineRule="exact"/>
        <w:ind w:firstLine="0" w:firstLineChars="0"/>
        <w:outlineLvl w:val="0"/>
        <w:rPr>
          <w:rFonts w:ascii="仿宋_GB2312" w:hAnsi="仿宋_GB2312" w:eastAsia="仿宋_GB2312" w:cs="仿宋_GB2312"/>
          <w:color w:val="000000"/>
          <w:sz w:val="32"/>
          <w:szCs w:val="32"/>
          <w:lang w:val="zh-CN"/>
        </w:rPr>
      </w:pPr>
      <w:r>
        <w:rPr>
          <w:rFonts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rPr>
        <w:t>接续推进全面脱贫与乡村振兴战略有效衔接。一是</w:t>
      </w:r>
      <w:r>
        <w:rPr>
          <w:rFonts w:hint="eastAsia" w:ascii="仿宋_GB2312" w:hAnsi="仿宋_GB2312" w:eastAsia="仿宋_GB2312" w:cs="仿宋_GB2312"/>
          <w:color w:val="000000"/>
          <w:sz w:val="32"/>
          <w:szCs w:val="32"/>
          <w:lang w:val="zh-CN"/>
        </w:rPr>
        <w:t>推进产业扶贫。</w:t>
      </w:r>
      <w:r>
        <w:rPr>
          <w:rFonts w:hint="eastAsia" w:ascii="仿宋_GB2312" w:hAnsi="仿宋_GB2312" w:eastAsia="仿宋_GB2312" w:cs="仿宋_GB2312"/>
          <w:color w:val="000000"/>
          <w:sz w:val="32"/>
          <w:szCs w:val="32"/>
        </w:rPr>
        <w:t>在益店、京当等镇新建高标准矮砧苹果园；在枣林、青化等镇新建高标准猕猴桃示范园；在凤鸣、雍川等镇发展设施瓜菜种植；在蔡家坡、蒲村、故郡等镇发展柴胡、黄芪、甘草等中药材种植。</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加强就业扶贫</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与岐山龙头企业建立就业扶贫合作机制，通过精准职业技能培训擦亮“岐山工匠”品牌；以“陕汽回家”为契机，围绕重点项目开展汽车制造技能培训，服务县域经济发展；坚持“基地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贫困户</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就业”模式，依托本地特色农产品加工、电商物流、旅游服务、家政服务等劳动密集型企业，创建就业扶贫基地，开发扶贫就业岗位，推进居家就业。</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推进基础设施建设。实施交通扶贫行动，实现所有建制村通沥青（水泥）路，规划实施重要镇村道路建设项目以及桥涵配套和危桥改造项目；实施水利扶贫行动，采取新改扩建等措施，巩固提升农村安全饮水；实施产业基础设施行动，对农村生产道路、灌溉设施进行新建和改造；</w:t>
      </w:r>
      <w:r>
        <w:rPr>
          <w:rFonts w:hint="eastAsia" w:ascii="仿宋_GB2312" w:hAnsi="仿宋_GB2312" w:eastAsia="仿宋_GB2312" w:cs="仿宋_GB2312"/>
          <w:color w:val="000000"/>
          <w:sz w:val="32"/>
          <w:szCs w:val="32"/>
          <w:lang w:val="zh-CN"/>
        </w:rPr>
        <w:t>强化农村公共基础设施管理，抓好“</w:t>
      </w:r>
      <w:r>
        <w:rPr>
          <w:rFonts w:ascii="仿宋_GB2312" w:hAnsi="仿宋_GB2312" w:eastAsia="仿宋_GB2312" w:cs="仿宋_GB2312"/>
          <w:color w:val="000000"/>
          <w:sz w:val="32"/>
          <w:szCs w:val="32"/>
          <w:lang w:val="zh-CN"/>
        </w:rPr>
        <w:t>1+7</w:t>
      </w:r>
      <w:r>
        <w:rPr>
          <w:rFonts w:hint="eastAsia" w:ascii="仿宋_GB2312" w:hAnsi="仿宋_GB2312" w:eastAsia="仿宋_GB2312" w:cs="仿宋_GB2312"/>
          <w:color w:val="000000"/>
          <w:sz w:val="32"/>
          <w:szCs w:val="32"/>
          <w:lang w:val="zh-CN"/>
        </w:rPr>
        <w:t>”管理办法落实，推动农村公共基础设施管理规范化、常态化，确保</w:t>
      </w:r>
      <w:r>
        <w:rPr>
          <w:rFonts w:hint="eastAsia" w:ascii="仿宋_GB2312" w:hAnsi="仿宋_GB2312" w:eastAsia="仿宋_GB2312" w:cs="仿宋_GB2312"/>
          <w:color w:val="000000"/>
          <w:sz w:val="32"/>
          <w:szCs w:val="32"/>
        </w:rPr>
        <w:t>岐山</w:t>
      </w:r>
      <w:r>
        <w:rPr>
          <w:rFonts w:hint="eastAsia" w:ascii="仿宋_GB2312" w:hAnsi="仿宋_GB2312" w:eastAsia="仿宋_GB2312" w:cs="仿宋_GB2312"/>
          <w:color w:val="000000"/>
          <w:sz w:val="32"/>
          <w:szCs w:val="32"/>
          <w:lang w:val="zh-CN"/>
        </w:rPr>
        <w:t>农村基本公共服务达到或超过全省平均水平。</w:t>
      </w:r>
      <w:bookmarkStart w:id="219" w:name="_Toc5927"/>
      <w:bookmarkStart w:id="220" w:name="_Toc8547"/>
      <w:bookmarkStart w:id="221" w:name="_Toc27272"/>
    </w:p>
    <w:p>
      <w:pPr>
        <w:pStyle w:val="2"/>
        <w:spacing w:line="540" w:lineRule="exact"/>
        <w:ind w:firstLine="0" w:firstLineChars="0"/>
        <w:rPr>
          <w:color w:val="000000"/>
          <w:lang w:val="zh-CN"/>
        </w:rPr>
      </w:pPr>
    </w:p>
    <w:p>
      <w:pPr>
        <w:spacing w:line="540" w:lineRule="exact"/>
        <w:ind w:firstLine="0" w:firstLineChars="0"/>
        <w:jc w:val="center"/>
        <w:outlineLvl w:val="0"/>
        <w:rPr>
          <w:rFonts w:ascii="仿宋_GB2312" w:hAnsi="仿宋_GB2312" w:eastAsia="仿宋_GB2312" w:cs="仿宋_GB2312"/>
          <w:b/>
          <w:bCs/>
          <w:color w:val="000000"/>
          <w:sz w:val="32"/>
          <w:szCs w:val="32"/>
        </w:rPr>
      </w:pPr>
      <w:r>
        <w:rPr>
          <w:rFonts w:hint="eastAsia" w:ascii="黑体" w:hAnsi="黑体" w:eastAsia="黑体" w:cs="黑体"/>
          <w:b/>
          <w:bCs/>
          <w:color w:val="000000"/>
          <w:sz w:val="32"/>
          <w:szCs w:val="32"/>
        </w:rPr>
        <w:t>第八章</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城乡协调共进</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开创新型城镇化建设新面貌</w:t>
      </w:r>
      <w:bookmarkEnd w:id="219"/>
      <w:bookmarkEnd w:id="220"/>
      <w:bookmarkEnd w:id="221"/>
    </w:p>
    <w:p>
      <w:pPr>
        <w:spacing w:line="54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主体功能区战略和“多规合一”原则，贯彻“以城带乡、城乡互动、全面统筹、协调发展”思路，加强国土空间格局管控，科学划定“三区三线”，严格限制对永久基本农田和生态保护红线的开发利用，高质量推进国土空间开发利用和新型城镇化战略，构建岐山国土空间开发保护新格局和以人为核心的新型城镇化体系。</w:t>
      </w:r>
    </w:p>
    <w:p>
      <w:pPr>
        <w:pStyle w:val="4"/>
        <w:spacing w:line="540" w:lineRule="exact"/>
        <w:ind w:firstLine="643" w:firstLineChars="200"/>
        <w:jc w:val="both"/>
        <w:rPr>
          <w:rFonts w:ascii="楷体_GB2312" w:hAnsi="楷体_GB2312" w:eastAsia="楷体_GB2312" w:cs="楷体_GB2312"/>
          <w:color w:val="000000"/>
          <w:sz w:val="32"/>
          <w:szCs w:val="32"/>
        </w:rPr>
      </w:pPr>
      <w:bookmarkStart w:id="222" w:name="_Toc7556"/>
      <w:bookmarkStart w:id="223" w:name="_Toc290"/>
      <w:bookmarkStart w:id="224" w:name="_Toc26398"/>
      <w:r>
        <w:rPr>
          <w:rFonts w:hint="eastAsia" w:ascii="楷体_GB2312" w:hAnsi="楷体_GB2312" w:eastAsia="楷体_GB2312" w:cs="楷体_GB2312"/>
          <w:color w:val="000000"/>
          <w:sz w:val="32"/>
          <w:szCs w:val="32"/>
        </w:rPr>
        <w:t>（一）构建国土空间开发保护新格局</w:t>
      </w:r>
      <w:bookmarkEnd w:id="222"/>
      <w:bookmarkEnd w:id="223"/>
      <w:bookmarkEnd w:id="224"/>
    </w:p>
    <w:p>
      <w:pPr>
        <w:pStyle w:val="5"/>
        <w:spacing w:line="540" w:lineRule="exact"/>
        <w:jc w:val="both"/>
        <w:rPr>
          <w:rFonts w:ascii="仿宋_GB2312" w:hAnsi="仿宋_GB2312" w:eastAsia="仿宋_GB2312" w:cs="仿宋_GB2312"/>
          <w:color w:val="000000"/>
          <w:sz w:val="32"/>
          <w:szCs w:val="32"/>
        </w:rPr>
      </w:pPr>
      <w:bookmarkStart w:id="225" w:name="_Toc30578"/>
      <w:bookmarkStart w:id="226" w:name="_Toc9762"/>
      <w:bookmarkStart w:id="227" w:name="_Toc9908"/>
      <w:bookmarkStart w:id="228" w:name="_Toc24919"/>
      <w:bookmarkStart w:id="229" w:name="_Toc332"/>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总体空间布局</w:t>
      </w:r>
      <w:bookmarkEnd w:id="225"/>
      <w:bookmarkEnd w:id="226"/>
      <w:bookmarkEnd w:id="227"/>
      <w:bookmarkEnd w:id="228"/>
      <w:bookmarkEnd w:id="229"/>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岐山坚持“构建绿色循环生产空间、建设宜居舒适生活空间、打造山清水秀生态空间”的发展思路和“以城带乡、城乡互动、全面统筹、协调发展”的发展原则，全面落实习近平总书记关于秦岭生态环境保护、黄河流域生态保护和高质量发展的重要讲话精神，严守生态保护红线，加强历史文化保护区、重要湿地和水源涵养区的保护力度；强化森林资源培育和退耕还林区域抚育，科学合理划定粮食生产功能区、重要农产品生产保护区和特色农产品优势区</w:t>
      </w:r>
      <w:bookmarkStart w:id="230" w:name="_Toc8384"/>
      <w:r>
        <w:rPr>
          <w:rFonts w:hint="eastAsia" w:ascii="仿宋_GB2312" w:hAnsi="仿宋_GB2312" w:eastAsia="仿宋_GB2312" w:cs="仿宋_GB2312"/>
          <w:color w:val="000000"/>
          <w:sz w:val="32"/>
          <w:szCs w:val="32"/>
        </w:rPr>
        <w:t>；推进节能型住宅建设，保持传统院落形式，实施绿化亮化工程</w:t>
      </w:r>
      <w:bookmarkEnd w:id="230"/>
      <w:r>
        <w:rPr>
          <w:rFonts w:hint="eastAsia" w:ascii="仿宋_GB2312" w:hAnsi="仿宋_GB2312" w:eastAsia="仿宋_GB2312" w:cs="仿宋_GB2312"/>
          <w:color w:val="000000"/>
          <w:sz w:val="32"/>
          <w:szCs w:val="32"/>
        </w:rPr>
        <w:t>。依托全县交通区位、产业集群、文化资源、生态环境、综合比较优势，形成“一体两翼”总体空间布局。</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76" w:type="dxa"/>
            <w:shd w:val="clear" w:color="auto" w:fill="F2F2F2"/>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8-1 </w:t>
            </w:r>
            <w:r>
              <w:rPr>
                <w:rFonts w:hint="eastAsia" w:ascii="仿宋_GB2312" w:hAnsi="仿宋_GB2312" w:eastAsia="仿宋_GB2312" w:cs="仿宋_GB2312"/>
                <w:b/>
                <w:bCs/>
                <w:color w:val="000000"/>
                <w:sz w:val="32"/>
                <w:szCs w:val="32"/>
              </w:rPr>
              <w:t>“一体两翼”总体空间布局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6"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一体即岐山九镇一体化发展。</w:t>
            </w:r>
            <w:r>
              <w:rPr>
                <w:rFonts w:hint="eastAsia" w:ascii="仿宋_GB2312" w:hAnsi="仿宋_GB2312" w:eastAsia="仿宋_GB2312" w:cs="仿宋_GB2312"/>
                <w:color w:val="000000"/>
                <w:sz w:val="24"/>
                <w:szCs w:val="24"/>
              </w:rPr>
              <w:t>立足县城城镇发展的空间现状，按照“示范带动、城乡联动、合理布局、协调推进”的总体思路，依托主要交通干线资源相对丰富、发展基础较好等优势，引导产业配置，建成产业聚集的重点区域，增强辐射能力，形成“城</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镇</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社区”三级总体空间布局。</w:t>
            </w:r>
          </w:p>
          <w:p>
            <w:pPr>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两翼即以凤鸣镇和蔡家坡为岐山发展两翼。</w:t>
            </w:r>
            <w:r>
              <w:rPr>
                <w:rFonts w:hint="eastAsia" w:ascii="仿宋_GB2312" w:hAnsi="仿宋_GB2312" w:eastAsia="仿宋_GB2312" w:cs="仿宋_GB2312"/>
                <w:color w:val="000000"/>
                <w:sz w:val="24"/>
                <w:szCs w:val="24"/>
              </w:rPr>
              <w:t>外塑形象、内造活力、内外协同，在建设现代化强县的航程中顺利航行，打造“经济强、百姓富、文化活、生态优”的城乡融合新标杆。</w:t>
            </w:r>
          </w:p>
        </w:tc>
      </w:tr>
    </w:tbl>
    <w:p>
      <w:pPr>
        <w:pStyle w:val="5"/>
        <w:spacing w:line="560" w:lineRule="exact"/>
        <w:jc w:val="both"/>
        <w:rPr>
          <w:rFonts w:ascii="仿宋_GB2312" w:hAnsi="仿宋_GB2312" w:eastAsia="仿宋_GB2312" w:cs="仿宋_GB2312"/>
          <w:color w:val="000000"/>
          <w:sz w:val="32"/>
          <w:szCs w:val="32"/>
        </w:rPr>
      </w:pPr>
      <w:bookmarkStart w:id="231" w:name="_Toc25083"/>
      <w:bookmarkStart w:id="232" w:name="_Toc9662"/>
      <w:bookmarkStart w:id="233" w:name="_Toc23819"/>
      <w:bookmarkStart w:id="234" w:name="_Toc28844"/>
      <w:bookmarkStart w:id="235" w:name="_Toc23926"/>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产业发展布局</w:t>
      </w:r>
      <w:bookmarkEnd w:id="231"/>
      <w:bookmarkEnd w:id="232"/>
      <w:bookmarkEnd w:id="233"/>
      <w:bookmarkEnd w:id="234"/>
      <w:bookmarkEnd w:id="235"/>
    </w:p>
    <w:p>
      <w:pPr>
        <w:pStyle w:val="38"/>
        <w:spacing w:line="560" w:lineRule="exact"/>
        <w:ind w:firstLine="56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根据岐山现有工业、农业、文化旅游业、商贸流通业等主要产业发展基础、优势和未来发展蓝图，深入结合“</w:t>
      </w:r>
      <w:r>
        <w:rPr>
          <w:rFonts w:ascii="仿宋_GB2312" w:hAnsi="仿宋_GB2312" w:eastAsia="仿宋_GB2312" w:cs="仿宋_GB2312"/>
          <w:color w:val="000000"/>
          <w:sz w:val="32"/>
          <w:szCs w:val="32"/>
        </w:rPr>
        <w:t>123456</w:t>
      </w:r>
      <w:r>
        <w:rPr>
          <w:rFonts w:hint="eastAsia" w:ascii="仿宋_GB2312" w:hAnsi="仿宋_GB2312" w:eastAsia="仿宋_GB2312" w:cs="仿宋_GB2312"/>
          <w:color w:val="000000"/>
          <w:sz w:val="32"/>
          <w:szCs w:val="32"/>
        </w:rPr>
        <w:t>”发展战略，在“十四五”期间，形成科学合理的第一、第二、第三产业发展布局。</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95" w:type="dxa"/>
            <w:shd w:val="clear" w:color="auto" w:fill="F2F2F2"/>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8-2 </w:t>
            </w:r>
            <w:r>
              <w:rPr>
                <w:rFonts w:hint="eastAsia" w:ascii="仿宋_GB2312" w:hAnsi="仿宋_GB2312" w:eastAsia="仿宋_GB2312" w:cs="仿宋_GB2312"/>
                <w:b/>
                <w:bCs/>
                <w:color w:val="000000"/>
                <w:sz w:val="32"/>
                <w:szCs w:val="32"/>
              </w:rPr>
              <w:t>“十四五”岐山产业发展布局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5" w:type="dxa"/>
            <w:shd w:val="clear" w:color="auto" w:fill="FFFFFF"/>
          </w:tcPr>
          <w:p>
            <w:pPr>
              <w:pStyle w:val="15"/>
              <w:spacing w:line="276" w:lineRule="auto"/>
              <w:ind w:firstLine="482"/>
              <w:rPr>
                <w:rFonts w:ascii="仿宋_GB2312" w:hAnsi="仿宋_GB2312" w:eastAsia="仿宋_GB2312" w:cs="仿宋_GB2312"/>
                <w:color w:val="000000"/>
                <w:kern w:val="2"/>
                <w:sz w:val="24"/>
                <w:szCs w:val="24"/>
              </w:rPr>
            </w:pPr>
            <w:r>
              <w:rPr>
                <w:rFonts w:hint="eastAsia" w:ascii="仿宋_GB2312" w:hAnsi="仿宋_GB2312" w:eastAsia="仿宋_GB2312" w:cs="仿宋_GB2312"/>
                <w:b/>
                <w:bCs/>
                <w:color w:val="000000"/>
                <w:kern w:val="2"/>
                <w:sz w:val="24"/>
                <w:szCs w:val="24"/>
              </w:rPr>
              <w:t>第一产业：“一心两园三带五基地”。</w:t>
            </w:r>
            <w:r>
              <w:rPr>
                <w:rFonts w:hint="eastAsia" w:ascii="仿宋_GB2312" w:hAnsi="仿宋_GB2312" w:eastAsia="仿宋_GB2312" w:cs="仿宋_GB2312"/>
                <w:color w:val="000000"/>
                <w:kern w:val="2"/>
                <w:sz w:val="24"/>
                <w:szCs w:val="24"/>
              </w:rPr>
              <w:t>在现有“南桃北果中瓜菜、东北片区养奶畜、城郊景区鲜杂果、浅山花椒中药材”产业发展格局的基础上，构建“一心两园三带五基地”的第一产业发展布局。</w:t>
            </w:r>
            <w:r>
              <w:rPr>
                <w:rFonts w:hint="eastAsia" w:ascii="仿宋_GB2312" w:hAnsi="仿宋_GB2312" w:eastAsia="仿宋_GB2312" w:cs="仿宋_GB2312"/>
                <w:b/>
                <w:bCs/>
                <w:color w:val="000000"/>
                <w:kern w:val="2"/>
                <w:sz w:val="24"/>
                <w:szCs w:val="24"/>
              </w:rPr>
              <w:t>“一心”</w:t>
            </w:r>
            <w:r>
              <w:rPr>
                <w:rFonts w:hint="eastAsia" w:ascii="仿宋_GB2312" w:hAnsi="仿宋_GB2312" w:eastAsia="仿宋_GB2312" w:cs="仿宋_GB2312"/>
                <w:color w:val="000000"/>
                <w:kern w:val="2"/>
                <w:sz w:val="24"/>
                <w:szCs w:val="24"/>
              </w:rPr>
              <w:t>即以“一碗面”为农业产业布局核心，围绕“一碗面”经济要素构成，布局现代农业产业空间体系。</w:t>
            </w:r>
            <w:r>
              <w:rPr>
                <w:rFonts w:hint="eastAsia" w:ascii="仿宋_GB2312" w:hAnsi="仿宋_GB2312" w:eastAsia="仿宋_GB2312" w:cs="仿宋_GB2312"/>
                <w:b/>
                <w:bCs/>
                <w:color w:val="000000"/>
                <w:kern w:val="2"/>
                <w:sz w:val="24"/>
                <w:szCs w:val="24"/>
              </w:rPr>
              <w:t>“两园”</w:t>
            </w:r>
            <w:r>
              <w:rPr>
                <w:rFonts w:hint="eastAsia" w:ascii="仿宋_GB2312" w:hAnsi="仿宋_GB2312" w:eastAsia="仿宋_GB2312" w:cs="仿宋_GB2312"/>
                <w:color w:val="000000"/>
                <w:kern w:val="2"/>
                <w:sz w:val="24"/>
                <w:szCs w:val="24"/>
              </w:rPr>
              <w:t>即围绕京当镇、蒲村镇等地的奶山羊产业园区；围绕周文化景区等地的休闲观光农业园区。</w:t>
            </w:r>
            <w:r>
              <w:rPr>
                <w:rFonts w:hint="eastAsia" w:ascii="仿宋_GB2312" w:hAnsi="仿宋_GB2312" w:eastAsia="仿宋_GB2312" w:cs="仿宋_GB2312"/>
                <w:b/>
                <w:bCs/>
                <w:color w:val="000000"/>
                <w:kern w:val="2"/>
                <w:sz w:val="24"/>
                <w:szCs w:val="24"/>
              </w:rPr>
              <w:t>“三带”</w:t>
            </w:r>
            <w:r>
              <w:rPr>
                <w:rFonts w:hint="eastAsia" w:ascii="仿宋_GB2312" w:hAnsi="仿宋_GB2312" w:eastAsia="仿宋_GB2312" w:cs="仿宋_GB2312"/>
                <w:color w:val="000000"/>
                <w:kern w:val="2"/>
                <w:sz w:val="24"/>
                <w:szCs w:val="24"/>
              </w:rPr>
              <w:t>即沿秦岭北麓、千山南麓等地的花椒经济林产业带；以凤蔡路、虢枣路、凤蔡西线、眉麟路为轴，辐射两侧的万亩设施瓜菜产业带；关中环线两侧的全贯通优质苹果产业带。</w:t>
            </w:r>
            <w:r>
              <w:rPr>
                <w:rFonts w:hint="eastAsia" w:ascii="仿宋_GB2312" w:hAnsi="仿宋_GB2312" w:eastAsia="仿宋_GB2312" w:cs="仿宋_GB2312"/>
                <w:b/>
                <w:bCs/>
                <w:color w:val="000000"/>
                <w:kern w:val="2"/>
                <w:sz w:val="24"/>
                <w:szCs w:val="24"/>
              </w:rPr>
              <w:t>“五基地”</w:t>
            </w:r>
            <w:r>
              <w:rPr>
                <w:rFonts w:hint="eastAsia" w:ascii="仿宋_GB2312" w:hAnsi="仿宋_GB2312" w:eastAsia="仿宋_GB2312" w:cs="仿宋_GB2312"/>
                <w:color w:val="000000"/>
                <w:kern w:val="2"/>
                <w:sz w:val="24"/>
                <w:szCs w:val="24"/>
              </w:rPr>
              <w:t>即以眉麟路、南环路枣林段为核心，布局南环线、渭北塬灌区等地的万亩猕猴桃示范基地；围绕川塬灌区、旱腰带等地的十万亩特色优质小麦产业示范基地；围绕凤鸣镇苍颉庙村透心红胡萝卜、蔡家坡镇紫皮大蒜、雍川镇秦椒等传统地方的特色蔬菜基地；布局益店、凤鸣、京当镇等地的生猪养殖基地；以塬林香、大成禽业为依托的畜禽良种繁育基地。</w:t>
            </w:r>
          </w:p>
          <w:p>
            <w:pPr>
              <w:pStyle w:val="15"/>
              <w:spacing w:line="276" w:lineRule="auto"/>
              <w:ind w:firstLine="482"/>
              <w:rPr>
                <w:rFonts w:ascii="仿宋_GB2312" w:hAnsi="仿宋_GB2312" w:eastAsia="仿宋_GB2312" w:cs="仿宋_GB2312"/>
                <w:color w:val="000000"/>
                <w:kern w:val="2"/>
                <w:sz w:val="24"/>
                <w:szCs w:val="24"/>
              </w:rPr>
            </w:pPr>
            <w:r>
              <w:rPr>
                <w:rFonts w:hint="eastAsia" w:ascii="仿宋_GB2312" w:hAnsi="仿宋_GB2312" w:eastAsia="仿宋_GB2312" w:cs="仿宋_GB2312"/>
                <w:b/>
                <w:bCs/>
                <w:color w:val="000000"/>
                <w:kern w:val="2"/>
                <w:sz w:val="24"/>
                <w:szCs w:val="24"/>
              </w:rPr>
              <w:t>第二产业：“双区协同、两战并重”。“一区”</w:t>
            </w:r>
            <w:r>
              <w:rPr>
                <w:rFonts w:hint="eastAsia" w:ascii="仿宋_GB2312" w:hAnsi="仿宋_GB2312" w:eastAsia="仿宋_GB2312" w:cs="仿宋_GB2312"/>
                <w:color w:val="000000"/>
                <w:kern w:val="2"/>
                <w:sz w:val="24"/>
                <w:szCs w:val="24"/>
              </w:rPr>
              <w:t>即地处蔡家坡的以汽车产业为主的工业聚集区，以该园区为岐山第二产业发展核心，以汽车整车制造业、汽车零部件制造业、汽车服务贸易业以及新材料、新能源、智能器械等相关新兴产业为主要方向，区内包含以商用车全产业链为主的蔡家坡</w:t>
            </w:r>
            <w:r>
              <w:fldChar w:fldCharType="begin"/>
            </w:r>
            <w:r>
              <w:instrText xml:space="preserve"> HYPERLINK "http://www.baidu.com/link?url=7k4L5YSpumV0Nbc-rAbRX9krKlbuZfPb2BEvmAxRhavcIw4JudxYPj_l4LNs8_I6sMQYItvF17b6rbmSicQNXOZYIoiE4yZpIRl5BoAksqC" \t "https://www.baidu.com/_blank" </w:instrText>
            </w:r>
            <w:r>
              <w:fldChar w:fldCharType="separate"/>
            </w:r>
            <w:r>
              <w:rPr>
                <w:rFonts w:hint="eastAsia" w:ascii="仿宋_GB2312" w:hAnsi="仿宋_GB2312" w:eastAsia="仿宋_GB2312" w:cs="仿宋_GB2312"/>
                <w:color w:val="000000"/>
                <w:kern w:val="2"/>
                <w:sz w:val="24"/>
                <w:szCs w:val="24"/>
              </w:rPr>
              <w:t>全系列商用车产业园</w:t>
            </w:r>
            <w:r>
              <w:rPr>
                <w:rFonts w:hint="eastAsia" w:ascii="仿宋_GB2312" w:hAnsi="仿宋_GB2312" w:eastAsia="仿宋_GB2312" w:cs="仿宋_GB2312"/>
                <w:color w:val="000000"/>
                <w:kern w:val="2"/>
                <w:sz w:val="24"/>
                <w:szCs w:val="24"/>
              </w:rPr>
              <w:fldChar w:fldCharType="end"/>
            </w:r>
            <w:r>
              <w:rPr>
                <w:rFonts w:hint="eastAsia" w:ascii="仿宋_GB2312" w:hAnsi="仿宋_GB2312" w:eastAsia="仿宋_GB2312" w:cs="仿宋_GB2312"/>
                <w:color w:val="000000"/>
                <w:kern w:val="2"/>
                <w:sz w:val="24"/>
                <w:szCs w:val="24"/>
              </w:rPr>
              <w:t>，持续强化招商引资、涵盖多个工业体系、力争打造“丝路经济带”产业旗舰的百万平方米标准化厂房加工制造基地等先进园区。</w:t>
            </w:r>
            <w:r>
              <w:rPr>
                <w:rFonts w:hint="eastAsia" w:ascii="仿宋_GB2312" w:hAnsi="仿宋_GB2312" w:eastAsia="仿宋_GB2312" w:cs="仿宋_GB2312"/>
                <w:b/>
                <w:bCs/>
                <w:color w:val="000000"/>
                <w:kern w:val="2"/>
                <w:sz w:val="24"/>
                <w:szCs w:val="24"/>
              </w:rPr>
              <w:t>“另一区”</w:t>
            </w:r>
            <w:r>
              <w:rPr>
                <w:rFonts w:hint="eastAsia" w:ascii="仿宋_GB2312" w:hAnsi="仿宋_GB2312" w:eastAsia="仿宋_GB2312" w:cs="仿宋_GB2312"/>
                <w:color w:val="000000"/>
                <w:kern w:val="2"/>
                <w:sz w:val="24"/>
                <w:szCs w:val="24"/>
              </w:rPr>
              <w:t>即打造“一园多区”的岐山工业集中区，包括新材料产业园、现代绿色食品产业园、生态科技创新产业园、军民融合产业园。</w:t>
            </w:r>
          </w:p>
          <w:p>
            <w:pPr>
              <w:pStyle w:val="15"/>
              <w:spacing w:line="276" w:lineRule="auto"/>
              <w:ind w:firstLine="482"/>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24"/>
                <w:szCs w:val="24"/>
              </w:rPr>
              <w:t>第三产业：“全域三板块”</w:t>
            </w:r>
            <w:r>
              <w:rPr>
                <w:rFonts w:hint="eastAsia" w:ascii="仿宋_GB2312" w:hAnsi="仿宋_GB2312" w:eastAsia="仿宋_GB2312" w:cs="仿宋_GB2312"/>
                <w:color w:val="000000"/>
                <w:kern w:val="2"/>
                <w:sz w:val="24"/>
                <w:szCs w:val="24"/>
              </w:rPr>
              <w:t>。即</w:t>
            </w:r>
            <w:r>
              <w:rPr>
                <w:rFonts w:hint="eastAsia" w:ascii="仿宋_GB2312" w:hAnsi="仿宋_GB2312" w:eastAsia="仿宋_GB2312" w:cs="仿宋_GB2312"/>
                <w:b/>
                <w:bCs/>
                <w:color w:val="000000"/>
                <w:kern w:val="2"/>
                <w:sz w:val="24"/>
                <w:szCs w:val="24"/>
              </w:rPr>
              <w:t>“岐周寻根、民俗休闲、自然观光”</w:t>
            </w:r>
            <w:r>
              <w:rPr>
                <w:rFonts w:hint="eastAsia" w:ascii="仿宋_GB2312" w:hAnsi="仿宋_GB2312" w:eastAsia="仿宋_GB2312" w:cs="仿宋_GB2312"/>
                <w:color w:val="000000"/>
                <w:kern w:val="2"/>
                <w:sz w:val="24"/>
                <w:szCs w:val="24"/>
              </w:rPr>
              <w:t>三个岐山主要旅游品牌板块，打造国家全域旅游示范区。围绕周文化景区建设“岐周寻根”旅游区，围绕西岐民俗村、太平寺塔、五二三文创园区等打造“民宿休闲”和“自然观光”旅游区，做好文旅融合工作，打响岐山全域旅游品牌。</w:t>
            </w:r>
          </w:p>
        </w:tc>
      </w:tr>
    </w:tbl>
    <w:p>
      <w:pPr>
        <w:pStyle w:val="5"/>
        <w:spacing w:line="560" w:lineRule="exact"/>
        <w:jc w:val="both"/>
        <w:rPr>
          <w:rFonts w:ascii="仿宋_GB2312" w:hAnsi="仿宋_GB2312" w:eastAsia="仿宋_GB2312" w:cs="仿宋_GB2312"/>
          <w:color w:val="000000"/>
          <w:sz w:val="32"/>
          <w:szCs w:val="32"/>
        </w:rPr>
      </w:pPr>
      <w:bookmarkStart w:id="236" w:name="_Toc22825"/>
      <w:bookmarkStart w:id="237" w:name="_Toc5860"/>
      <w:bookmarkStart w:id="238" w:name="_Toc15170"/>
      <w:bookmarkStart w:id="239" w:name="_Toc5622"/>
      <w:bookmarkStart w:id="240" w:name="_Toc15960"/>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城镇空间布局</w:t>
      </w:r>
      <w:bookmarkEnd w:id="236"/>
      <w:bookmarkEnd w:id="237"/>
      <w:bookmarkEnd w:id="238"/>
      <w:bookmarkEnd w:id="239"/>
      <w:bookmarkEnd w:id="240"/>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岐山全县辖凤鸣镇、</w:t>
      </w:r>
      <w:r>
        <w:fldChar w:fldCharType="begin"/>
      </w:r>
      <w:r>
        <w:instrText xml:space="preserve"> HYPERLINK "http://baike.baidu.com/view/694512.htm" \t "_blank" </w:instrText>
      </w:r>
      <w:r>
        <w:fldChar w:fldCharType="separate"/>
      </w:r>
      <w:r>
        <w:rPr>
          <w:rFonts w:hint="eastAsia" w:ascii="仿宋_GB2312" w:hAnsi="仿宋_GB2312" w:eastAsia="仿宋_GB2312" w:cs="仿宋_GB2312"/>
          <w:color w:val="000000"/>
          <w:sz w:val="32"/>
          <w:szCs w:val="32"/>
        </w:rPr>
        <w:t>蔡家坡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镇、</w:t>
      </w:r>
      <w:r>
        <w:fldChar w:fldCharType="begin"/>
      </w:r>
      <w:r>
        <w:instrText xml:space="preserve"> HYPERLINK "http://baike.baidu.com/view/1017931.htm" \t "_blank" </w:instrText>
      </w:r>
      <w:r>
        <w:fldChar w:fldCharType="separate"/>
      </w:r>
      <w:r>
        <w:rPr>
          <w:rFonts w:hint="eastAsia" w:ascii="仿宋_GB2312" w:hAnsi="仿宋_GB2312" w:eastAsia="仿宋_GB2312" w:cs="仿宋_GB2312"/>
          <w:color w:val="000000"/>
          <w:sz w:val="32"/>
          <w:szCs w:val="32"/>
        </w:rPr>
        <w:t>益店镇</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"http://baike.baidu.com/view/1066847.htm" \t "_blank" </w:instrText>
      </w:r>
      <w:r>
        <w:fldChar w:fldCharType="separate"/>
      </w:r>
      <w:r>
        <w:rPr>
          <w:rFonts w:hint="eastAsia" w:ascii="仿宋_GB2312" w:hAnsi="仿宋_GB2312" w:eastAsia="仿宋_GB2312" w:cs="仿宋_GB2312"/>
          <w:color w:val="000000"/>
          <w:sz w:val="32"/>
          <w:szCs w:val="32"/>
        </w:rPr>
        <w:t>蒲村镇</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"http://baike.baidu.com/view/1479893.htm" \t "_blank" </w:instrText>
      </w:r>
      <w:r>
        <w:fldChar w:fldCharType="separate"/>
      </w:r>
      <w:r>
        <w:rPr>
          <w:rFonts w:hint="eastAsia" w:ascii="仿宋_GB2312" w:hAnsi="仿宋_GB2312" w:eastAsia="仿宋_GB2312" w:cs="仿宋_GB2312"/>
          <w:color w:val="000000"/>
          <w:sz w:val="32"/>
          <w:szCs w:val="32"/>
        </w:rPr>
        <w:t>青化镇</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"http://baike.baidu.com/view/1176780.htm" \t "_blank" </w:instrText>
      </w:r>
      <w:r>
        <w:fldChar w:fldCharType="separate"/>
      </w:r>
      <w:r>
        <w:rPr>
          <w:rFonts w:hint="eastAsia" w:ascii="仿宋_GB2312" w:hAnsi="仿宋_GB2312" w:eastAsia="仿宋_GB2312" w:cs="仿宋_GB2312"/>
          <w:color w:val="000000"/>
          <w:sz w:val="32"/>
          <w:szCs w:val="32"/>
        </w:rPr>
        <w:t>枣林镇</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"http://baike.baidu.com/view/1281848.htm" \t "_blank" </w:instrText>
      </w:r>
      <w:r>
        <w:fldChar w:fldCharType="separate"/>
      </w:r>
      <w:r>
        <w:rPr>
          <w:rFonts w:hint="eastAsia" w:ascii="仿宋_GB2312" w:hAnsi="仿宋_GB2312" w:eastAsia="仿宋_GB2312" w:cs="仿宋_GB2312"/>
          <w:color w:val="000000"/>
          <w:sz w:val="32"/>
          <w:szCs w:val="32"/>
        </w:rPr>
        <w:t>雍川镇</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r>
        <w:fldChar w:fldCharType="begin"/>
      </w:r>
      <w:r>
        <w:instrText xml:space="preserve"> HYPERLINK "http://baike.baidu.com/view/939778.htm" \t "_blank" </w:instrText>
      </w:r>
      <w:r>
        <w:fldChar w:fldCharType="separate"/>
      </w:r>
      <w:r>
        <w:rPr>
          <w:rFonts w:hint="eastAsia" w:ascii="仿宋_GB2312" w:hAnsi="仿宋_GB2312" w:eastAsia="仿宋_GB2312" w:cs="仿宋_GB2312"/>
          <w:color w:val="000000"/>
          <w:sz w:val="32"/>
          <w:szCs w:val="32"/>
        </w:rPr>
        <w:t>故郡</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镇、京当镇共</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个镇。“十四五”期间，城镇空间布局呈现为“一城两区、一圈多点”。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37" w:type="dxa"/>
            <w:shd w:val="clear" w:color="auto" w:fill="F2F2F2"/>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8-3 </w:t>
            </w:r>
            <w:r>
              <w:rPr>
                <w:rFonts w:hint="eastAsia" w:ascii="仿宋_GB2312" w:hAnsi="仿宋_GB2312" w:eastAsia="仿宋_GB2312" w:cs="仿宋_GB2312"/>
                <w:b/>
                <w:bCs/>
                <w:color w:val="000000"/>
                <w:sz w:val="32"/>
                <w:szCs w:val="32"/>
              </w:rPr>
              <w:t>“一城两区、一圈多点”城镇空间布局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7"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一城两区：</w:t>
            </w:r>
            <w:r>
              <w:rPr>
                <w:rFonts w:hint="eastAsia" w:ascii="仿宋_GB2312" w:hAnsi="仿宋_GB2312" w:eastAsia="仿宋_GB2312" w:cs="仿宋_GB2312"/>
                <w:color w:val="000000"/>
                <w:sz w:val="24"/>
                <w:szCs w:val="24"/>
              </w:rPr>
              <w:t>即一个县城包含凤鸣、蔡家坡两个片区。坚持产城融合、产城一体，县城统一规划建设、项目资金统一配置、产业形态统一布局，实现塬上塬下相互融合、一体发展，打造特色鲜明、功能完善、生态优美、宜居宜业的美丽城市。</w:t>
            </w:r>
          </w:p>
          <w:p>
            <w:pPr>
              <w:pStyle w:val="15"/>
              <w:spacing w:line="276" w:lineRule="auto"/>
              <w:ind w:firstLine="482"/>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24"/>
                <w:szCs w:val="24"/>
              </w:rPr>
              <w:t>一圈多点：</w:t>
            </w:r>
            <w:r>
              <w:rPr>
                <w:rFonts w:hint="eastAsia" w:ascii="仿宋_GB2312" w:hAnsi="仿宋_GB2312" w:eastAsia="仿宋_GB2312" w:cs="仿宋_GB2312"/>
                <w:color w:val="000000"/>
                <w:kern w:val="2"/>
                <w:sz w:val="24"/>
                <w:szCs w:val="24"/>
              </w:rPr>
              <w:t>即以凤鸣镇为核心向北部、南部、东北部、东部扩散，以蔡家坡为核心向北部、东北部扩散，形成共同辐射“双核心、多方位、匀分布”的“一圈多点”城镇圈，实现城镇间协同发展效应。</w:t>
            </w:r>
          </w:p>
        </w:tc>
      </w:tr>
    </w:tbl>
    <w:p>
      <w:pPr>
        <w:pStyle w:val="5"/>
        <w:spacing w:line="560" w:lineRule="exact"/>
        <w:jc w:val="both"/>
        <w:rPr>
          <w:rFonts w:ascii="仿宋_GB2312" w:hAnsi="仿宋_GB2312" w:eastAsia="仿宋_GB2312" w:cs="仿宋_GB2312"/>
          <w:color w:val="000000"/>
          <w:sz w:val="32"/>
          <w:szCs w:val="32"/>
        </w:rPr>
      </w:pPr>
      <w:bookmarkStart w:id="241" w:name="_Toc32265"/>
      <w:bookmarkStart w:id="242" w:name="_Toc28557"/>
      <w:bookmarkStart w:id="243" w:name="_Toc25203"/>
      <w:bookmarkStart w:id="244" w:name="_Toc8744"/>
      <w:bookmarkStart w:id="245" w:name="_Toc6063"/>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生态空间布局</w:t>
      </w:r>
      <w:bookmarkEnd w:id="241"/>
      <w:bookmarkEnd w:id="242"/>
      <w:bookmarkEnd w:id="243"/>
      <w:bookmarkEnd w:id="244"/>
      <w:bookmarkEnd w:id="245"/>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岐山地理位置、地质构成、气候特征，结合地形地貌差异、森林资源现状、县域生态空间，“十四五”期间，重点聚焦“三大保卫战”，优化生态环境、应对自然灾害，推进“两区、三带”的生态空间布局，即凤鸣生态保护区、蔡五环境修复区、北部林草防护带、中部黄河流域保护带、南部生态涵养带。</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18" w:type="dxa"/>
            <w:shd w:val="clear" w:color="auto" w:fill="F2F2F2"/>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8-4 </w:t>
            </w:r>
            <w:r>
              <w:rPr>
                <w:rFonts w:hint="eastAsia" w:ascii="仿宋_GB2312" w:hAnsi="仿宋_GB2312" w:eastAsia="仿宋_GB2312" w:cs="仿宋_GB2312"/>
                <w:b/>
                <w:bCs/>
                <w:color w:val="000000"/>
                <w:sz w:val="32"/>
                <w:szCs w:val="32"/>
              </w:rPr>
              <w:t>“两区、三带”生态空间布局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8"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凤鸣生态保护区：</w:t>
            </w:r>
            <w:r>
              <w:rPr>
                <w:rFonts w:hint="eastAsia" w:ascii="仿宋_GB2312" w:hAnsi="仿宋_GB2312" w:eastAsia="仿宋_GB2312" w:cs="仿宋_GB2312"/>
                <w:color w:val="000000"/>
                <w:sz w:val="24"/>
                <w:szCs w:val="24"/>
              </w:rPr>
              <w:t>即以凤鸣镇为主体的生态文化保护和环境污染治理等。生态文化保护区包括周公庙遗址、凤凰山遗址、赵家台遗址、太平寺塔、周原遗址等周边的文化遗址。环境污染治理区主要包括凤鸣周边城镇、园区的污染治理、污水治理，特别是“十四五”期间的现代绿色食品产业园和生态科技创新产业园污水处理等。</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蔡五环境修复区：</w:t>
            </w:r>
            <w:r>
              <w:rPr>
                <w:rFonts w:hint="eastAsia" w:ascii="仿宋_GB2312" w:hAnsi="仿宋_GB2312" w:eastAsia="仿宋_GB2312" w:cs="仿宋_GB2312"/>
                <w:color w:val="000000"/>
                <w:sz w:val="24"/>
                <w:szCs w:val="24"/>
              </w:rPr>
              <w:t>即以蔡家坡地区为主体的环境污染重点治理等。重点以渭河南北两岸污水处理厂为中心，集中收集处理生产废水、生活垃圾、污水，确保达标排放。</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北部林草防护带：</w:t>
            </w:r>
            <w:r>
              <w:rPr>
                <w:rFonts w:hint="eastAsia" w:ascii="仿宋_GB2312" w:hAnsi="仿宋_GB2312" w:eastAsia="仿宋_GB2312" w:cs="仿宋_GB2312"/>
                <w:color w:val="000000"/>
                <w:sz w:val="24"/>
                <w:szCs w:val="24"/>
              </w:rPr>
              <w:t>即北部山区林带、矿区环境污染治理、沿凤鸣</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故郡</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蒲村</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京当沿线的生态走廊等。重点保障北部山区森林覆盖率只增不减，推进道路两侧绿化工程以及绿色农业建设等。北部矿区环境污染治理主要整治京当镇等浅山地带因矿产开发引起的水土流失问题。沿凤鸣</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故郡</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蒲村</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京当一带的生态廊带建设主要包括沿线生态绿化、美化工程。</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中部黄河流域保护带：</w:t>
            </w:r>
            <w:r>
              <w:rPr>
                <w:rFonts w:hint="eastAsia" w:ascii="仿宋_GB2312" w:hAnsi="仿宋_GB2312" w:eastAsia="仿宋_GB2312" w:cs="仿宋_GB2312"/>
                <w:color w:val="000000"/>
                <w:sz w:val="24"/>
                <w:szCs w:val="24"/>
              </w:rPr>
              <w:t>即渭河流域水污染治理、麦李河流域生态修复和凤蔡生态廊道等。渭河流域水污染治理是岐山环境治理的重点工程，包括渭河两岸水污染治理、环境修复、生态美化等。麦李河流域生态修复带主要包括入渭口、缓冲带生态保护修复等。凤鸣镇</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蔡家坡生态廊道主要包括凤蔡之间、凤蔡线两侧的城镇美化、道路绿化以及设施蔬菜发展等。</w:t>
            </w:r>
          </w:p>
          <w:p>
            <w:pPr>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南部生态涵养带：</w:t>
            </w:r>
            <w:r>
              <w:rPr>
                <w:rFonts w:hint="eastAsia" w:ascii="仿宋_GB2312" w:hAnsi="仿宋_GB2312" w:eastAsia="仿宋_GB2312" w:cs="仿宋_GB2312"/>
                <w:color w:val="000000"/>
                <w:sz w:val="24"/>
                <w:szCs w:val="24"/>
              </w:rPr>
              <w:t>即渭河南侧五丈原黄土塬区水土治理、秦岭北麓浅山区生态廊道建设等。针对南部黄土塬区生态环境脆弱、水土流失严重等问题，加强水土保持，开展退耕还林还草，加强生态涵养区建设。</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246" w:name="_Toc15679"/>
      <w:bookmarkStart w:id="247" w:name="_Toc650"/>
      <w:bookmarkStart w:id="248" w:name="_Toc6849"/>
      <w:r>
        <w:rPr>
          <w:rFonts w:hint="eastAsia" w:ascii="楷体_GB2312" w:hAnsi="楷体_GB2312" w:eastAsia="楷体_GB2312" w:cs="楷体_GB2312"/>
          <w:color w:val="000000"/>
          <w:sz w:val="32"/>
          <w:szCs w:val="32"/>
        </w:rPr>
        <w:t>（二）推进以人为核心的新型城镇化</w:t>
      </w:r>
      <w:bookmarkEnd w:id="246"/>
      <w:bookmarkEnd w:id="247"/>
      <w:bookmarkEnd w:id="248"/>
    </w:p>
    <w:p>
      <w:pPr>
        <w:pStyle w:val="5"/>
        <w:spacing w:line="560" w:lineRule="exact"/>
        <w:jc w:val="both"/>
        <w:rPr>
          <w:rFonts w:ascii="仿宋_GB2312" w:hAnsi="仿宋_GB2312" w:eastAsia="仿宋_GB2312" w:cs="仿宋_GB2312"/>
          <w:color w:val="000000"/>
          <w:sz w:val="32"/>
          <w:szCs w:val="32"/>
        </w:rPr>
      </w:pPr>
      <w:bookmarkStart w:id="249" w:name="_Toc318"/>
      <w:bookmarkStart w:id="250" w:name="_Toc12602"/>
      <w:bookmarkStart w:id="251" w:name="_Toc21348"/>
      <w:bookmarkStart w:id="252" w:name="_Toc12437"/>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进一步提升县城品位</w:t>
      </w:r>
      <w:bookmarkEnd w:id="249"/>
      <w:bookmarkEnd w:id="250"/>
      <w:bookmarkEnd w:id="251"/>
      <w:bookmarkEnd w:id="252"/>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整治环境容貌、提升绿化水平，营造县城建设新氛围。一是</w:t>
      </w:r>
      <w:r>
        <w:rPr>
          <w:rFonts w:hint="eastAsia" w:ascii="仿宋_GB2312" w:hAnsi="仿宋_GB2312" w:eastAsia="仿宋_GB2312" w:cs="仿宋_GB2312"/>
          <w:color w:val="000000"/>
          <w:sz w:val="32"/>
          <w:szCs w:val="32"/>
        </w:rPr>
        <w:t>打造“一街一景、一路一品”。强力推进沿街线缆入地、配齐“城市家具”、规范广告牌匾，打造建筑物和街道立面协调优美的环境，努力打造“一街一景、一路一品”的岐山城镇氛围。</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每季度开展一次“洗城洗脸”行动。重点对县城出入口、主次干道、公园广场等重要部位的路面、墙面、橱窗等进行整治，推动县城面貌焕发自然美、再展新容颜。</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采取“拆违建绿、破硬还绿、立体绿化”措施。重点打造县城出入口、景观大道、标志性街道、公园广场、街旁游园等绿化节点，实现“绿量大、层次多、色彩美”的效果。</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营造“文化为韵、智能支撑”的城市人文环境，打造县城品位新高度。</w:t>
      </w:r>
      <w:r>
        <w:rPr>
          <w:rFonts w:hint="eastAsia" w:ascii="仿宋_GB2312" w:hAnsi="仿宋_GB2312" w:eastAsia="仿宋_GB2312" w:cs="仿宋_GB2312"/>
          <w:color w:val="000000"/>
          <w:sz w:val="32"/>
          <w:szCs w:val="32"/>
        </w:rPr>
        <w:t>重点强化生态环境及信息网络、城市慢生活系统规划与建设，保护好岐山古建筑等城市有形文化和各种非物质文化遗产，挖掘优秀传统文化、民间文化和地方特色文化，注重展现和保持不同地域的自然和文化属性，持续谋划建设具有地标性质的精品建筑和特色文化街区，使历史文化和现代文明相互融合、相得益彰，塑造个性和特质，提升魅力和品位，建设文化为韵、智能支撑的高品质县城。</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以“人的城镇化”为核心，确立县城发展新方向。一是</w:t>
      </w:r>
      <w:r>
        <w:rPr>
          <w:rFonts w:hint="eastAsia" w:ascii="仿宋_GB2312" w:hAnsi="仿宋_GB2312" w:eastAsia="仿宋_GB2312" w:cs="仿宋_GB2312"/>
          <w:color w:val="000000"/>
          <w:sz w:val="32"/>
          <w:szCs w:val="32"/>
        </w:rPr>
        <w:t>以人为本”的核心。按照绿色低碳、生态宜居、智能高效、特色人文、统筹协调、公正和谐等发展方向，推进县城建设扩容提质取得良好成效。</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切实解决“半城市化”问题。通过户籍、社保、教育、住房等一系列制度创新，加快推进农业转移人口市民化，让他们能够享受与县城居民同等的公共服务，实现身份和地位转换，实现从生产方式、生活方式到思维方式、价值观念与城市的全面对接和融入。</w:t>
      </w:r>
    </w:p>
    <w:p>
      <w:pPr>
        <w:pStyle w:val="5"/>
        <w:spacing w:line="560" w:lineRule="exact"/>
        <w:jc w:val="both"/>
        <w:rPr>
          <w:rFonts w:ascii="仿宋_GB2312" w:hAnsi="仿宋_GB2312" w:eastAsia="仿宋_GB2312" w:cs="仿宋_GB2312"/>
          <w:color w:val="000000"/>
          <w:sz w:val="32"/>
          <w:szCs w:val="32"/>
        </w:rPr>
      </w:pPr>
      <w:bookmarkStart w:id="253" w:name="_Toc836"/>
      <w:bookmarkStart w:id="254" w:name="_Toc12304"/>
      <w:bookmarkStart w:id="255" w:name="_Toc7111"/>
      <w:bookmarkStart w:id="256" w:name="_Toc3366"/>
      <w:bookmarkStart w:id="257" w:name="_Toc4956"/>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实施重点镇产城融合</w:t>
      </w:r>
      <w:bookmarkEnd w:id="253"/>
      <w:bookmarkEnd w:id="254"/>
      <w:bookmarkEnd w:id="255"/>
      <w:bookmarkEnd w:id="256"/>
      <w:bookmarkEnd w:id="257"/>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加大蔡家坡开发建设力度。</w:t>
      </w:r>
      <w:r>
        <w:rPr>
          <w:rFonts w:hint="eastAsia" w:ascii="仿宋_GB2312" w:hAnsi="仿宋_GB2312" w:eastAsia="仿宋_GB2312" w:cs="仿宋_GB2312"/>
          <w:color w:val="000000"/>
          <w:sz w:val="32"/>
          <w:szCs w:val="32"/>
        </w:rPr>
        <w:t>贯彻省市要求，加大蔡家坡开发建设力度，统筹推进城乡协同发展、产城融合发展，打造新型城镇化关中模板、中国西部汽车及零部件制造基地、丝路汽车名城，力争晋升国家级经开区，推进蔡家坡以“智慧城市”为重点的镇级市培育工作。</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树立全域城镇化思维，积极融入城市群建设。一是</w:t>
      </w:r>
      <w:r>
        <w:rPr>
          <w:rFonts w:hint="eastAsia" w:ascii="仿宋_GB2312" w:hAnsi="仿宋_GB2312" w:eastAsia="仿宋_GB2312" w:cs="仿宋_GB2312"/>
          <w:color w:val="000000"/>
          <w:sz w:val="32"/>
          <w:szCs w:val="32"/>
        </w:rPr>
        <w:t>调整和转换县域城镇化推进模式。依托宝鸡空港新城建设，积极融入关中新型城镇化建设之中，实现岐山与区域城市圈的组团对接发展，形成以县城建设为纽带、大中小城镇协调发展、城乡公共服务均等的新型城镇空间体系和开放、有序、互补、共享的城乡一体化发展新格局。</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高标准建设产城融合城镇。以产业和人口集聚为重点，以民生和生态改善为目标，以规划和要素保障为支撑，以文化和生态文明建设为灵魂，以体制机制创新为动力，推进凤鸣、蔡家坡发展为高标准城镇。</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转变城镇发展方式，补齐县域经济短板。一是</w:t>
      </w:r>
      <w:r>
        <w:rPr>
          <w:rFonts w:hint="eastAsia" w:ascii="仿宋_GB2312" w:hAnsi="仿宋_GB2312" w:eastAsia="仿宋_GB2312" w:cs="仿宋_GB2312"/>
          <w:color w:val="000000"/>
          <w:sz w:val="32"/>
          <w:szCs w:val="32"/>
        </w:rPr>
        <w:t>强化产业支撑和创新发展理念。推动县城产业聚集与创新发展，全力补齐县域经济短板，活跃县域经济发展全局，发挥县城经济对城乡统筹发展的龙头牵引作用。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加强城镇化与工业化、信息化、农业现代化之间的协调联动。加快形成“产城互动、信息融合、工农协调、城乡一体”的县域经济发展新机制。</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构建低碳、环保、绿色的资源供应体系、产业体系与消费体系。以资源节约、环境友好为优先目标，加快第三产业、高新技术产业、新能源和节能环保等战略新兴产业和都市休闲观光型现代农业发展，加强污染防控，为转变城市发展方式提供新动力。</w:t>
      </w:r>
      <w:bookmarkStart w:id="258" w:name="_Toc28152"/>
    </w:p>
    <w:p>
      <w:pPr>
        <w:pStyle w:val="5"/>
        <w:spacing w:line="560" w:lineRule="exact"/>
        <w:jc w:val="both"/>
        <w:rPr>
          <w:rFonts w:ascii="仿宋_GB2312" w:hAnsi="仿宋_GB2312" w:eastAsia="仿宋_GB2312" w:cs="仿宋_GB2312"/>
          <w:color w:val="000000"/>
          <w:sz w:val="32"/>
          <w:szCs w:val="32"/>
        </w:rPr>
      </w:pPr>
      <w:bookmarkStart w:id="259" w:name="_Toc14009"/>
      <w:bookmarkStart w:id="260" w:name="_Toc10496"/>
      <w:bookmarkStart w:id="261" w:name="_Toc27610"/>
      <w:bookmarkStart w:id="262" w:name="_Toc11000"/>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提升中心镇承载能力</w:t>
      </w:r>
      <w:bookmarkEnd w:id="258"/>
      <w:bookmarkEnd w:id="259"/>
      <w:bookmarkEnd w:id="260"/>
      <w:bookmarkEnd w:id="261"/>
      <w:bookmarkEnd w:id="262"/>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加强蔡家坡城镇综合能力建设。</w:t>
      </w:r>
      <w:r>
        <w:rPr>
          <w:rFonts w:hint="eastAsia" w:ascii="仿宋_GB2312" w:hAnsi="仿宋_GB2312" w:eastAsia="仿宋_GB2312" w:cs="仿宋_GB2312"/>
          <w:color w:val="000000"/>
          <w:sz w:val="32"/>
          <w:szCs w:val="32"/>
        </w:rPr>
        <w:t>推动蔡家坡经开区聚焦汽车产业发展，着力推进整车、汽车零部件制造、汽车及零部件检测、汽车生产性服务及汽车文化产业等五大基地建设，补齐产业链短板，推进商业配套设施建设，探索发展工业旅游，加快建立大数据中心及平台，促进现代物流配送业发展，打造中国西部汽车及零部件制造基地、丝路汽车名城，力争晋升国家级经开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抢抓岐山</w:t>
      </w:r>
      <w:r>
        <w:fldChar w:fldCharType="begin"/>
      </w:r>
      <w:r>
        <w:instrText xml:space="preserve"> HYPERLINK "http://www.baidu.com/link?url=T9VTRBP9X5ASCeed3CBFhWruZ5ZwU2QduTW--O4EwqkPdI54oFKC2iBXMab2BKRkKHOd7p9Gk6OBuT4jQfHZfq" \t "https://www.baidu.com/_blank" </w:instrText>
      </w:r>
      <w:r>
        <w:fldChar w:fldCharType="separate"/>
      </w:r>
      <w:r>
        <w:rPr>
          <w:rFonts w:hint="eastAsia" w:ascii="仿宋_GB2312" w:hAnsi="仿宋_GB2312" w:eastAsia="仿宋_GB2312" w:cs="仿宋_GB2312"/>
          <w:b/>
          <w:bCs/>
          <w:color w:val="000000"/>
          <w:sz w:val="32"/>
          <w:szCs w:val="32"/>
        </w:rPr>
        <w:t>新型城镇化建设示范</w:t>
      </w:r>
      <w:r>
        <w:rPr>
          <w:rFonts w:hint="eastAsia" w:ascii="仿宋_GB2312" w:hAnsi="仿宋_GB2312" w:eastAsia="仿宋_GB2312" w:cs="仿宋_GB2312"/>
          <w:b/>
          <w:bCs/>
          <w:color w:val="000000"/>
          <w:sz w:val="32"/>
          <w:szCs w:val="32"/>
        </w:rPr>
        <w:fldChar w:fldCharType="end"/>
      </w:r>
      <w:r>
        <w:rPr>
          <w:rFonts w:hint="eastAsia" w:ascii="仿宋_GB2312" w:hAnsi="仿宋_GB2312" w:eastAsia="仿宋_GB2312" w:cs="仿宋_GB2312"/>
          <w:b/>
          <w:bCs/>
          <w:color w:val="000000"/>
          <w:sz w:val="32"/>
          <w:szCs w:val="32"/>
        </w:rPr>
        <w:t>县机遇，推进城镇化补短板强弱项工作。一是</w:t>
      </w:r>
      <w:r>
        <w:rPr>
          <w:rFonts w:hint="eastAsia" w:ascii="仿宋_GB2312" w:hAnsi="仿宋_GB2312" w:eastAsia="仿宋_GB2312" w:cs="仿宋_GB2312"/>
          <w:color w:val="000000"/>
          <w:sz w:val="32"/>
          <w:szCs w:val="32"/>
        </w:rPr>
        <w:t>重点支持“两新一重”建设。推进新型基础设施建设、新型城镇化建设、重大工程建设，推进实施扩大内需战略；优化城镇化空间格局、推进城乡融合发展、提升人民幸福感。</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聚力推进补短板强弱项工作。围绕公共服务设施提标扩面，优化医疗卫生设施、教育设施、养老托育设施、文旅体育设施、社会福利设施和社区综合服务设施；围绕环境卫生设施提级扩能，完善垃圾无害化资源化处理设施、污水集中处理设施和县城公共厕所；围绕市政公用设施提档升级，推进市政交通设施、市政管网设施、配送投递设施、老旧小区更新改造和县城智慧化改造；围绕产业培育设施提质增效，完善产业平台配套设施、冷链物流设施和农贸市场。</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加强基础设施和生态环境建设，提高凤蔡等中心镇承载能力。一是</w:t>
      </w:r>
      <w:r>
        <w:rPr>
          <w:rFonts w:hint="eastAsia" w:ascii="仿宋_GB2312" w:hAnsi="仿宋_GB2312" w:eastAsia="仿宋_GB2312" w:cs="仿宋_GB2312"/>
          <w:color w:val="000000"/>
          <w:sz w:val="32"/>
          <w:szCs w:val="32"/>
        </w:rPr>
        <w:t>推进蔡家坡新型城镇化和省级小城市培育试点工作。依托国家火炬宝鸡蔡家坡重型汽车及零部件特色产业基地，主动融入“一带一路”建设和关中平原城市群发展，将交通、医疗、教育、文化、卫生等相关项目适当向蔡家坡布局，切实推进“一城两区”建设，促进全县经济高质量发展。</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加强生态环境建设和形象塑造。依托公园、绿地、水系，搞好生态涵养，打造标志景观，提升魅力活力，建设具有历史记忆、地域特征、山清水秀、宜居宜业的美丽县城。</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强化规划引领和高质量发展理念。把“紧凑城市”“低碳城市”“智慧城市”“海绵城市”等新型理念贯彻到城市规划和建设中，根据县城环境容量和资源禀赋，调整空间规模和发展结构。</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848" w:type="dxa"/>
            <w:shd w:val="clear" w:color="auto" w:fill="F2F2F2"/>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8-5 </w:t>
            </w:r>
            <w:r>
              <w:rPr>
                <w:rFonts w:hint="eastAsia" w:ascii="仿宋_GB2312" w:hAnsi="仿宋_GB2312" w:eastAsia="仿宋_GB2312" w:cs="仿宋_GB2312"/>
                <w:b/>
                <w:bCs/>
                <w:color w:val="000000"/>
                <w:sz w:val="32"/>
                <w:szCs w:val="32"/>
              </w:rPr>
              <w:t>岐山“十四五”城镇住房重点项目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8"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“润泽苑”二期开发项目。</w:t>
            </w:r>
            <w:r>
              <w:rPr>
                <w:rFonts w:hint="eastAsia" w:ascii="仿宋_GB2312" w:hAnsi="仿宋_GB2312" w:eastAsia="仿宋_GB2312" w:cs="仿宋_GB2312"/>
                <w:color w:val="000000"/>
                <w:sz w:val="24"/>
                <w:szCs w:val="24"/>
              </w:rPr>
              <w:t>建设含</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栋</w:t>
            </w:r>
            <w:r>
              <w:rPr>
                <w:rFonts w:ascii="仿宋_GB2312" w:hAnsi="仿宋_GB2312" w:eastAsia="仿宋_GB2312" w:cs="仿宋_GB2312"/>
                <w:color w:val="000000"/>
                <w:sz w:val="24"/>
                <w:szCs w:val="24"/>
              </w:rPr>
              <w:t>18</w:t>
            </w:r>
            <w:r>
              <w:rPr>
                <w:rFonts w:hint="eastAsia" w:ascii="仿宋_GB2312" w:hAnsi="仿宋_GB2312" w:eastAsia="仿宋_GB2312" w:cs="仿宋_GB2312"/>
                <w:color w:val="000000"/>
                <w:sz w:val="24"/>
                <w:szCs w:val="24"/>
              </w:rPr>
              <w:t>层高层、</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栋</w:t>
            </w:r>
            <w:r>
              <w:rPr>
                <w:rFonts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rPr>
              <w:t>层多层电梯住宅小区，总建筑面积</w:t>
            </w:r>
            <w:r>
              <w:rPr>
                <w:rFonts w:ascii="仿宋_GB2312" w:hAnsi="仿宋_GB2312" w:eastAsia="仿宋_GB2312" w:cs="仿宋_GB2312"/>
                <w:color w:val="000000"/>
                <w:sz w:val="24"/>
                <w:szCs w:val="24"/>
              </w:rPr>
              <w:t>30000</w:t>
            </w:r>
            <w:r>
              <w:rPr>
                <w:rFonts w:hint="eastAsia" w:ascii="仿宋_GB2312" w:hAnsi="仿宋_GB2312" w:eastAsia="仿宋_GB2312" w:cs="仿宋_GB2312"/>
                <w:color w:val="000000"/>
                <w:sz w:val="24"/>
                <w:szCs w:val="24"/>
              </w:rPr>
              <w:t>平米。</w:t>
            </w:r>
          </w:p>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岐山县住房建设项目。</w:t>
            </w:r>
            <w:r>
              <w:rPr>
                <w:rFonts w:hint="eastAsia" w:ascii="仿宋_GB2312" w:hAnsi="仿宋_GB2312" w:eastAsia="仿宋_GB2312" w:cs="仿宋_GB2312"/>
                <w:color w:val="000000"/>
                <w:sz w:val="24"/>
                <w:szCs w:val="24"/>
              </w:rPr>
              <w:t>包括“文景天越”住房项目、“天润阳光城”住房项目、“梧桐佳苑”住房项目、“水岸新城”住房项目、“君怡花园”住房项目等。</w:t>
            </w:r>
          </w:p>
        </w:tc>
      </w:tr>
    </w:tbl>
    <w:p>
      <w:pPr>
        <w:spacing w:line="560" w:lineRule="exac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加强城镇各项功能建设，融入区域服务一体化进程。一是</w:t>
      </w:r>
      <w:r>
        <w:rPr>
          <w:rFonts w:hint="eastAsia" w:ascii="仿宋_GB2312" w:hAnsi="仿宋_GB2312" w:eastAsia="仿宋_GB2312" w:cs="仿宋_GB2312"/>
          <w:color w:val="000000"/>
          <w:sz w:val="32"/>
          <w:szCs w:val="32"/>
        </w:rPr>
        <w:t>从区域战略、城乡统筹以及规划管理等角度对凤鸣、蔡家坡等中心镇的规划布局进行合理优化。在区域范围内加强与宝鸡市、西安市的交流与联系，以同城化发展为导向，推进岐山在功能组织、空间结构等方面的统筹发展；从镇域范围出发优化土地利用与规划布局，建成与周边乡村地区的协调发展体系，提高镇域综合服务承载功能。</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完善凤蔡等镇的配套服务设施体系。注重与宝鸡市的无缝对接，融入区域公共服务体系一体化建设，推进为工业生产提供保障的生产型基础设施建设，推进为居民物质文化生活提供服务的生活型基础设施建设，提高公共基础设施服务水平和供给能力。</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加强产业联动发展进程，提升生态环境承载能力。</w:t>
      </w:r>
      <w:bookmarkStart w:id="263" w:name="_Toc6920"/>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以各镇产业基础为支撑，承接区域制造业功能转移。做强蔡家坡生态型、创新型以及循环型汽车工业，做优凤鸣镇文旅深度融合新兴服务业，做精京当镇、枣林镇、蒲村镇、雍川镇、益店镇优势特色农业。</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恢复生态系统自我循环与调节能力。打造提升凤鸣生态保护区、蔡五环境修复区、北部林草防护带、中部黄河流域保护、南部生态涵养带，调整渭河两岸用地、扩大沿岸绿化。</w:t>
      </w:r>
      <w:bookmarkStart w:id="264" w:name="_Toc32721"/>
      <w:bookmarkStart w:id="265" w:name="_Toc23238"/>
    </w:p>
    <w:p>
      <w:pPr>
        <w:pStyle w:val="2"/>
        <w:spacing w:line="560" w:lineRule="exact"/>
        <w:ind w:firstLine="0" w:firstLineChars="0"/>
        <w:rPr>
          <w:color w:val="000000"/>
        </w:rPr>
      </w:pPr>
    </w:p>
    <w:p>
      <w:pPr>
        <w:spacing w:line="560" w:lineRule="exact"/>
        <w:ind w:firstLine="0" w:firstLineChars="0"/>
        <w:jc w:val="center"/>
        <w:rPr>
          <w:rFonts w:ascii="黑体" w:hAnsi="黑体" w:eastAsia="黑体" w:cs="黑体"/>
          <w:b/>
          <w:color w:val="000000"/>
          <w:sz w:val="32"/>
          <w:szCs w:val="32"/>
        </w:rPr>
      </w:pPr>
      <w:r>
        <w:rPr>
          <w:rFonts w:hint="eastAsia" w:ascii="黑体" w:hAnsi="黑体" w:eastAsia="黑体" w:cs="黑体"/>
          <w:b/>
          <w:color w:val="000000"/>
          <w:sz w:val="32"/>
          <w:szCs w:val="32"/>
        </w:rPr>
        <w:t>第九章</w:t>
      </w:r>
      <w:r>
        <w:rPr>
          <w:rFonts w:ascii="黑体" w:hAnsi="黑体" w:eastAsia="黑体" w:cs="黑体"/>
          <w:b/>
          <w:color w:val="000000"/>
          <w:sz w:val="32"/>
          <w:szCs w:val="32"/>
        </w:rPr>
        <w:t xml:space="preserve"> </w:t>
      </w:r>
      <w:r>
        <w:rPr>
          <w:rFonts w:hint="eastAsia" w:ascii="黑体" w:hAnsi="黑体" w:eastAsia="黑体" w:cs="黑体"/>
          <w:b/>
          <w:color w:val="000000"/>
          <w:sz w:val="32"/>
          <w:szCs w:val="32"/>
        </w:rPr>
        <w:t>繁荣文化事业</w:t>
      </w:r>
      <w:r>
        <w:rPr>
          <w:rFonts w:ascii="黑体" w:hAnsi="黑体" w:eastAsia="黑体" w:cs="黑体"/>
          <w:b/>
          <w:color w:val="000000"/>
          <w:sz w:val="32"/>
          <w:szCs w:val="32"/>
        </w:rPr>
        <w:t xml:space="preserve">  </w:t>
      </w:r>
      <w:r>
        <w:rPr>
          <w:rFonts w:hint="eastAsia" w:ascii="黑体" w:hAnsi="黑体" w:eastAsia="黑体" w:cs="黑体"/>
          <w:b/>
          <w:color w:val="000000"/>
          <w:sz w:val="32"/>
          <w:szCs w:val="32"/>
        </w:rPr>
        <w:t>树立文化自信新高度</w:t>
      </w:r>
      <w:bookmarkEnd w:id="263"/>
      <w:bookmarkEnd w:id="264"/>
      <w:bookmarkEnd w:id="265"/>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社会主义核心价值观引领文化建设，传承优秀传统文化，形成文明乡风，活化利用岐山非物质文化遗产，聚力文化强县建设，提高公共文化服务水平，促进文化和旅游融合发展，提升岐山文化软实力，加快建设岐山文化新高地。</w:t>
      </w:r>
    </w:p>
    <w:p>
      <w:pPr>
        <w:pStyle w:val="4"/>
        <w:spacing w:line="560" w:lineRule="exact"/>
        <w:ind w:firstLine="643" w:firstLineChars="200"/>
        <w:jc w:val="both"/>
        <w:rPr>
          <w:rFonts w:ascii="楷体_GB2312" w:hAnsi="楷体_GB2312" w:eastAsia="楷体_GB2312" w:cs="楷体_GB2312"/>
          <w:color w:val="000000"/>
          <w:sz w:val="32"/>
          <w:szCs w:val="32"/>
        </w:rPr>
      </w:pPr>
      <w:bookmarkStart w:id="266" w:name="_Toc16866"/>
      <w:bookmarkStart w:id="267" w:name="_Toc4107"/>
      <w:bookmarkStart w:id="268" w:name="_Toc1944"/>
      <w:bookmarkStart w:id="269" w:name="_Toc25012"/>
      <w:bookmarkStart w:id="270" w:name="_Toc28146"/>
      <w:bookmarkStart w:id="271" w:name="_Toc19950"/>
      <w:bookmarkStart w:id="272" w:name="_Toc29330"/>
      <w:bookmarkStart w:id="273" w:name="_Toc7874"/>
      <w:bookmarkStart w:id="274" w:name="_Toc31820"/>
      <w:bookmarkStart w:id="275" w:name="_Toc3575"/>
      <w:bookmarkStart w:id="276" w:name="_Toc1904"/>
      <w:bookmarkStart w:id="277" w:name="_Toc19943"/>
      <w:r>
        <w:rPr>
          <w:rFonts w:hint="eastAsia" w:ascii="楷体_GB2312" w:hAnsi="楷体_GB2312" w:eastAsia="楷体_GB2312" w:cs="楷体_GB2312"/>
          <w:color w:val="000000"/>
          <w:sz w:val="32"/>
          <w:szCs w:val="32"/>
        </w:rPr>
        <w:t>（一）积极推动文化强县战略，促进精神文明事业繁荣</w:t>
      </w:r>
      <w:bookmarkEnd w:id="266"/>
      <w:bookmarkEnd w:id="267"/>
      <w:bookmarkEnd w:id="268"/>
      <w:bookmarkEnd w:id="269"/>
      <w:bookmarkEnd w:id="270"/>
      <w:bookmarkEnd w:id="271"/>
      <w:bookmarkEnd w:id="272"/>
      <w:bookmarkEnd w:id="273"/>
      <w:bookmarkEnd w:id="274"/>
      <w:bookmarkEnd w:id="275"/>
      <w:bookmarkEnd w:id="276"/>
      <w:bookmarkEnd w:id="277"/>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传承优秀传统文化。一是</w:t>
      </w:r>
      <w:r>
        <w:rPr>
          <w:rFonts w:hint="eastAsia" w:ascii="仿宋_GB2312" w:hAnsi="仿宋_GB2312" w:eastAsia="仿宋_GB2312" w:cs="仿宋_GB2312"/>
          <w:color w:val="000000"/>
          <w:sz w:val="32"/>
          <w:szCs w:val="32"/>
        </w:rPr>
        <w:t>保护传承周礼文化。通过悬挂文字标语、设立文化墙、编演文艺节目、刊播公益广告等多种形式大力弘扬周礼文化，讲好周公吐哺、文王访贤、太伯奔吴等优秀历史人物故事，广泛宣传周人良好的道德操守。</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建设周礼优秀文化示范基地。将周文化元素融入基础设施建设，以“召公甘棠园”为代表打造一批周礼优秀文化示范基地，促进岐山优秀传统文化的传播，推动周礼文化从“小众”走向“大众”。</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培育文明家风乡风。一是</w:t>
      </w:r>
      <w:r>
        <w:rPr>
          <w:rFonts w:hint="eastAsia" w:ascii="仿宋_GB2312" w:hAnsi="仿宋_GB2312" w:eastAsia="仿宋_GB2312" w:cs="仿宋_GB2312"/>
          <w:color w:val="000000"/>
          <w:sz w:val="32"/>
          <w:szCs w:val="32"/>
        </w:rPr>
        <w:t>深入推进家庭家教家风建设。广泛搜集各镇村优良家风家训家规，开展最美邻居、爱心婆婆、爱心儿媳等先进个人及文明家庭等先进集体评选活动，加强家庭道德建设，提升家庭教育水平，丰富家庭文化生活，完善家庭社会服务，促进家庭和谐稳定，提高社会文明程度。</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大力推进乡风文明建设。建立乡贤微信群，鼓励乡贤们利用深厚的知识积淀和丰富的经验积累，带头抵制封建迷信、遏制不良风气，做文明乡风的践行者和倡导者，弘扬乡贤文化、引领文明乡风，助力岐山精神文明建设再上新台阶。</w:t>
      </w:r>
    </w:p>
    <w:p>
      <w:pPr>
        <w:pStyle w:val="4"/>
        <w:spacing w:line="560" w:lineRule="exact"/>
        <w:ind w:firstLine="643" w:firstLineChars="200"/>
        <w:jc w:val="both"/>
        <w:rPr>
          <w:rFonts w:ascii="楷体_GB2312" w:hAnsi="楷体_GB2312" w:eastAsia="楷体_GB2312" w:cs="楷体_GB2312"/>
          <w:color w:val="000000"/>
          <w:sz w:val="32"/>
          <w:szCs w:val="32"/>
        </w:rPr>
      </w:pPr>
      <w:bookmarkStart w:id="278" w:name="_Toc24254"/>
      <w:bookmarkStart w:id="279" w:name="_Toc2637"/>
      <w:bookmarkStart w:id="280" w:name="_Toc11209"/>
      <w:bookmarkStart w:id="281" w:name="_Toc26155"/>
      <w:bookmarkStart w:id="282" w:name="_Toc29156"/>
      <w:bookmarkStart w:id="283" w:name="_Toc514"/>
      <w:bookmarkStart w:id="284" w:name="_Toc18883"/>
      <w:bookmarkStart w:id="285" w:name="_Toc2557"/>
      <w:bookmarkStart w:id="286" w:name="_Toc11011"/>
      <w:bookmarkStart w:id="287" w:name="_Toc31897"/>
      <w:bookmarkStart w:id="288" w:name="_Toc15600"/>
      <w:bookmarkStart w:id="289" w:name="_Toc7833"/>
      <w:r>
        <w:rPr>
          <w:rFonts w:hint="eastAsia" w:ascii="楷体_GB2312" w:hAnsi="楷体_GB2312" w:eastAsia="楷体_GB2312" w:cs="楷体_GB2312"/>
          <w:color w:val="000000"/>
          <w:sz w:val="32"/>
          <w:szCs w:val="32"/>
        </w:rPr>
        <w:t>（二）加大文化遗产保护力度，活化利用岐山历史文脉</w:t>
      </w:r>
      <w:bookmarkEnd w:id="278"/>
      <w:bookmarkEnd w:id="279"/>
      <w:bookmarkEnd w:id="280"/>
      <w:bookmarkEnd w:id="281"/>
      <w:bookmarkEnd w:id="282"/>
      <w:bookmarkEnd w:id="283"/>
      <w:bookmarkEnd w:id="284"/>
      <w:bookmarkEnd w:id="285"/>
      <w:bookmarkEnd w:id="286"/>
      <w:bookmarkEnd w:id="287"/>
      <w:bookmarkEnd w:id="288"/>
      <w:bookmarkEnd w:id="289"/>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以“文化双创”引领非物质文化遗产传承。一是</w:t>
      </w:r>
      <w:r>
        <w:rPr>
          <w:rFonts w:hint="eastAsia" w:ascii="仿宋_GB2312" w:hAnsi="仿宋_GB2312" w:eastAsia="仿宋_GB2312" w:cs="仿宋_GB2312"/>
          <w:color w:val="000000"/>
          <w:sz w:val="32"/>
          <w:szCs w:val="32"/>
        </w:rPr>
        <w:t>发展新业态。积极推动岐山文化遗产的数字化、影像化、移动化、体验化建设，通过影视剧、动漫、游戏等宣传弘扬周文化，以科技创新促进文化遗产的转型发展。</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发掘新传人。做好非物质文化遗产传承人的寻找、筛查、培养等工作，建立个人信息档案，加大申报和保护力度，加强对非物质文化遗产传承人、文艺骨干、民间艺人的引导性和指导性培训，不断提高其技艺水平，发挥示范带动作用，确保非物质文化遗产传承后继有人。</w:t>
      </w:r>
    </w:p>
    <w:p>
      <w:pPr>
        <w:spacing w:line="560" w:lineRule="exact"/>
        <w:rPr>
          <w:color w:val="000000"/>
        </w:rPr>
      </w:pPr>
      <w:r>
        <w:rPr>
          <w:rFonts w:hint="eastAsia" w:ascii="仿宋_GB2312" w:hAnsi="仿宋_GB2312" w:eastAsia="仿宋_GB2312" w:cs="仿宋_GB2312"/>
          <w:b/>
          <w:bCs/>
          <w:color w:val="000000"/>
          <w:sz w:val="32"/>
          <w:szCs w:val="32"/>
        </w:rPr>
        <w:t>依托文化旅游产业开展非遗生产性保护。一是</w:t>
      </w:r>
      <w:r>
        <w:rPr>
          <w:rFonts w:hint="eastAsia" w:ascii="仿宋_GB2312" w:hAnsi="仿宋_GB2312" w:eastAsia="仿宋_GB2312" w:cs="仿宋_GB2312"/>
          <w:color w:val="000000"/>
          <w:sz w:val="32"/>
          <w:szCs w:val="32"/>
        </w:rPr>
        <w:t>打造”岐山</w:t>
      </w:r>
      <w:r>
        <w:rPr>
          <w:rFonts w:ascii="仿宋_GB2312" w:hAnsi="仿宋_GB2312" w:eastAsia="仿宋_GB2312" w:cs="仿宋_GB2312"/>
          <w:color w:val="000000"/>
          <w:sz w:val="32"/>
          <w:szCs w:val="32"/>
        </w:rPr>
        <w:t>IP</w:t>
      </w:r>
      <w:r>
        <w:rPr>
          <w:rFonts w:hint="eastAsia" w:ascii="仿宋_GB2312" w:hAnsi="仿宋_GB2312" w:eastAsia="仿宋_GB2312" w:cs="仿宋_GB2312"/>
          <w:color w:val="000000"/>
          <w:sz w:val="32"/>
          <w:szCs w:val="32"/>
        </w:rPr>
        <w:t>”，激活岐山文化资源。塑造具有传承性岐山特色文化品牌，建立岐山非物质文化遗产传习基地和艺术品交易中心，打造西部最大的艺术品交易交流平台，重焕岐山特色文化光彩。</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设国家文物保护利用示范区。依托文旅产业促进非物质文化遗产活态传承、持续发展，科学整合和深挖人文要素，促进文旅深度融合，将周文化纳入全国、全省大旅游圈，与秦汉唐文化统一规划，“十四五”末将岐山建成国家文物保护利用示范区、陕西文化旅游强县、周文化旅游示范县、中华文化西北第一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92"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9-1 </w:t>
            </w:r>
            <w:r>
              <w:rPr>
                <w:rFonts w:hint="eastAsia" w:ascii="仿宋_GB2312" w:hAnsi="仿宋_GB2312" w:eastAsia="仿宋_GB2312" w:cs="仿宋_GB2312"/>
                <w:b/>
                <w:bCs/>
                <w:color w:val="000000"/>
                <w:sz w:val="32"/>
                <w:szCs w:val="32"/>
              </w:rPr>
              <w:t>岐山“文化双创”建设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2" w:type="dxa"/>
            <w:shd w:val="clear" w:color="auto" w:fill="FFFFFF"/>
          </w:tcPr>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“文化双创”：</w:t>
            </w:r>
            <w:r>
              <w:rPr>
                <w:rFonts w:hint="eastAsia" w:ascii="仿宋_GB2312" w:hAnsi="仿宋_GB2312" w:eastAsia="仿宋_GB2312" w:cs="仿宋_GB2312"/>
                <w:color w:val="000000"/>
                <w:sz w:val="24"/>
                <w:szCs w:val="24"/>
              </w:rPr>
              <w:t>文化创造性转化、创新性发展</w:t>
            </w:r>
          </w:p>
          <w:p>
            <w:pPr>
              <w:spacing w:line="276" w:lineRule="auto"/>
              <w:ind w:firstLine="472" w:firstLineChars="196"/>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“文化双创”内涵：</w:t>
            </w:r>
          </w:p>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当代化</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立足周文化的当代传播，将繁复的周礼发展成人人参与的礼仪传承，促进岐山文化产生广泛而持久的影响。</w:t>
            </w:r>
          </w:p>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生活化</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将周文化融于西府人的衣食住行中，通过举办周礼仪式、开展传统节日庆典，强化岐山文化在生活中的仪式感，促进人们对传统优秀文化的重视及传承。</w:t>
            </w:r>
          </w:p>
          <w:p>
            <w:pPr>
              <w:spacing w:line="276" w:lineRule="auto"/>
              <w:ind w:firstLine="472" w:firstLineChars="196"/>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创意化</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联动岐山文化创意街区、岐山文化与科技公司</w:t>
            </w:r>
            <w:r>
              <w:rPr>
                <w:rFonts w:ascii="仿宋_GB2312" w:hAnsi="仿宋_GB2312" w:eastAsia="仿宋_GB2312" w:cs="仿宋_GB2312"/>
                <w:color w:val="000000"/>
                <w:sz w:val="24"/>
                <w:szCs w:val="24"/>
              </w:rPr>
              <w:t>IP</w:t>
            </w:r>
            <w:r>
              <w:rPr>
                <w:rFonts w:hint="eastAsia" w:ascii="仿宋_GB2312" w:hAnsi="仿宋_GB2312" w:eastAsia="仿宋_GB2312" w:cs="仿宋_GB2312"/>
                <w:color w:val="000000"/>
                <w:sz w:val="24"/>
                <w:szCs w:val="24"/>
              </w:rPr>
              <w:t>，跨界研发经典周文化漫画、“数字岐山”小程序等新文化载体，传承西岐经典，推广文化传承新模式，打造时尚新岐山。</w:t>
            </w:r>
          </w:p>
        </w:tc>
      </w:tr>
    </w:tbl>
    <w:p>
      <w:pPr>
        <w:pStyle w:val="4"/>
        <w:spacing w:line="560" w:lineRule="exact"/>
        <w:ind w:firstLine="643" w:firstLineChars="200"/>
        <w:jc w:val="both"/>
        <w:rPr>
          <w:rFonts w:ascii="仿宋_GB2312" w:hAnsi="仿宋_GB2312" w:eastAsia="仿宋_GB2312" w:cs="仿宋_GB2312"/>
          <w:color w:val="000000"/>
          <w:sz w:val="32"/>
          <w:szCs w:val="32"/>
        </w:rPr>
      </w:pPr>
      <w:bookmarkStart w:id="290" w:name="_Toc3020"/>
      <w:bookmarkStart w:id="291" w:name="_Toc3704"/>
      <w:bookmarkStart w:id="292" w:name="_Toc18827"/>
      <w:bookmarkStart w:id="293" w:name="_Toc30668"/>
      <w:bookmarkStart w:id="294" w:name="_Toc3125"/>
      <w:bookmarkStart w:id="295" w:name="_Toc31763"/>
      <w:bookmarkStart w:id="296" w:name="_Toc13647"/>
      <w:bookmarkStart w:id="297" w:name="_Toc31718"/>
      <w:bookmarkStart w:id="298" w:name="_Toc30238"/>
      <w:bookmarkStart w:id="299" w:name="_Toc10145"/>
      <w:bookmarkStart w:id="300" w:name="_Toc1569"/>
      <w:bookmarkStart w:id="301" w:name="_Toc3527"/>
      <w:r>
        <w:rPr>
          <w:rFonts w:hint="eastAsia" w:ascii="楷体_GB2312" w:hAnsi="楷体_GB2312" w:eastAsia="楷体_GB2312" w:cs="楷体_GB2312"/>
          <w:color w:val="000000"/>
          <w:sz w:val="32"/>
          <w:szCs w:val="32"/>
        </w:rPr>
        <w:t>（三）聚力公共文化服务提升，推进文体活动精准供给</w:t>
      </w:r>
      <w:bookmarkEnd w:id="290"/>
      <w:bookmarkEnd w:id="291"/>
      <w:bookmarkEnd w:id="292"/>
      <w:bookmarkEnd w:id="293"/>
      <w:bookmarkEnd w:id="294"/>
      <w:bookmarkEnd w:id="295"/>
      <w:bookmarkEnd w:id="296"/>
      <w:bookmarkEnd w:id="297"/>
      <w:bookmarkEnd w:id="298"/>
      <w:bookmarkEnd w:id="299"/>
      <w:bookmarkEnd w:id="300"/>
      <w:bookmarkEnd w:id="301"/>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开展文化惠民活动，活跃群众幸福生活。一是</w:t>
      </w:r>
      <w:r>
        <w:rPr>
          <w:rFonts w:hint="eastAsia" w:ascii="仿宋_GB2312" w:hAnsi="仿宋_GB2312" w:eastAsia="仿宋_GB2312" w:cs="仿宋_GB2312"/>
          <w:color w:val="000000"/>
          <w:kern w:val="0"/>
          <w:sz w:val="32"/>
          <w:szCs w:val="32"/>
        </w:rPr>
        <w:t>加强镇村文化基础设施建设。建设农村小广场，配置文化活动室、图书影音室、报刊阅览、广播站等文化宣传站点，定期选送优秀电影进行播放，丰富群众闲余生活，提升群众文明观念和生活便利度。</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推进全县</w:t>
      </w:r>
      <w:r>
        <w:rPr>
          <w:rFonts w:hint="eastAsia" w:ascii="仿宋_GB2312" w:hAnsi="仿宋_GB2312" w:eastAsia="仿宋_GB2312" w:cs="仿宋_GB2312"/>
          <w:color w:val="000000"/>
          <w:sz w:val="32"/>
          <w:szCs w:val="32"/>
        </w:rPr>
        <w:t>公共文化体系建设和文化惠民演出全覆盖。积极推动“三馆”建设，完善文化基础设施，拓宽人民文化活动空间；</w:t>
      </w:r>
      <w:r>
        <w:rPr>
          <w:rFonts w:hint="eastAsia" w:ascii="仿宋_GB2312" w:hAnsi="仿宋_GB2312" w:eastAsia="仿宋_GB2312" w:cs="仿宋_GB2312"/>
          <w:color w:val="000000"/>
          <w:kern w:val="0"/>
          <w:sz w:val="32"/>
          <w:szCs w:val="32"/>
        </w:rPr>
        <w:t>编排岐山地方特色戏剧进行巡回演出，编送贴近镇村群众生活的文艺节目；建设社戏大舞台、选取优秀公益电影进行露天展映、开展民俗展出等活动，</w:t>
      </w:r>
      <w:r>
        <w:rPr>
          <w:rFonts w:hint="eastAsia" w:ascii="仿宋_GB2312" w:hAnsi="仿宋_GB2312" w:eastAsia="仿宋_GB2312" w:cs="仿宋_GB2312"/>
          <w:color w:val="000000"/>
          <w:sz w:val="32"/>
          <w:szCs w:val="32"/>
        </w:rPr>
        <w:t>让群众共享文化建设成果和优质文化服务供给。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14"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9-2 </w:t>
            </w:r>
            <w:r>
              <w:rPr>
                <w:rFonts w:hint="eastAsia" w:ascii="仿宋_GB2312" w:hAnsi="仿宋_GB2312" w:eastAsia="仿宋_GB2312" w:cs="仿宋_GB2312"/>
                <w:b/>
                <w:bCs/>
                <w:color w:val="000000"/>
                <w:sz w:val="32"/>
                <w:szCs w:val="32"/>
              </w:rPr>
              <w:t>岐山“三馆”建设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4" w:type="dxa"/>
            <w:shd w:val="clear" w:color="auto" w:fill="FFFFFF"/>
          </w:tcPr>
          <w:p>
            <w:pPr>
              <w:numPr>
                <w:ilvl w:val="255"/>
                <w:numId w:val="0"/>
              </w:numPr>
              <w:spacing w:line="276"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文化馆：</w:t>
            </w:r>
            <w:r>
              <w:rPr>
                <w:rFonts w:hint="eastAsia" w:ascii="仿宋_GB2312" w:hAnsi="仿宋_GB2312" w:eastAsia="仿宋_GB2312" w:cs="仿宋_GB2312"/>
                <w:color w:val="000000"/>
                <w:sz w:val="24"/>
                <w:szCs w:val="24"/>
              </w:rPr>
              <w:t>建设数字文化体验馆、美术、书法工作室、</w:t>
            </w:r>
            <w:r>
              <w:rPr>
                <w:rFonts w:ascii="仿宋_GB2312" w:hAnsi="仿宋_GB2312" w:eastAsia="仿宋_GB2312" w:cs="仿宋_GB2312"/>
                <w:color w:val="000000"/>
                <w:sz w:val="24"/>
                <w:szCs w:val="24"/>
              </w:rPr>
              <w:t>24</w:t>
            </w:r>
            <w:r>
              <w:rPr>
                <w:rFonts w:hint="eastAsia" w:ascii="仿宋_GB2312" w:hAnsi="仿宋_GB2312" w:eastAsia="仿宋_GB2312" w:cs="仿宋_GB2312"/>
                <w:color w:val="000000"/>
                <w:sz w:val="24"/>
                <w:szCs w:val="24"/>
              </w:rPr>
              <w:t>小时书房等项目，为广大市民提供更多文化服务，积极搭建文化信息资源共建共享平台，提升公共文化服务效能。</w:t>
            </w:r>
          </w:p>
          <w:p>
            <w:pPr>
              <w:numPr>
                <w:ilvl w:val="255"/>
                <w:numId w:val="0"/>
              </w:numPr>
              <w:spacing w:line="276"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博物馆：</w:t>
            </w:r>
            <w:r>
              <w:rPr>
                <w:rFonts w:hint="eastAsia" w:ascii="仿宋_GB2312" w:hAnsi="仿宋_GB2312" w:eastAsia="仿宋_GB2312" w:cs="仿宋_GB2312"/>
                <w:color w:val="000000"/>
                <w:sz w:val="24"/>
                <w:szCs w:val="24"/>
              </w:rPr>
              <w:t>建设高质量的岐山博物馆，定期举办特色精品展览，全面构建周文化对外展示的“新窗口”和城市“会客厅”。</w:t>
            </w:r>
          </w:p>
          <w:p>
            <w:pPr>
              <w:numPr>
                <w:ilvl w:val="255"/>
                <w:numId w:val="0"/>
              </w:numPr>
              <w:spacing w:line="276" w:lineRule="auto"/>
              <w:ind w:firstLine="48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图书馆：</w:t>
            </w:r>
            <w:r>
              <w:rPr>
                <w:rFonts w:hint="eastAsia" w:ascii="仿宋_GB2312" w:hAnsi="仿宋_GB2312" w:eastAsia="仿宋_GB2312" w:cs="仿宋_GB2312"/>
                <w:color w:val="000000"/>
                <w:sz w:val="24"/>
                <w:szCs w:val="24"/>
              </w:rPr>
              <w:t>在凤鸣、蔡家坡两镇各建设一个智慧图书馆，将电子借阅证、人脸识别、手机借阅等新技术应用于图书馆“一张网”服务，助推图书馆公共文化体系的均等化、标准化、便捷化。</w:t>
            </w:r>
          </w:p>
        </w:tc>
      </w:tr>
    </w:tbl>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实施“智慧</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rPr>
        <w:t>体育”战略，推进体育强县事业。一是</w:t>
      </w:r>
      <w:r>
        <w:rPr>
          <w:rFonts w:hint="eastAsia" w:ascii="仿宋_GB2312" w:hAnsi="仿宋_GB2312" w:eastAsia="仿宋_GB2312" w:cs="仿宋_GB2312"/>
          <w:color w:val="000000"/>
          <w:kern w:val="0"/>
          <w:sz w:val="32"/>
          <w:szCs w:val="32"/>
        </w:rPr>
        <w:t>加快体育基础设施全覆盖。以社区为单元，建设健身器材、乒乓球台、篮球场、羽毛球场等场地，开办器材租用室，周边居民办理借用证即可免费使用，让群众体育健身“有去处、有场所、有器材”，不断满足人民群众日益增长的体育锻炼需求</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做好“全民健身</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”大文章。开展“体育活动下乡”“农民运动会”“每日万步打卡”等丰富多样的体育活动，巩固提升省级全民健身示范县创建成果。“十四五”期间</w:t>
      </w:r>
      <w:r>
        <w:rPr>
          <w:rFonts w:hint="eastAsia" w:ascii="仿宋_GB2312" w:hAnsi="仿宋_GB2312" w:eastAsia="仿宋_GB2312" w:cs="仿宋_GB2312"/>
          <w:color w:val="000000"/>
          <w:sz w:val="32"/>
          <w:szCs w:val="32"/>
        </w:rPr>
        <w:t>举办全国第一届农民乒乓球擂台赛，沿河堤路半程马拉松等赛事，</w:t>
      </w:r>
      <w:r>
        <w:rPr>
          <w:rFonts w:hint="eastAsia" w:ascii="仿宋_GB2312" w:hAnsi="仿宋_GB2312" w:eastAsia="仿宋_GB2312" w:cs="仿宋_GB2312"/>
          <w:color w:val="000000"/>
          <w:kern w:val="0"/>
          <w:sz w:val="32"/>
          <w:szCs w:val="32"/>
        </w:rPr>
        <w:t>将锻炼城乡居民身体、丰富闲余生活、营造邻里和睦融洽氛围有机结合，加快全民健康和全民健身深度融合发展，为健康岐山建设奠定坚实群众基础。</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664"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9-3 </w:t>
            </w:r>
            <w:r>
              <w:rPr>
                <w:rFonts w:hint="eastAsia" w:ascii="仿宋_GB2312" w:hAnsi="仿宋_GB2312" w:eastAsia="仿宋_GB2312" w:cs="仿宋_GB2312"/>
                <w:b/>
                <w:bCs/>
                <w:color w:val="000000"/>
                <w:sz w:val="32"/>
                <w:szCs w:val="32"/>
              </w:rPr>
              <w:t>文化体育建设项目示例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8664" w:type="dxa"/>
          </w:tcPr>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公共文化服务中心：</w:t>
            </w:r>
            <w:r>
              <w:rPr>
                <w:rFonts w:hint="eastAsia" w:ascii="仿宋_GB2312" w:hAnsi="仿宋_GB2312" w:eastAsia="仿宋_GB2312" w:cs="仿宋_GB2312"/>
                <w:color w:val="000000"/>
                <w:sz w:val="24"/>
                <w:szCs w:val="24"/>
              </w:rPr>
              <w:t>建设岐山公共文化服务中心，居民免费进入享受公共文化设施，进一步提升公共文化服务的品质内涵，增强人民群众的文化获得感和幸福感，为实现“文化强县”注入新活力。</w:t>
            </w:r>
          </w:p>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惠民文体项目：</w:t>
            </w:r>
            <w:r>
              <w:rPr>
                <w:rFonts w:hint="eastAsia" w:ascii="仿宋_GB2312" w:hAnsi="仿宋_GB2312" w:eastAsia="仿宋_GB2312" w:cs="仿宋_GB2312"/>
                <w:color w:val="000000"/>
                <w:sz w:val="24"/>
                <w:szCs w:val="24"/>
              </w:rPr>
              <w:t>凤鸣湖湿地体育公园、蔡家坡体育场（馆）、全民健身步道、周文化城市公园、召公甘棠园、蔡家坡大剧院等建设项目，县体育场等提升改造项目。</w:t>
            </w:r>
          </w:p>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村文化活动中心：</w:t>
            </w:r>
            <w:r>
              <w:rPr>
                <w:rFonts w:hint="eastAsia" w:ascii="仿宋_GB2312" w:hAnsi="仿宋_GB2312" w:eastAsia="仿宋_GB2312" w:cs="仿宋_GB2312"/>
                <w:color w:val="000000"/>
                <w:sz w:val="24"/>
                <w:szCs w:val="24"/>
              </w:rPr>
              <w:t>各村配置包括少儿类、科技类、农业种植类、文化生活等各类图书两千册以上，桌椅三套、多媒体设备一套，每间图书室配备一名管理员，负责日常借阅管理工作，每周末组织开展一次集中影音活动，活动形式为优秀电影播放、歌唱比赛、小品演出等。</w:t>
            </w:r>
          </w:p>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乡村公益课堂：</w:t>
            </w:r>
            <w:r>
              <w:rPr>
                <w:rFonts w:hint="eastAsia" w:ascii="仿宋_GB2312" w:hAnsi="仿宋_GB2312" w:eastAsia="仿宋_GB2312" w:cs="仿宋_GB2312"/>
                <w:color w:val="000000"/>
                <w:sz w:val="24"/>
                <w:szCs w:val="24"/>
              </w:rPr>
              <w:t>通过聘请回村大学生、开展志愿活动、合作文创企业等方式定期开展有关农业知识、周文化等的公益性讲堂，为乡村留守儿童带去艺术手工课、传统知识问答赛、安全急救科普、绘画音乐等课程。</w:t>
            </w:r>
          </w:p>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村器材租用室：</w:t>
            </w:r>
            <w:r>
              <w:rPr>
                <w:rFonts w:hint="eastAsia" w:ascii="仿宋_GB2312" w:hAnsi="仿宋_GB2312" w:eastAsia="仿宋_GB2312" w:cs="仿宋_GB2312"/>
                <w:color w:val="000000"/>
                <w:sz w:val="24"/>
                <w:szCs w:val="24"/>
              </w:rPr>
              <w:t>每村配备一定数量的篮球、乒乓球拍、羽毛球拍、跳绳、毽子、沙包等常规体育健身器材，配套音响设备、表演道具等，安排专人进行管理，村民办理借用证即可免费使用。</w:t>
            </w:r>
          </w:p>
          <w:p>
            <w:pPr>
              <w:spacing w:line="276" w:lineRule="auto"/>
              <w:ind w:firstLine="472" w:firstLineChars="196"/>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农民运动会：</w:t>
            </w:r>
            <w:r>
              <w:rPr>
                <w:rFonts w:hint="eastAsia" w:ascii="仿宋_GB2312" w:hAnsi="仿宋_GB2312" w:eastAsia="仿宋_GB2312" w:cs="仿宋_GB2312"/>
                <w:color w:val="000000"/>
                <w:sz w:val="24"/>
                <w:szCs w:val="24"/>
              </w:rPr>
              <w:t>每年农闲时节以镇村（社区）为单位选派代表参赛。举办田径、球类、舞蹈、社火、锣鼓等比赛，彰显“团结、和谐、拼搏”的精神，增进农民之间友谊，加快农村精神文明建设。</w:t>
            </w:r>
          </w:p>
        </w:tc>
      </w:tr>
    </w:tbl>
    <w:p>
      <w:pPr>
        <w:spacing w:line="560" w:lineRule="exact"/>
        <w:ind w:firstLine="0" w:firstLineChars="0"/>
        <w:rPr>
          <w:rFonts w:ascii="黑体" w:hAnsi="黑体" w:eastAsia="黑体" w:cs="黑体"/>
          <w:b/>
          <w:bCs/>
          <w:color w:val="000000"/>
          <w:sz w:val="32"/>
          <w:szCs w:val="32"/>
        </w:rPr>
      </w:pPr>
    </w:p>
    <w:p>
      <w:pPr>
        <w:spacing w:line="580" w:lineRule="exact"/>
        <w:ind w:firstLine="0" w:firstLineChars="0"/>
        <w:jc w:val="center"/>
        <w:rPr>
          <w:rFonts w:ascii="仿宋_GB2312" w:hAnsi="仿宋_GB2312" w:eastAsia="仿宋_GB2312" w:cs="仿宋_GB2312"/>
          <w:color w:val="000000"/>
          <w:sz w:val="32"/>
          <w:szCs w:val="32"/>
        </w:rPr>
      </w:pPr>
      <w:r>
        <w:rPr>
          <w:rFonts w:hint="eastAsia" w:ascii="黑体" w:hAnsi="黑体" w:eastAsia="黑体" w:cs="黑体"/>
          <w:b/>
          <w:bCs/>
          <w:color w:val="000000"/>
          <w:sz w:val="32"/>
          <w:szCs w:val="32"/>
        </w:rPr>
        <w:t>第十章</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践行绿色发展</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塑造生态发展新模式</w:t>
      </w:r>
    </w:p>
    <w:p>
      <w:pPr>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绿水青山就是金山银山”的理念，深入实施可持续发展战略，全力筑牢秦岭生态安全屏障，加强生态文明制度建设，坚决打好污染防治攻坚战，促进生产和生活方式绿色化，走出一条人与自然和谐共生的绿色发展新路子。</w:t>
      </w:r>
    </w:p>
    <w:p>
      <w:pPr>
        <w:pStyle w:val="4"/>
        <w:spacing w:line="580" w:lineRule="exact"/>
        <w:ind w:firstLine="643" w:firstLineChars="200"/>
        <w:jc w:val="both"/>
        <w:rPr>
          <w:rFonts w:ascii="楷体_GB2312" w:hAnsi="楷体_GB2312" w:eastAsia="楷体_GB2312" w:cs="楷体_GB2312"/>
          <w:color w:val="000000"/>
          <w:sz w:val="32"/>
          <w:szCs w:val="32"/>
        </w:rPr>
      </w:pPr>
      <w:bookmarkStart w:id="302" w:name="_Toc12058"/>
      <w:bookmarkStart w:id="303" w:name="_Toc11725"/>
      <w:bookmarkStart w:id="304" w:name="_Toc1320"/>
      <w:bookmarkStart w:id="305" w:name="_Toc434"/>
      <w:bookmarkStart w:id="306" w:name="_Toc13958"/>
      <w:bookmarkStart w:id="307" w:name="_Toc5198"/>
      <w:bookmarkStart w:id="308" w:name="_Toc24776"/>
      <w:bookmarkStart w:id="309" w:name="_Toc9194"/>
      <w:bookmarkStart w:id="310" w:name="_Toc18301"/>
      <w:bookmarkStart w:id="311" w:name="_Toc31517"/>
      <w:bookmarkStart w:id="312" w:name="_Toc3669"/>
      <w:bookmarkStart w:id="313" w:name="_Toc11189"/>
      <w:r>
        <w:rPr>
          <w:rFonts w:hint="eastAsia" w:ascii="楷体_GB2312" w:hAnsi="楷体_GB2312" w:eastAsia="楷体_GB2312" w:cs="楷体_GB2312"/>
          <w:color w:val="000000"/>
          <w:sz w:val="32"/>
          <w:szCs w:val="32"/>
        </w:rPr>
        <w:t>（一）筑牢秦岭生态安全屏障</w:t>
      </w:r>
      <w:bookmarkEnd w:id="302"/>
      <w:bookmarkEnd w:id="303"/>
      <w:bookmarkEnd w:id="304"/>
      <w:bookmarkEnd w:id="305"/>
      <w:bookmarkEnd w:id="306"/>
      <w:bookmarkEnd w:id="307"/>
      <w:bookmarkEnd w:id="308"/>
      <w:bookmarkEnd w:id="309"/>
      <w:bookmarkEnd w:id="310"/>
      <w:bookmarkEnd w:id="311"/>
      <w:bookmarkEnd w:id="312"/>
      <w:bookmarkEnd w:id="313"/>
    </w:p>
    <w:p>
      <w:pPr>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严守生态红线。一是</w:t>
      </w:r>
      <w:r>
        <w:rPr>
          <w:rFonts w:hint="eastAsia" w:ascii="仿宋_GB2312" w:hAnsi="仿宋_GB2312" w:eastAsia="仿宋_GB2312" w:cs="仿宋_GB2312"/>
          <w:color w:val="000000"/>
          <w:sz w:val="32"/>
          <w:szCs w:val="32"/>
        </w:rPr>
        <w:t>加强核心保护区管控力度。在核心保护区严格管控一切人为因素的干扰，禁止核心保护区从事与生态保护、科学研究无关的活动。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落实重点保护区项目审批。在重点保护区实行产业准入清单制度，严格建设项目审批，落实生态环境保护责任，不得进行与其保护功能不相符的开发建设活动。</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强化一般保护区环境管理。在一般保护区严格执行环境影响评价制度，杜绝有污染和高污染、高耗能、高排放落后产能的工业项目进入。</w:t>
      </w:r>
    </w:p>
    <w:p>
      <w:pPr>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加强自然生态保护。一是</w:t>
      </w:r>
      <w:r>
        <w:rPr>
          <w:rFonts w:hint="eastAsia" w:ascii="仿宋_GB2312" w:hAnsi="仿宋_GB2312" w:eastAsia="仿宋_GB2312" w:cs="仿宋_GB2312"/>
          <w:color w:val="000000"/>
          <w:sz w:val="32"/>
          <w:szCs w:val="32"/>
        </w:rPr>
        <w:t>加强现有森林资源管理。严守林地和森林生态保护红线，实行林木采砍限额制度，严厉打击涉林违法犯罪活动，维护森林生态安全。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维护区域生物多样性。保护生存在秦岭中的珍稀动植物，维持和改善物种栖息地生态环境，严厉打击滥捕滥猎行为，确保种群数量稳中有升。</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加强湿地生态系统保护。实施秦岭湿地自然保护区建设工程，积极探索湿地开发与保护的有效方式，加强落星湾国家湿地公园的保护、建设和修复工作。</w:t>
      </w:r>
    </w:p>
    <w:p>
      <w:pPr>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形成秦岭保护社会合力。一是</w:t>
      </w:r>
      <w:r>
        <w:rPr>
          <w:rFonts w:hint="eastAsia" w:ascii="仿宋_GB2312" w:hAnsi="仿宋_GB2312" w:eastAsia="仿宋_GB2312" w:cs="仿宋_GB2312"/>
          <w:color w:val="000000"/>
          <w:sz w:val="32"/>
          <w:szCs w:val="32"/>
        </w:rPr>
        <w:t>提高干部思想认识。组织县秦岭委员会成员单位定期学习相关理论和法规规划，促使相关干部及时掌握新理论、新概念、新政策。</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推进网格员队伍建设。加强专职网格员管理和相关技能培训，全面提升专职网格员的履职能力，把秦岭保护专职网格员打造成秦岭生态环境保护的主力军。</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开展秦岭保护宣传教育活动。通过政府网站、广播电视、手机</w:t>
      </w:r>
      <w:r>
        <w:rPr>
          <w:rFonts w:ascii="仿宋_GB2312" w:hAnsi="仿宋_GB2312" w:eastAsia="仿宋_GB2312" w:cs="仿宋_GB2312"/>
          <w:color w:val="000000"/>
          <w:sz w:val="32"/>
          <w:szCs w:val="32"/>
        </w:rPr>
        <w:t>APP</w:t>
      </w:r>
      <w:r>
        <w:rPr>
          <w:rFonts w:hint="eastAsia" w:ascii="仿宋_GB2312" w:hAnsi="仿宋_GB2312" w:eastAsia="仿宋_GB2312" w:cs="仿宋_GB2312"/>
          <w:color w:val="000000"/>
          <w:sz w:val="32"/>
          <w:szCs w:val="32"/>
        </w:rPr>
        <w:t>等各种媒体平台，培育群众生态文明意识，营造全民热爱秦岭、保护秦岭的浓厚氛围。</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672"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10-1 </w:t>
            </w:r>
            <w:r>
              <w:rPr>
                <w:rFonts w:hint="eastAsia" w:ascii="仿宋_GB2312" w:hAnsi="仿宋_GB2312" w:eastAsia="仿宋_GB2312" w:cs="仿宋_GB2312"/>
                <w:b/>
                <w:bCs/>
                <w:color w:val="000000"/>
                <w:sz w:val="32"/>
                <w:szCs w:val="32"/>
              </w:rPr>
              <w:t>岐山“十四五”生态安全屏障建设重大工程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2" w:type="dxa"/>
            <w:shd w:val="clear" w:color="auto" w:fill="FFFFFF"/>
          </w:tcPr>
          <w:p>
            <w:pPr>
              <w:numPr>
                <w:ilvl w:val="255"/>
                <w:numId w:val="0"/>
              </w:numPr>
              <w:spacing w:line="288"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天然林资源保护、三北防护林建设。</w:t>
            </w:r>
            <w:r>
              <w:rPr>
                <w:rFonts w:hint="eastAsia" w:ascii="仿宋_GB2312" w:hAnsi="仿宋_GB2312" w:eastAsia="仿宋_GB2312" w:cs="仿宋_GB2312"/>
                <w:color w:val="000000"/>
                <w:sz w:val="24"/>
                <w:szCs w:val="24"/>
              </w:rPr>
              <w:t>按照宜造则造、宜封则封的原则，推进天然林资源保护工程、三北防护林建设工程，采取人工造林、封山育林方式增加森林面积，重塑岐山岐水，带动县域经济社会绿色发展。</w:t>
            </w:r>
          </w:p>
          <w:p>
            <w:pPr>
              <w:numPr>
                <w:ilvl w:val="255"/>
                <w:numId w:val="0"/>
              </w:numPr>
              <w:spacing w:line="288"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落星湾国家湿地公园湿地保护与恢复建设。</w:t>
            </w:r>
            <w:r>
              <w:rPr>
                <w:rFonts w:hint="eastAsia" w:ascii="仿宋_GB2312" w:hAnsi="仿宋_GB2312" w:eastAsia="仿宋_GB2312" w:cs="仿宋_GB2312"/>
                <w:color w:val="000000"/>
                <w:sz w:val="24"/>
                <w:szCs w:val="24"/>
              </w:rPr>
              <w:t>坚持“全面保护、科学修复、合理利用、持续发展”的原则，围绕《陕西岐山落星湾国家湿地公园总体规划》，进一步完善保护设施，加大湿地公园保护管理力度，探索湿地开发与保护的有效方式，促进人与自然和谐发展。</w:t>
            </w:r>
          </w:p>
          <w:p>
            <w:pPr>
              <w:numPr>
                <w:ilvl w:val="255"/>
                <w:numId w:val="0"/>
              </w:numPr>
              <w:spacing w:line="288"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秦岭生态环境修复治理。</w:t>
            </w:r>
            <w:r>
              <w:rPr>
                <w:rFonts w:hint="eastAsia" w:ascii="仿宋_GB2312" w:hAnsi="仿宋_GB2312" w:eastAsia="仿宋_GB2312" w:cs="仿宋_GB2312"/>
                <w:color w:val="000000"/>
                <w:sz w:val="24"/>
                <w:szCs w:val="24"/>
              </w:rPr>
              <w:t>聚焦“五乱”问题，依托蔡家坡镇秦岭生态环境修复治理项目，持之以恒加强秦岭生态环境系统修复，让秦岭美景永驻、青山常在、绿水长流。</w:t>
            </w:r>
          </w:p>
        </w:tc>
      </w:tr>
    </w:tbl>
    <w:p>
      <w:pPr>
        <w:pStyle w:val="4"/>
        <w:spacing w:line="600" w:lineRule="exact"/>
        <w:ind w:firstLine="643" w:firstLineChars="200"/>
        <w:jc w:val="both"/>
        <w:rPr>
          <w:rFonts w:ascii="楷体_GB2312" w:hAnsi="楷体_GB2312" w:eastAsia="楷体_GB2312" w:cs="楷体_GB2312"/>
          <w:color w:val="000000"/>
          <w:sz w:val="32"/>
          <w:szCs w:val="32"/>
        </w:rPr>
      </w:pPr>
      <w:bookmarkStart w:id="314" w:name="_Toc965"/>
      <w:bookmarkStart w:id="315" w:name="_Toc11591"/>
      <w:bookmarkStart w:id="316" w:name="_Toc19988"/>
      <w:bookmarkStart w:id="317" w:name="_Toc6965"/>
      <w:bookmarkStart w:id="318" w:name="_Toc10675"/>
      <w:bookmarkStart w:id="319" w:name="_Toc16067"/>
      <w:bookmarkStart w:id="320" w:name="_Toc23532"/>
      <w:bookmarkStart w:id="321" w:name="_Toc13535"/>
      <w:bookmarkStart w:id="322" w:name="_Toc24764"/>
      <w:bookmarkStart w:id="323" w:name="_Toc24988"/>
      <w:bookmarkStart w:id="324" w:name="_Toc8114"/>
      <w:bookmarkStart w:id="325" w:name="_Toc21618"/>
      <w:r>
        <w:rPr>
          <w:rFonts w:hint="eastAsia" w:ascii="楷体_GB2312" w:hAnsi="楷体_GB2312" w:eastAsia="楷体_GB2312" w:cs="楷体_GB2312"/>
          <w:color w:val="000000"/>
          <w:sz w:val="32"/>
          <w:szCs w:val="32"/>
        </w:rPr>
        <w:t>（二）加强生态文明制度建设</w:t>
      </w:r>
      <w:bookmarkEnd w:id="314"/>
      <w:bookmarkEnd w:id="315"/>
      <w:bookmarkEnd w:id="316"/>
      <w:bookmarkEnd w:id="317"/>
      <w:bookmarkEnd w:id="318"/>
      <w:bookmarkEnd w:id="319"/>
      <w:bookmarkEnd w:id="320"/>
      <w:bookmarkEnd w:id="321"/>
      <w:bookmarkEnd w:id="322"/>
      <w:bookmarkEnd w:id="323"/>
      <w:bookmarkEnd w:id="324"/>
      <w:bookmarkEnd w:id="325"/>
    </w:p>
    <w:p>
      <w:pPr>
        <w:pStyle w:val="4"/>
        <w:spacing w:line="600" w:lineRule="exact"/>
        <w:ind w:firstLine="643" w:firstLineChars="200"/>
        <w:jc w:val="both"/>
        <w:rPr>
          <w:rFonts w:ascii="仿宋_GB2312" w:hAnsi="仿宋_GB2312" w:eastAsia="仿宋_GB2312" w:cs="仿宋_GB2312"/>
          <w:b w:val="0"/>
          <w:color w:val="000000"/>
          <w:sz w:val="32"/>
          <w:szCs w:val="32"/>
        </w:rPr>
      </w:pPr>
      <w:bookmarkStart w:id="326" w:name="_Toc24241"/>
      <w:bookmarkStart w:id="327" w:name="_Toc24368"/>
      <w:bookmarkStart w:id="328" w:name="_Toc28090"/>
      <w:bookmarkStart w:id="329" w:name="_Toc6279"/>
      <w:bookmarkStart w:id="330" w:name="_Toc31689"/>
      <w:bookmarkStart w:id="331" w:name="_Toc10910"/>
      <w:bookmarkStart w:id="332" w:name="_Toc21134"/>
      <w:bookmarkStart w:id="333" w:name="_Toc10452"/>
      <w:bookmarkStart w:id="334" w:name="_Toc29009"/>
      <w:bookmarkStart w:id="335" w:name="_Toc27730"/>
      <w:bookmarkStart w:id="336" w:name="_Toc2416"/>
      <w:bookmarkStart w:id="337" w:name="_Toc31243"/>
      <w:r>
        <w:rPr>
          <w:rFonts w:hint="eastAsia" w:ascii="仿宋_GB2312" w:hAnsi="仿宋_GB2312" w:eastAsia="仿宋_GB2312" w:cs="仿宋_GB2312"/>
          <w:bCs/>
          <w:color w:val="000000"/>
          <w:sz w:val="32"/>
          <w:szCs w:val="32"/>
        </w:rPr>
        <w:t>提升生态环境监管水平。一是</w:t>
      </w:r>
      <w:r>
        <w:rPr>
          <w:rFonts w:hint="eastAsia" w:ascii="仿宋_GB2312" w:hAnsi="仿宋_GB2312" w:eastAsia="仿宋_GB2312" w:cs="仿宋_GB2312"/>
          <w:b w:val="0"/>
          <w:color w:val="000000"/>
          <w:sz w:val="32"/>
          <w:szCs w:val="32"/>
        </w:rPr>
        <w:t>加大环境执法力度。转变执法理念、增强服务意识，深入开展执法稽查和执法后督察活动，加大执法人员业务培训，提升执法行政能力和水平。</w:t>
      </w:r>
      <w:r>
        <w:rPr>
          <w:rFonts w:hint="eastAsia" w:ascii="仿宋_GB2312" w:hAnsi="仿宋_GB2312" w:eastAsia="仿宋_GB2312" w:cs="仿宋_GB2312"/>
          <w:bCs/>
          <w:color w:val="000000"/>
          <w:sz w:val="32"/>
          <w:szCs w:val="32"/>
        </w:rPr>
        <w:t>二是</w:t>
      </w:r>
      <w:r>
        <w:rPr>
          <w:rFonts w:hint="eastAsia" w:ascii="仿宋_GB2312" w:hAnsi="仿宋_GB2312" w:eastAsia="仿宋_GB2312" w:cs="仿宋_GB2312"/>
          <w:b w:val="0"/>
          <w:color w:val="000000"/>
          <w:sz w:val="32"/>
          <w:szCs w:val="32"/>
        </w:rPr>
        <w:t>鼓励群众参与监管。充分发挥“</w:t>
      </w:r>
      <w:r>
        <w:rPr>
          <w:rFonts w:ascii="仿宋_GB2312" w:hAnsi="仿宋_GB2312" w:eastAsia="仿宋_GB2312" w:cs="仿宋_GB2312"/>
          <w:b w:val="0"/>
          <w:color w:val="000000"/>
          <w:sz w:val="32"/>
          <w:szCs w:val="32"/>
        </w:rPr>
        <w:t>12369</w:t>
      </w:r>
      <w:r>
        <w:rPr>
          <w:rFonts w:hint="eastAsia" w:ascii="仿宋_GB2312" w:hAnsi="仿宋_GB2312" w:eastAsia="仿宋_GB2312" w:cs="仿宋_GB2312"/>
          <w:b w:val="0"/>
          <w:color w:val="000000"/>
          <w:sz w:val="32"/>
          <w:szCs w:val="32"/>
        </w:rPr>
        <w:t>”环保举报热线和微信公众平台的作用，鼓励群众参与生态环境保护的监督管理，确保环保投诉“件件有着落，事事有回音”。</w:t>
      </w:r>
      <w:r>
        <w:rPr>
          <w:rFonts w:hint="eastAsia" w:ascii="仿宋_GB2312" w:hAnsi="仿宋_GB2312" w:eastAsia="仿宋_GB2312" w:cs="仿宋_GB2312"/>
          <w:bCs/>
          <w:color w:val="000000"/>
          <w:sz w:val="32"/>
          <w:szCs w:val="32"/>
        </w:rPr>
        <w:t>三是</w:t>
      </w:r>
      <w:r>
        <w:rPr>
          <w:rFonts w:hint="eastAsia" w:ascii="仿宋_GB2312" w:hAnsi="仿宋_GB2312" w:eastAsia="仿宋_GB2312" w:cs="仿宋_GB2312"/>
          <w:b w:val="0"/>
          <w:color w:val="000000"/>
          <w:sz w:val="32"/>
          <w:szCs w:val="32"/>
        </w:rPr>
        <w:t>建立健全网格化环境监管平台。探索建立网格化环境数据监管和智能分析平台，实现线上线下实时对接，推动环境管理决策科学化。</w:t>
      </w:r>
      <w:bookmarkEnd w:id="326"/>
    </w:p>
    <w:p>
      <w:pPr>
        <w:pStyle w:val="4"/>
        <w:spacing w:line="560" w:lineRule="exact"/>
        <w:ind w:firstLine="643" w:firstLineChars="200"/>
        <w:jc w:val="both"/>
        <w:rPr>
          <w:rFonts w:ascii="楷体_GB2312" w:hAnsi="楷体_GB2312" w:eastAsia="楷体_GB2312" w:cs="楷体_GB2312"/>
          <w:color w:val="000000"/>
          <w:sz w:val="32"/>
          <w:szCs w:val="32"/>
        </w:rPr>
      </w:pPr>
      <w:bookmarkStart w:id="338" w:name="_Toc11287"/>
      <w:r>
        <w:rPr>
          <w:rFonts w:hint="eastAsia" w:ascii="楷体_GB2312" w:hAnsi="楷体_GB2312" w:eastAsia="楷体_GB2312" w:cs="楷体_GB2312"/>
          <w:color w:val="000000"/>
          <w:sz w:val="32"/>
          <w:szCs w:val="32"/>
        </w:rPr>
        <w:t>（三）加大县域环境治理力度</w:t>
      </w:r>
      <w:bookmarkEnd w:id="327"/>
      <w:bookmarkEnd w:id="328"/>
      <w:bookmarkEnd w:id="329"/>
      <w:bookmarkEnd w:id="330"/>
      <w:bookmarkEnd w:id="331"/>
      <w:bookmarkEnd w:id="332"/>
      <w:bookmarkEnd w:id="333"/>
      <w:bookmarkEnd w:id="334"/>
      <w:bookmarkEnd w:id="335"/>
      <w:bookmarkEnd w:id="336"/>
      <w:bookmarkEnd w:id="337"/>
      <w:bookmarkEnd w:id="338"/>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加大大气污染治理力度。一是</w:t>
      </w:r>
      <w:r>
        <w:rPr>
          <w:rFonts w:hint="eastAsia" w:ascii="仿宋_GB2312" w:hAnsi="仿宋_GB2312" w:eastAsia="仿宋_GB2312" w:cs="仿宋_GB2312"/>
          <w:color w:val="000000"/>
          <w:sz w:val="32"/>
          <w:szCs w:val="32"/>
        </w:rPr>
        <w:t>严格管控产业环境准入。优化产业发展规模、布局和结构，加强源头防治，严格管控高污染、高耗能的“两高”企业及产能过剩企业落户岐山、办厂进园。</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强化城市扬尘污染治理。充分发挥《宝鸡市扬尘污染防治管理办法》“指挥棒”作用，推动实施绿色施工，保持道路清洁，扩大绿地、水面、湿地和地面铺装面积。</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推进餐饮油烟污染整治。大力推进县城建成区餐饮油烟企业在线监控建设，保证油烟净化设施有效运行率达到</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以上，实现餐饮油烟污染精准检查、有效治理，破解“油烟扰民”难题。</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抓好水污染防治工作。一是</w:t>
      </w:r>
      <w:r>
        <w:rPr>
          <w:rFonts w:hint="eastAsia" w:ascii="仿宋_GB2312" w:hAnsi="仿宋_GB2312" w:eastAsia="仿宋_GB2312" w:cs="仿宋_GB2312"/>
          <w:color w:val="000000"/>
          <w:sz w:val="32"/>
          <w:szCs w:val="32"/>
        </w:rPr>
        <w:t>强化城乡生活污水治理。加快五丈原污水处理厂建设进度，积极实施县城污水处理厂和大源污水处理厂提标改造项目，到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年，城镇污水集中处理率达</w:t>
      </w:r>
      <w:r>
        <w:rPr>
          <w:rFonts w:ascii="仿宋_GB2312" w:hAnsi="仿宋_GB2312" w:eastAsia="仿宋_GB2312" w:cs="仿宋_GB2312"/>
          <w:color w:val="000000"/>
          <w:sz w:val="32"/>
          <w:szCs w:val="32"/>
        </w:rPr>
        <w:t>98%</w:t>
      </w:r>
      <w:r>
        <w:rPr>
          <w:rFonts w:hint="eastAsia" w:ascii="仿宋_GB2312" w:hAnsi="仿宋_GB2312" w:eastAsia="仿宋_GB2312" w:cs="仿宋_GB2312"/>
          <w:color w:val="000000"/>
          <w:sz w:val="32"/>
          <w:szCs w:val="32"/>
        </w:rPr>
        <w:t>以上，因地制宜开展农村生活污水治理，统筹城乡污水处理。</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加强饮用水水源地环境保护。开展集中式饮用水水源地规范化建设，到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年，全县集中式饮用水源水质百分百达标，确保群众饮水安全。三</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color w:val="000000"/>
          <w:sz w:val="32"/>
          <w:szCs w:val="32"/>
        </w:rPr>
        <w:t>加大重要流域污染治理力度。加大渭河及其支流污染治理力度，协调流域上下游、左右岸防治工作，实现“十四五”末渭河、小韦河等重点流域水质得到改善，确保主要河流水质稳定达标。</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扎实推进土壤污染防治。一是</w:t>
      </w:r>
      <w:r>
        <w:rPr>
          <w:rFonts w:hint="eastAsia" w:ascii="仿宋_GB2312" w:hAnsi="仿宋_GB2312" w:eastAsia="仿宋_GB2312" w:cs="仿宋_GB2312"/>
          <w:color w:val="000000"/>
          <w:sz w:val="32"/>
          <w:szCs w:val="32"/>
        </w:rPr>
        <w:t>加强危险废物和医疗废物安全处置。加快危险废物和医疗废物的收集、转运和处置系统建设，建立环境监督全过程管理体系，到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年，危险废物及医疗废物安全处置率达百分百。</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推进农村土壤污染治理。强化农用地周边涉重金属、有毒化学品、持久性有机污染物等建设项目的准入约束，大力推广环保型农业技术，抓好畜禽粪便、化肥农药、农膜残留等面源污染防治，到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年，农业面源污染问题得到有效缓解，化肥、农药使用得到有效控制。</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开展土壤环境质量调查评估。建立县域土壤环境质量状况数据库，加强县域土壤环境质量调查、评估和监管，提升土壤环境管理的信息化水平。</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14"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10-2 </w:t>
            </w:r>
            <w:r>
              <w:rPr>
                <w:rFonts w:hint="eastAsia" w:ascii="仿宋_GB2312" w:hAnsi="仿宋_GB2312" w:eastAsia="仿宋_GB2312" w:cs="仿宋_GB2312"/>
                <w:b/>
                <w:bCs/>
                <w:color w:val="000000"/>
                <w:sz w:val="32"/>
                <w:szCs w:val="32"/>
              </w:rPr>
              <w:t>岐山“十四五”县域环境质量改善重大工程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4" w:type="dxa"/>
            <w:shd w:val="clear" w:color="auto" w:fill="FFFFFF"/>
          </w:tcPr>
          <w:p>
            <w:pPr>
              <w:numPr>
                <w:ilvl w:val="255"/>
                <w:numId w:val="0"/>
              </w:numPr>
              <w:spacing w:line="276"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水污染治理工程。</w:t>
            </w:r>
            <w:r>
              <w:rPr>
                <w:rFonts w:hint="eastAsia" w:ascii="仿宋_GB2312" w:hAnsi="仿宋_GB2312" w:eastAsia="仿宋_GB2312" w:cs="仿宋_GB2312"/>
                <w:color w:val="000000"/>
                <w:sz w:val="24"/>
                <w:szCs w:val="24"/>
              </w:rPr>
              <w:t>重点推进蔡家坡污水处理厂提标改造、凤鸣污水处理有限公司提标改造等</w:t>
            </w:r>
            <w:r>
              <w:rPr>
                <w:rFonts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rPr>
              <w:t>个项目建设；推进石头河流域治理、麦李河流域生态修复项目建设，促进石头河、麦李河沿线流域环境质量改善。</w:t>
            </w:r>
          </w:p>
          <w:p>
            <w:pPr>
              <w:pStyle w:val="2"/>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环境治理能力提升工程。</w:t>
            </w:r>
            <w:r>
              <w:rPr>
                <w:rFonts w:hint="eastAsia" w:ascii="仿宋_GB2312" w:hAnsi="仿宋_GB2312" w:eastAsia="仿宋_GB2312" w:cs="仿宋_GB2312"/>
                <w:color w:val="000000"/>
                <w:sz w:val="24"/>
                <w:szCs w:val="24"/>
              </w:rPr>
              <w:t>重点推进环境监察监测能力以及小韦河、渭河断面水质自动监测站项目建设，提升环境质量监测能力和水平。</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339" w:name="_Toc2664"/>
      <w:bookmarkStart w:id="340" w:name="_Toc14674"/>
      <w:bookmarkStart w:id="341" w:name="_Toc30452"/>
      <w:bookmarkStart w:id="342" w:name="_Toc19703"/>
      <w:bookmarkStart w:id="343" w:name="_Toc13671"/>
      <w:bookmarkStart w:id="344" w:name="_Toc30943"/>
      <w:bookmarkStart w:id="345" w:name="_Toc30103"/>
      <w:bookmarkStart w:id="346" w:name="_Toc31933"/>
      <w:bookmarkStart w:id="347" w:name="_Toc24901"/>
      <w:bookmarkStart w:id="348" w:name="_Toc2221"/>
      <w:bookmarkStart w:id="349" w:name="_Toc24404"/>
      <w:bookmarkStart w:id="350" w:name="_Toc18432"/>
      <w:r>
        <w:rPr>
          <w:rFonts w:hint="eastAsia" w:ascii="楷体_GB2312" w:hAnsi="楷体_GB2312" w:eastAsia="楷体_GB2312" w:cs="楷体_GB2312"/>
          <w:color w:val="000000"/>
          <w:sz w:val="32"/>
          <w:szCs w:val="32"/>
        </w:rPr>
        <w:t>（四）推进生产方式绿色化</w:t>
      </w:r>
      <w:bookmarkEnd w:id="339"/>
      <w:bookmarkEnd w:id="340"/>
      <w:bookmarkEnd w:id="341"/>
      <w:bookmarkEnd w:id="342"/>
      <w:bookmarkEnd w:id="343"/>
      <w:bookmarkEnd w:id="344"/>
      <w:bookmarkEnd w:id="345"/>
      <w:bookmarkEnd w:id="346"/>
      <w:bookmarkEnd w:id="347"/>
      <w:bookmarkEnd w:id="348"/>
      <w:bookmarkEnd w:id="349"/>
      <w:bookmarkEnd w:id="350"/>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推进资源能源节约利用。一是</w:t>
      </w:r>
      <w:r>
        <w:rPr>
          <w:rFonts w:hint="eastAsia" w:ascii="仿宋_GB2312" w:hAnsi="仿宋_GB2312" w:eastAsia="仿宋_GB2312" w:cs="仿宋_GB2312"/>
          <w:color w:val="000000"/>
          <w:sz w:val="32"/>
          <w:szCs w:val="32"/>
        </w:rPr>
        <w:t>推进水资源节约集约利用。以习近平总书记在黄河流域生态保护和高质量发展座谈会上的讲话为指引，坚持以水定城、以水定地、以水定人、以水定产，把水资源作为最大的刚性约束，合理规划人口、城镇和产业发展，大力发展节水产业和技术，大力推进农业节水，推动用水方式由粗放向节约集约转变。</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突出重点领域节能。依托宝鸡阜丰、西北机器、渭河工模具等行业领军企业，引导企业和蔡家坡工业集中区、新材料产业园等产业园区积极参与绿色产品、绿色工厂和绿色园区创建，推进岐山工业、建材等行业绿色发展。</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强化重点用能单位节能。定期下达节能任务、开展计量审查，加强日常监督，鼓励宝鸡众喜凤凰山水泥有限公司、陕西圣龙纸业有限公司等企业开展覆盖全部资源消耗的综合监测管控系统建设。</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减少主要污染物排放。一是</w:t>
      </w:r>
      <w:r>
        <w:rPr>
          <w:rFonts w:hint="eastAsia" w:ascii="仿宋_GB2312" w:hAnsi="仿宋_GB2312" w:eastAsia="仿宋_GB2312" w:cs="仿宋_GB2312"/>
          <w:color w:val="000000"/>
          <w:sz w:val="32"/>
          <w:szCs w:val="32"/>
        </w:rPr>
        <w:t>狠抓工业企业减排。鼓励循环型生产和服务方式，大力开展工业园区循环化改造，</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年底前，工业园区建成污水集中处理设施并安装自动在线监控装置。</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推动移动源污染物减排。严格执行机动车环保准入标准，鼓励生产清洁能源和新能源车辆，加速淘汰高油耗、高排放的传统车辆。</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调整优化能源结构。加强煤炭清洁高效利用，开展“光伏村”“光伏镇”建设，促进太阳能利用规模化，依托重点工程有序推进风能、生物质能、地热能及氢能开发利用，鼓励清洁能源发展。</w:t>
      </w:r>
    </w:p>
    <w:p>
      <w:pPr>
        <w:pStyle w:val="4"/>
        <w:spacing w:line="560" w:lineRule="exact"/>
        <w:ind w:firstLine="643" w:firstLineChars="200"/>
        <w:jc w:val="both"/>
        <w:rPr>
          <w:rFonts w:ascii="楷体_GB2312" w:hAnsi="楷体_GB2312" w:eastAsia="楷体_GB2312" w:cs="楷体_GB2312"/>
          <w:color w:val="000000"/>
          <w:sz w:val="32"/>
          <w:szCs w:val="32"/>
        </w:rPr>
      </w:pPr>
      <w:bookmarkStart w:id="351" w:name="_Toc18879"/>
      <w:bookmarkStart w:id="352" w:name="_Toc27230"/>
      <w:bookmarkStart w:id="353" w:name="_Toc21663"/>
      <w:bookmarkStart w:id="354" w:name="_Toc25721"/>
      <w:bookmarkStart w:id="355" w:name="_Toc14443"/>
      <w:bookmarkStart w:id="356" w:name="_Toc1493"/>
      <w:bookmarkStart w:id="357" w:name="_Toc24634"/>
      <w:bookmarkStart w:id="358" w:name="_Toc8652"/>
      <w:bookmarkStart w:id="359" w:name="_Toc1323"/>
      <w:bookmarkStart w:id="360" w:name="_Toc27932"/>
      <w:bookmarkStart w:id="361" w:name="_Toc32656"/>
      <w:bookmarkStart w:id="362" w:name="_Toc22616"/>
      <w:r>
        <w:rPr>
          <w:rFonts w:hint="eastAsia" w:ascii="楷体_GB2312" w:hAnsi="楷体_GB2312" w:eastAsia="楷体_GB2312" w:cs="楷体_GB2312"/>
          <w:color w:val="000000"/>
          <w:sz w:val="32"/>
          <w:szCs w:val="32"/>
        </w:rPr>
        <w:t>（五）促进生活方式绿色化</w:t>
      </w:r>
      <w:bookmarkEnd w:id="351"/>
      <w:bookmarkEnd w:id="352"/>
      <w:bookmarkEnd w:id="353"/>
      <w:bookmarkEnd w:id="354"/>
      <w:bookmarkEnd w:id="355"/>
      <w:bookmarkEnd w:id="356"/>
      <w:bookmarkEnd w:id="357"/>
      <w:bookmarkEnd w:id="358"/>
      <w:bookmarkEnd w:id="359"/>
      <w:bookmarkEnd w:id="360"/>
      <w:bookmarkEnd w:id="361"/>
      <w:bookmarkEnd w:id="362"/>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提高群众绿色生活素养。一是</w:t>
      </w:r>
      <w:r>
        <w:rPr>
          <w:rFonts w:hint="eastAsia" w:ascii="仿宋_GB2312" w:hAnsi="仿宋_GB2312" w:eastAsia="仿宋_GB2312" w:cs="仿宋_GB2312"/>
          <w:color w:val="000000"/>
          <w:sz w:val="32"/>
          <w:szCs w:val="32"/>
        </w:rPr>
        <w:t>加强群众宣传教育。深入开展“六五”环境日暨生态文明建设宣传月系列活动，引导群众养成垃圾分类、节约用水、绿色出行的良好习惯，培育群众“保护环境、人人有责”的生态观。</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强化干部考核激励。将生态文明建设与产业发展、改善民生有机结合，以制度化、规范化的考核标准，切实发挥考核的“指挥棒”作用，引导干部树立科学发展观、正确政绩观、生态文明观，使干部成为绿色生活“先行者”。三</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color w:val="000000"/>
          <w:sz w:val="32"/>
          <w:szCs w:val="32"/>
        </w:rPr>
        <w:t>鼓励社会组织和团体开展环保活动。大力宣传志愿者风采和感人事迹，吸引社会公众广泛参与，形成环境保护全民行动体系。</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完善绿色生活配套设施。一是</w:t>
      </w:r>
      <w:r>
        <w:rPr>
          <w:rFonts w:hint="eastAsia" w:ascii="仿宋_GB2312" w:hAnsi="仿宋_GB2312" w:eastAsia="仿宋_GB2312" w:cs="仿宋_GB2312"/>
          <w:color w:val="000000"/>
          <w:sz w:val="32"/>
          <w:szCs w:val="32"/>
        </w:rPr>
        <w:t>加大城镇与旅游风景区生活垃圾处理设施建设。采取统一收集、定点存放、定时清运、卫生填埋处理方式，推进城镇与旅游风景区生活垃圾无害化处理，到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年，生活垃圾无害化处理率达百分百。</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加快农村无害化卫生厕所建设。鼓励农村党政机关、中小学校、综合服务中心等公共场所的公共厕所向大众开放，优先在召亭村等具有旅游规划的村庄及行政村建立公共厕所。</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提升污水处理能力。推进岐山县农村生活污水处理及配套管网工程，加快凤鸣镇、蔡家坡镇农村生活污水治理项目建设，实现“十四五”期间农村水环境质量逐步改善。</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开展绿色单位创建活动。一是</w:t>
      </w:r>
      <w:r>
        <w:rPr>
          <w:rFonts w:hint="eastAsia" w:ascii="仿宋_GB2312" w:hAnsi="仿宋_GB2312" w:eastAsia="仿宋_GB2312" w:cs="仿宋_GB2312"/>
          <w:color w:val="000000"/>
          <w:sz w:val="32"/>
          <w:szCs w:val="32"/>
        </w:rPr>
        <w:t>促进节能型机关建设。建立政府机构能耗水耗统计体系，鼓励政府带头采购绿色产品，提升办公信息化水平，推动办公无纸化进程。</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推动绿色企业建设。引导企业树立绿色经营理念，鼓励企业使用绿色技术、生产绿色产品、提供绿色服务、实施绿色营销，打造绿色品牌文化。</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开展绿色智慧社区建设。积极改造提升水气热电路等基础设施，提高社区宜居水平，推动社区实现信息化智能化治理，全力打造绿色智慧社区。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8200" w:type="dxa"/>
            <w:shd w:val="pct5" w:color="auto" w:fill="FFFFFF"/>
          </w:tcPr>
          <w:p>
            <w:pPr>
              <w:snapToGrid w:val="0"/>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10-3 </w:t>
            </w:r>
            <w:r>
              <w:rPr>
                <w:rFonts w:hint="eastAsia" w:ascii="仿宋_GB2312" w:hAnsi="仿宋_GB2312" w:eastAsia="仿宋_GB2312" w:cs="仿宋_GB2312"/>
                <w:b/>
                <w:bCs/>
                <w:color w:val="000000"/>
                <w:sz w:val="32"/>
                <w:szCs w:val="32"/>
              </w:rPr>
              <w:t>岐山“十四五”绿色生活创建重大工程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0" w:type="dxa"/>
            <w:shd w:val="clear" w:color="auto" w:fill="FFFFFF"/>
          </w:tcPr>
          <w:p>
            <w:pPr>
              <w:numPr>
                <w:ilvl w:val="255"/>
                <w:numId w:val="0"/>
              </w:numPr>
              <w:snapToGrid w:val="0"/>
              <w:spacing w:line="276" w:lineRule="auto"/>
              <w:ind w:firstLine="482" w:firstLineChars="200"/>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生活垃圾处理工程。</w:t>
            </w:r>
            <w:r>
              <w:rPr>
                <w:rFonts w:hint="eastAsia" w:ascii="仿宋_GB2312" w:hAnsi="仿宋_GB2312" w:eastAsia="仿宋_GB2312" w:cs="仿宋_GB2312"/>
                <w:color w:val="000000"/>
                <w:sz w:val="24"/>
                <w:szCs w:val="24"/>
              </w:rPr>
              <w:t>重点推进垃圾热解气化处理、城镇餐厨垃圾收集运输系统、岐山县生活垃圾焚烧处理和城镇生活垃圾分类、收集运输系统等</w:t>
            </w:r>
            <w:r>
              <w:rPr>
                <w:rFonts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rPr>
              <w:t>个项目建设，提升生活垃圾减量化、资源化、无害化水平。</w:t>
            </w:r>
          </w:p>
          <w:p>
            <w:pPr>
              <w:pStyle w:val="2"/>
              <w:snapToGrid w:val="0"/>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公共厕所建设工程。</w:t>
            </w:r>
            <w:r>
              <w:rPr>
                <w:rFonts w:hint="eastAsia" w:ascii="仿宋_GB2312" w:hAnsi="仿宋_GB2312" w:eastAsia="仿宋_GB2312" w:cs="仿宋_GB2312"/>
                <w:color w:val="000000"/>
                <w:sz w:val="24"/>
                <w:szCs w:val="24"/>
              </w:rPr>
              <w:t>重点推进凤鸣、蔡家坡公厕新建改建项目，优化县域人居环境。</w:t>
            </w:r>
          </w:p>
        </w:tc>
      </w:tr>
    </w:tbl>
    <w:p>
      <w:pPr>
        <w:pStyle w:val="3"/>
        <w:spacing w:beforeLines="0" w:afterLines="0" w:line="560" w:lineRule="exact"/>
        <w:rPr>
          <w:rFonts w:cs="黑体"/>
          <w:color w:val="000000"/>
          <w:szCs w:val="32"/>
        </w:rPr>
      </w:pPr>
      <w:bookmarkStart w:id="363" w:name="_Toc7440"/>
      <w:bookmarkStart w:id="364" w:name="_Toc19139"/>
      <w:bookmarkStart w:id="365" w:name="_Toc26033"/>
      <w:bookmarkStart w:id="366" w:name="_Toc2228"/>
      <w:bookmarkStart w:id="367" w:name="_Toc14554"/>
      <w:bookmarkStart w:id="368" w:name="_Toc14984"/>
    </w:p>
    <w:p>
      <w:pPr>
        <w:pStyle w:val="3"/>
        <w:spacing w:beforeLines="0" w:afterLines="0" w:line="560" w:lineRule="exact"/>
        <w:rPr>
          <w:rFonts w:cs="黑体"/>
          <w:color w:val="000000"/>
          <w:szCs w:val="32"/>
        </w:rPr>
      </w:pPr>
      <w:r>
        <w:rPr>
          <w:rFonts w:hint="eastAsia" w:cs="黑体"/>
          <w:color w:val="000000"/>
          <w:szCs w:val="32"/>
        </w:rPr>
        <w:t>第十一章</w:t>
      </w:r>
      <w:r>
        <w:rPr>
          <w:rFonts w:cs="黑体"/>
          <w:color w:val="000000"/>
          <w:szCs w:val="32"/>
        </w:rPr>
        <w:t xml:space="preserve"> </w:t>
      </w:r>
      <w:r>
        <w:rPr>
          <w:rFonts w:hint="eastAsia" w:cs="黑体"/>
          <w:color w:val="000000"/>
          <w:szCs w:val="32"/>
        </w:rPr>
        <w:t>以人民为中心</w:t>
      </w:r>
      <w:r>
        <w:rPr>
          <w:rFonts w:cs="黑体"/>
          <w:color w:val="000000"/>
          <w:szCs w:val="32"/>
        </w:rPr>
        <w:t xml:space="preserve">  </w:t>
      </w:r>
      <w:r>
        <w:rPr>
          <w:rFonts w:hint="eastAsia" w:cs="黑体"/>
          <w:color w:val="000000"/>
          <w:szCs w:val="32"/>
        </w:rPr>
        <w:t>满足人民美好生活新要求</w:t>
      </w:r>
      <w:bookmarkEnd w:id="363"/>
      <w:bookmarkEnd w:id="364"/>
      <w:bookmarkEnd w:id="365"/>
      <w:bookmarkEnd w:id="366"/>
      <w:bookmarkEnd w:id="367"/>
      <w:bookmarkEnd w:id="368"/>
    </w:p>
    <w:p>
      <w:pPr>
        <w:spacing w:line="560" w:lineRule="exact"/>
        <w:ind w:firstLine="640"/>
        <w:rPr>
          <w:rFonts w:ascii="仿宋_GB2312" w:hAnsi="仿宋_GB2312" w:eastAsia="仿宋_GB2312" w:cs="仿宋_GB2312"/>
          <w:color w:val="000000"/>
          <w:sz w:val="32"/>
          <w:szCs w:val="32"/>
        </w:rPr>
      </w:pPr>
      <w:bookmarkStart w:id="369" w:name="_Toc4164"/>
      <w:bookmarkStart w:id="370" w:name="_Toc24585"/>
      <w:bookmarkStart w:id="371" w:name="_Toc17831"/>
      <w:bookmarkStart w:id="372" w:name="_Toc1608"/>
      <w:r>
        <w:rPr>
          <w:rFonts w:hint="eastAsia" w:ascii="仿宋_GB2312" w:hAnsi="仿宋_GB2312" w:eastAsia="仿宋_GB2312" w:cs="仿宋_GB2312"/>
          <w:color w:val="000000"/>
          <w:sz w:val="32"/>
          <w:szCs w:val="32"/>
        </w:rPr>
        <w:t>坚持以人民为中心，围绕就业、教育、医疗、社会保障与社会治理等领域，持续加大投入力度，在劳有所得、学有所教、病有所医、老有所养、住有所居上取得新进展，维护社会公平正义，</w:t>
      </w:r>
      <w:r>
        <w:rPr>
          <w:rFonts w:hint="eastAsia" w:ascii="仿宋_GB2312" w:hAnsi="仿宋_GB2312" w:eastAsia="仿宋_GB2312" w:cs="仿宋_GB2312"/>
          <w:color w:val="000000"/>
          <w:spacing w:val="-6"/>
          <w:sz w:val="32"/>
          <w:szCs w:val="32"/>
        </w:rPr>
        <w:t>不断实现岐山人民对美好生活的向往，绘就群众安居乐业新画卷。</w:t>
      </w:r>
      <w:bookmarkEnd w:id="369"/>
      <w:bookmarkEnd w:id="370"/>
      <w:bookmarkEnd w:id="371"/>
      <w:bookmarkEnd w:id="372"/>
    </w:p>
    <w:p>
      <w:pPr>
        <w:pStyle w:val="4"/>
        <w:spacing w:line="560" w:lineRule="exact"/>
        <w:ind w:firstLine="643" w:firstLineChars="200"/>
        <w:jc w:val="both"/>
        <w:rPr>
          <w:rFonts w:ascii="楷体_GB2312" w:hAnsi="楷体_GB2312" w:eastAsia="楷体_GB2312" w:cs="楷体_GB2312"/>
          <w:color w:val="000000"/>
          <w:sz w:val="32"/>
          <w:szCs w:val="32"/>
        </w:rPr>
      </w:pPr>
      <w:bookmarkStart w:id="373" w:name="_Toc7940"/>
      <w:bookmarkStart w:id="374" w:name="_Toc31014"/>
      <w:bookmarkStart w:id="375" w:name="_Toc2937"/>
      <w:bookmarkStart w:id="376" w:name="_Toc18944"/>
      <w:bookmarkStart w:id="377" w:name="_Toc27662"/>
      <w:bookmarkStart w:id="378" w:name="_Toc32746"/>
      <w:r>
        <w:rPr>
          <w:rFonts w:hint="eastAsia" w:ascii="楷体_GB2312" w:hAnsi="楷体_GB2312" w:eastAsia="楷体_GB2312" w:cs="楷体_GB2312"/>
          <w:color w:val="000000"/>
          <w:sz w:val="32"/>
          <w:szCs w:val="32"/>
        </w:rPr>
        <w:t>（一）持续提高人民收入水平，强化实施就业优先政策</w:t>
      </w:r>
      <w:bookmarkEnd w:id="373"/>
      <w:bookmarkEnd w:id="374"/>
      <w:bookmarkEnd w:id="375"/>
      <w:bookmarkEnd w:id="376"/>
      <w:bookmarkEnd w:id="377"/>
      <w:bookmarkEnd w:id="378"/>
    </w:p>
    <w:p>
      <w:pPr>
        <w:spacing w:line="560" w:lineRule="exact"/>
        <w:rPr>
          <w:rFonts w:ascii="仿宋_GB2312" w:hAnsi="仿宋_GB2312" w:eastAsia="仿宋_GB2312" w:cs="仿宋_GB2312"/>
          <w:color w:val="000000"/>
          <w:sz w:val="32"/>
          <w:szCs w:val="32"/>
        </w:rPr>
      </w:pPr>
      <w:bookmarkStart w:id="379" w:name="_Toc8973"/>
      <w:bookmarkStart w:id="380" w:name="_Toc18215"/>
      <w:bookmarkStart w:id="381" w:name="_Toc23768"/>
      <w:bookmarkStart w:id="382" w:name="_Toc17535"/>
      <w:bookmarkStart w:id="383" w:name="_Toc23248"/>
      <w:r>
        <w:rPr>
          <w:rFonts w:hint="eastAsia" w:ascii="仿宋_GB2312" w:hAnsi="仿宋_GB2312" w:eastAsia="仿宋_GB2312" w:cs="仿宋_GB2312"/>
          <w:b/>
          <w:bCs/>
          <w:color w:val="000000"/>
          <w:sz w:val="32"/>
          <w:szCs w:val="32"/>
        </w:rPr>
        <w:t>开展更加全面的职业技能培训。一是</w:t>
      </w:r>
      <w:r>
        <w:rPr>
          <w:rFonts w:hint="eastAsia" w:ascii="仿宋_GB2312" w:hAnsi="仿宋_GB2312" w:eastAsia="仿宋_GB2312" w:cs="仿宋_GB2312"/>
          <w:color w:val="000000"/>
          <w:sz w:val="32"/>
          <w:szCs w:val="32"/>
        </w:rPr>
        <w:t>依托岐山特色产业，设立职业院校。在“十四五”末建成依托汽车产业的职业汽车学院，依托“一碗面”经济的烹饪学校等，对待业人员进行针对性、有效性、实用性的技能培训，帮助待业人员“掌握一门技能、拥有一项技术”。</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积极推进“互联网</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职业技能培训”。采用直播、录播、“讲解</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研讨”等媒体化方式，创新就业技能培训教学方式；通过微信、</w:t>
      </w:r>
      <w:r>
        <w:rPr>
          <w:rFonts w:ascii="仿宋_GB2312" w:hAnsi="仿宋_GB2312" w:eastAsia="仿宋_GB2312" w:cs="仿宋_GB2312"/>
          <w:color w:val="000000"/>
          <w:sz w:val="32"/>
          <w:szCs w:val="32"/>
        </w:rPr>
        <w:t>QQ</w:t>
      </w:r>
      <w:r>
        <w:rPr>
          <w:rFonts w:hint="eastAsia" w:ascii="仿宋_GB2312" w:hAnsi="仿宋_GB2312" w:eastAsia="仿宋_GB2312" w:cs="仿宋_GB2312"/>
          <w:color w:val="000000"/>
          <w:sz w:val="32"/>
          <w:szCs w:val="32"/>
        </w:rPr>
        <w:t>等平台，实现线上实时互动，满足就业人员自主化、多样化、便捷化学习需求，帮助待业人员提高职业技能水平。</w:t>
      </w:r>
      <w:bookmarkEnd w:id="379"/>
      <w:bookmarkEnd w:id="380"/>
      <w:bookmarkEnd w:id="381"/>
      <w:bookmarkEnd w:id="382"/>
      <w:bookmarkEnd w:id="383"/>
    </w:p>
    <w:p>
      <w:pPr>
        <w:spacing w:line="560" w:lineRule="exact"/>
        <w:rPr>
          <w:rFonts w:ascii="仿宋_GB2312" w:hAnsi="仿宋_GB2312" w:eastAsia="仿宋_GB2312" w:cs="仿宋_GB2312"/>
          <w:color w:val="000000"/>
          <w:sz w:val="32"/>
          <w:szCs w:val="32"/>
        </w:rPr>
      </w:pPr>
      <w:bookmarkStart w:id="384" w:name="_Toc30134"/>
      <w:bookmarkStart w:id="385" w:name="_Toc1858"/>
      <w:bookmarkStart w:id="386" w:name="_Toc21119"/>
      <w:bookmarkStart w:id="387" w:name="_Toc1102"/>
      <w:bookmarkStart w:id="388" w:name="_Toc17343"/>
      <w:r>
        <w:rPr>
          <w:rFonts w:hint="eastAsia" w:ascii="仿宋_GB2312" w:hAnsi="仿宋_GB2312" w:eastAsia="仿宋_GB2312" w:cs="仿宋_GB2312"/>
          <w:b/>
          <w:bCs/>
          <w:color w:val="000000"/>
          <w:sz w:val="32"/>
          <w:szCs w:val="32"/>
        </w:rPr>
        <w:t>实施更加积极的就业政策。一是</w:t>
      </w:r>
      <w:r>
        <w:rPr>
          <w:rFonts w:hint="eastAsia" w:ascii="仿宋_GB2312" w:hAnsi="仿宋_GB2312" w:eastAsia="仿宋_GB2312" w:cs="仿宋_GB2312"/>
          <w:color w:val="000000"/>
          <w:sz w:val="32"/>
          <w:szCs w:val="32"/>
        </w:rPr>
        <w:t>实施“多形式、多渠道、多平台”的就业扶持政策。支持待业人员创办小规模经营实体，开拓网上直播卖货新就业形态，扶持社区工厂发展，切实解决家门口就业问题。</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落实针对重点就业人群的税收政策。对返乡农民工、高校毕业生、退伍军人等群体创业就业进行税收补贴，实行“双精准”政策，做到信息高效、无遗漏传递，帮助符合条件人员尽快就业。</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建立“走出去、引进来”双向就业政策。与湖南、湖北、广西等汽车制造大省达成汽车专业人才培育合作协议；引进一批文旅项目，搭建“周文化”专项就业平台，解决返乡人员就业问题，助力岐山特色产业发展。</w:t>
      </w:r>
      <w:bookmarkEnd w:id="384"/>
      <w:bookmarkEnd w:id="385"/>
      <w:bookmarkEnd w:id="386"/>
      <w:bookmarkEnd w:id="387"/>
      <w:bookmarkEnd w:id="38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50"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11-1 </w:t>
            </w:r>
            <w:r>
              <w:rPr>
                <w:rFonts w:hint="eastAsia" w:ascii="仿宋_GB2312" w:hAnsi="仿宋_GB2312" w:eastAsia="仿宋_GB2312" w:cs="仿宋_GB2312"/>
                <w:b/>
                <w:bCs/>
                <w:color w:val="000000"/>
                <w:sz w:val="32"/>
                <w:szCs w:val="32"/>
              </w:rPr>
              <w:t>就业政策宣传“双精准”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0"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精准推送渠道一：</w:t>
            </w:r>
            <w:r>
              <w:rPr>
                <w:rFonts w:hint="eastAsia" w:ascii="仿宋_GB2312" w:hAnsi="仿宋_GB2312" w:eastAsia="仿宋_GB2312" w:cs="仿宋_GB2312"/>
                <w:color w:val="000000"/>
                <w:sz w:val="24"/>
                <w:szCs w:val="24"/>
              </w:rPr>
              <w:t>针对返乡农民工、高校毕业生、退伍军人等重点群体，通过短信平台推送、就业中心集中宣讲、上门宣传等方式，宣传相关税收优惠政策，鼓励个人自主创业，灵活就业。</w:t>
            </w:r>
          </w:p>
          <w:p>
            <w:pPr>
              <w:pStyle w:val="2"/>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精准推送渠道二：</w:t>
            </w:r>
            <w:r>
              <w:rPr>
                <w:rFonts w:hint="eastAsia" w:ascii="仿宋_GB2312" w:hAnsi="仿宋_GB2312" w:eastAsia="仿宋_GB2312" w:cs="仿宋_GB2312"/>
                <w:color w:val="000000"/>
                <w:sz w:val="24"/>
                <w:szCs w:val="24"/>
              </w:rPr>
              <w:t>帮助待业人员制作个人简历，推送至县内各大中型企业，提供待业人员求职方向、技能信息，解决企业缺乏劳动力和待业人员的就业信息不充分问题。</w:t>
            </w:r>
          </w:p>
        </w:tc>
      </w:tr>
    </w:tbl>
    <w:p>
      <w:pPr>
        <w:pStyle w:val="4"/>
        <w:spacing w:line="560" w:lineRule="exact"/>
        <w:ind w:firstLine="643" w:firstLineChars="200"/>
        <w:jc w:val="both"/>
        <w:rPr>
          <w:rFonts w:ascii="楷体_GB2312" w:hAnsi="楷体_GB2312" w:eastAsia="楷体_GB2312" w:cs="楷体_GB2312"/>
          <w:color w:val="000000"/>
          <w:sz w:val="32"/>
          <w:szCs w:val="32"/>
        </w:rPr>
      </w:pPr>
      <w:bookmarkStart w:id="389" w:name="_Toc32578"/>
      <w:bookmarkStart w:id="390" w:name="_Toc26708"/>
      <w:bookmarkStart w:id="391" w:name="_Toc13847"/>
      <w:bookmarkStart w:id="392" w:name="_Toc11175"/>
      <w:r>
        <w:rPr>
          <w:rFonts w:hint="eastAsia" w:ascii="楷体_GB2312" w:hAnsi="楷体_GB2312" w:eastAsia="楷体_GB2312" w:cs="楷体_GB2312"/>
          <w:color w:val="000000"/>
          <w:sz w:val="32"/>
          <w:szCs w:val="32"/>
        </w:rPr>
        <w:t>（二）持续优化教育布局结构，加速提高教育现代化水平</w:t>
      </w:r>
      <w:bookmarkEnd w:id="389"/>
      <w:bookmarkEnd w:id="390"/>
      <w:bookmarkEnd w:id="391"/>
      <w:bookmarkEnd w:id="392"/>
    </w:p>
    <w:p>
      <w:pPr>
        <w:spacing w:line="560" w:lineRule="exact"/>
        <w:rPr>
          <w:rFonts w:ascii="仿宋_GB2312" w:hAnsi="仿宋_GB2312" w:eastAsia="仿宋_GB2312" w:cs="仿宋_GB2312"/>
          <w:color w:val="000000"/>
          <w:sz w:val="32"/>
          <w:szCs w:val="32"/>
        </w:rPr>
      </w:pPr>
      <w:bookmarkStart w:id="393" w:name="_Toc18030"/>
      <w:bookmarkStart w:id="394" w:name="_Toc8341"/>
      <w:bookmarkStart w:id="395" w:name="_Toc7183"/>
      <w:bookmarkStart w:id="396" w:name="_Toc2457"/>
      <w:bookmarkStart w:id="397" w:name="_Toc20836"/>
      <w:r>
        <w:rPr>
          <w:rFonts w:hint="eastAsia" w:ascii="仿宋_GB2312" w:hAnsi="仿宋_GB2312" w:eastAsia="仿宋_GB2312" w:cs="仿宋_GB2312"/>
          <w:b/>
          <w:bCs/>
          <w:color w:val="000000"/>
          <w:sz w:val="32"/>
          <w:szCs w:val="32"/>
        </w:rPr>
        <w:t>努力建设教育强县。一是</w:t>
      </w:r>
      <w:r>
        <w:rPr>
          <w:rFonts w:hint="eastAsia" w:ascii="仿宋_GB2312" w:hAnsi="仿宋_GB2312" w:eastAsia="仿宋_GB2312" w:cs="仿宋_GB2312"/>
          <w:color w:val="000000"/>
          <w:sz w:val="32"/>
          <w:szCs w:val="32"/>
        </w:rPr>
        <w:t>加快学前教育普及普惠安全优质发展。推动城区公办园建设，提升公办园幼儿占比，在“一城两区”共新建改扩建</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所公办示范幼儿园，切实解决“入园难、入托贵”等问题，加快形成“普惠性、全覆盖、一体化”的学前教育公共服务体系，力争创建为全国学前教育普及普惠县。</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加快义务教育优质均衡发展。加大中小学建设投入力度，增加城区义务教育学位，在“一城两区”新建改扩建</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所小学、</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所初中，保障义务教育学校校舍建设、师资队伍建设、信息化建设等，保证小学入学率达</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，创建为全国义务教育优质均衡发展县。不断提高高中阶段教育质量，将蔡家坡高级中学打造成省级示范高中。</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优化职业教育结构。围绕汽车、“一碗面”、周文化等优势产业培养专业化人才，建立新型职业培育基地，提升职业教育效率，促进劳动人口就业，推动发展“岐山</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西安</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陕西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全国”职业教育合作路径，向全国各地区输送优秀专业人才</w:t>
      </w:r>
      <w:bookmarkEnd w:id="393"/>
      <w:bookmarkEnd w:id="394"/>
      <w:bookmarkEnd w:id="395"/>
      <w:bookmarkEnd w:id="396"/>
      <w:bookmarkEnd w:id="397"/>
      <w:r>
        <w:rPr>
          <w:rFonts w:hint="eastAsia" w:ascii="仿宋_GB2312" w:hAnsi="仿宋_GB2312" w:eastAsia="仿宋_GB2312" w:cs="仿宋_GB2312"/>
          <w:color w:val="000000"/>
          <w:sz w:val="32"/>
          <w:szCs w:val="32"/>
        </w:rPr>
        <w:t>，积极创建国家级社区教育实验区。</w:t>
      </w:r>
    </w:p>
    <w:p>
      <w:pPr>
        <w:spacing w:line="540" w:lineRule="exact"/>
        <w:rPr>
          <w:rFonts w:ascii="仿宋_GB2312" w:hAnsi="仿宋_GB2312" w:eastAsia="仿宋_GB2312" w:cs="仿宋_GB2312"/>
          <w:color w:val="000000"/>
          <w:sz w:val="32"/>
          <w:szCs w:val="32"/>
        </w:rPr>
      </w:pPr>
      <w:bookmarkStart w:id="398" w:name="_Toc32690"/>
      <w:bookmarkStart w:id="399" w:name="_Toc19517"/>
      <w:bookmarkStart w:id="400" w:name="_Toc17649"/>
      <w:bookmarkStart w:id="401" w:name="_Toc8504"/>
      <w:bookmarkStart w:id="402" w:name="_Toc21152"/>
      <w:r>
        <w:rPr>
          <w:rFonts w:hint="eastAsia" w:ascii="仿宋_GB2312" w:hAnsi="仿宋_GB2312" w:eastAsia="仿宋_GB2312" w:cs="仿宋_GB2312"/>
          <w:b/>
          <w:bCs/>
          <w:color w:val="000000"/>
          <w:sz w:val="32"/>
          <w:szCs w:val="32"/>
        </w:rPr>
        <w:t>教育保障更加有力。一是</w:t>
      </w:r>
      <w:r>
        <w:rPr>
          <w:rFonts w:hint="eastAsia" w:ascii="仿宋_GB2312" w:hAnsi="仿宋_GB2312" w:eastAsia="仿宋_GB2312" w:cs="仿宋_GB2312"/>
          <w:color w:val="000000"/>
          <w:kern w:val="0"/>
          <w:sz w:val="32"/>
          <w:szCs w:val="32"/>
        </w:rPr>
        <w:t>基本公共教育服务更加公平。学前教育公益普惠性进一步增强，优质均衡的义务教育公共服务体系更加健全，有力保障随迁子女、残疾儿童、家庭经济困难学生等能够平等享受良好义务教育。</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均衡配置教育资源。深化教师管理制度改革，加强中小学与高等院校、科研院所、社会行业人才双向合作，均衡优秀教师在各校的配比，夯实硬件基础，建立“智慧教室”，形成“全覆盖、智慧型、多方式”的现代化教学模式，实现优质教育资源均衡配置和流动共享。</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关注青少年成长。创建周公庙学生研学教育基地，支持县青春驿站等青年社</w:t>
      </w:r>
      <w:r>
        <w:rPr>
          <w:rFonts w:hint="eastAsia" w:ascii="仿宋_GB2312" w:hAnsi="仿宋_GB2312" w:eastAsia="仿宋_GB2312" w:cs="仿宋_GB2312"/>
          <w:color w:val="000000"/>
          <w:spacing w:val="-6"/>
          <w:sz w:val="32"/>
          <w:szCs w:val="32"/>
        </w:rPr>
        <w:t>会组织发展，到</w:t>
      </w:r>
      <w:r>
        <w:rPr>
          <w:rFonts w:ascii="仿宋_GB2312" w:hAnsi="仿宋_GB2312" w:eastAsia="仿宋_GB2312" w:cs="仿宋_GB2312"/>
          <w:color w:val="000000"/>
          <w:spacing w:val="-6"/>
          <w:sz w:val="32"/>
          <w:szCs w:val="32"/>
        </w:rPr>
        <w:t>2025</w:t>
      </w:r>
      <w:r>
        <w:rPr>
          <w:rFonts w:hint="eastAsia" w:ascii="仿宋_GB2312" w:hAnsi="仿宋_GB2312" w:eastAsia="仿宋_GB2312" w:cs="仿宋_GB2312"/>
          <w:color w:val="000000"/>
          <w:spacing w:val="-6"/>
          <w:sz w:val="32"/>
          <w:szCs w:val="32"/>
        </w:rPr>
        <w:t>年建设不少于</w:t>
      </w:r>
      <w:r>
        <w:rPr>
          <w:rFonts w:ascii="仿宋_GB2312" w:hAnsi="仿宋_GB2312" w:eastAsia="仿宋_GB2312" w:cs="仿宋_GB2312"/>
          <w:color w:val="000000"/>
          <w:spacing w:val="-6"/>
          <w:sz w:val="32"/>
          <w:szCs w:val="32"/>
        </w:rPr>
        <w:t>100</w:t>
      </w:r>
      <w:r>
        <w:rPr>
          <w:rFonts w:hint="eastAsia" w:ascii="仿宋_GB2312" w:hAnsi="仿宋_GB2312" w:eastAsia="仿宋_GB2312" w:cs="仿宋_GB2312"/>
          <w:color w:val="000000"/>
          <w:spacing w:val="-6"/>
          <w:sz w:val="32"/>
          <w:szCs w:val="32"/>
        </w:rPr>
        <w:t>人的青少年专业社工队伍</w:t>
      </w:r>
      <w:bookmarkEnd w:id="398"/>
      <w:bookmarkEnd w:id="399"/>
      <w:bookmarkEnd w:id="400"/>
      <w:bookmarkEnd w:id="401"/>
      <w:bookmarkEnd w:id="402"/>
      <w:bookmarkStart w:id="403" w:name="_Toc12189"/>
      <w:bookmarkStart w:id="404" w:name="_Toc24202"/>
      <w:bookmarkStart w:id="405" w:name="_Toc13202"/>
      <w:r>
        <w:rPr>
          <w:rFonts w:hint="eastAsia" w:ascii="仿宋_GB2312" w:hAnsi="仿宋_GB2312" w:eastAsia="仿宋_GB2312" w:cs="仿宋_GB2312"/>
          <w:color w:val="000000"/>
          <w:sz w:val="32"/>
          <w:szCs w:val="32"/>
        </w:rPr>
        <w:t>。</w:t>
      </w:r>
    </w:p>
    <w:p>
      <w:pPr>
        <w:pStyle w:val="4"/>
        <w:spacing w:line="540" w:lineRule="exact"/>
        <w:ind w:firstLine="643" w:firstLineChars="200"/>
        <w:jc w:val="both"/>
        <w:rPr>
          <w:rFonts w:ascii="楷体_GB2312" w:hAnsi="楷体_GB2312" w:eastAsia="楷体_GB2312" w:cs="楷体_GB2312"/>
          <w:color w:val="000000"/>
          <w:sz w:val="32"/>
          <w:szCs w:val="32"/>
        </w:rPr>
      </w:pPr>
      <w:bookmarkStart w:id="406" w:name="_Toc31382"/>
      <w:bookmarkStart w:id="407" w:name="_Toc19895"/>
      <w:bookmarkStart w:id="408" w:name="_Toc21859"/>
      <w:r>
        <w:rPr>
          <w:rFonts w:hint="eastAsia" w:ascii="楷体_GB2312" w:hAnsi="楷体_GB2312" w:eastAsia="楷体_GB2312" w:cs="楷体_GB2312"/>
          <w:color w:val="000000"/>
          <w:sz w:val="32"/>
          <w:szCs w:val="32"/>
        </w:rPr>
        <w:t>（三）全面落实医疗卫生实效，推进健康岐山建设</w:t>
      </w:r>
      <w:bookmarkEnd w:id="403"/>
      <w:bookmarkEnd w:id="404"/>
      <w:bookmarkEnd w:id="405"/>
      <w:bookmarkEnd w:id="406"/>
      <w:bookmarkEnd w:id="407"/>
      <w:bookmarkEnd w:id="408"/>
    </w:p>
    <w:p>
      <w:pPr>
        <w:spacing w:line="540" w:lineRule="exact"/>
        <w:rPr>
          <w:rFonts w:ascii="仿宋_GB2312" w:hAnsi="仿宋_GB2312" w:eastAsia="仿宋_GB2312" w:cs="仿宋_GB2312"/>
          <w:color w:val="000000"/>
          <w:sz w:val="32"/>
          <w:szCs w:val="32"/>
        </w:rPr>
      </w:pPr>
      <w:bookmarkStart w:id="409" w:name="_Toc20258"/>
      <w:bookmarkStart w:id="410" w:name="_Toc11469"/>
      <w:bookmarkStart w:id="411" w:name="_Toc26084"/>
      <w:bookmarkStart w:id="412" w:name="_Toc24727"/>
      <w:bookmarkStart w:id="413" w:name="_Toc5212"/>
      <w:r>
        <w:rPr>
          <w:rFonts w:hint="eastAsia" w:ascii="仿宋_GB2312" w:hAnsi="仿宋_GB2312" w:eastAsia="仿宋_GB2312" w:cs="仿宋_GB2312"/>
          <w:b/>
          <w:bCs/>
          <w:color w:val="000000"/>
          <w:sz w:val="32"/>
          <w:szCs w:val="32"/>
        </w:rPr>
        <w:t>促进医疗资源均衡布局。一是</w:t>
      </w:r>
      <w:r>
        <w:rPr>
          <w:rFonts w:hint="eastAsia" w:ascii="仿宋_GB2312" w:hAnsi="仿宋_GB2312" w:eastAsia="仿宋_GB2312" w:cs="仿宋_GB2312"/>
          <w:color w:val="000000"/>
          <w:sz w:val="32"/>
          <w:szCs w:val="32"/>
        </w:rPr>
        <w:t>优化医疗资源配置。增加各镇医疗服务供给，提升乡镇医疗服务能力，加快故郡、祝家庄、安乐等卫生院康复楼建设，完成社区卫生服务中心建设项目，为辖区居民提供更优质的医疗卫生保障服务。</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提高基层医疗服务水平。推动医疗机构“规范化、便捷化、网络化”，提升岐山医疗卫生健康水平；建立健全基层医疗人才培养与诚信履约机制，将职称评定与基层经历挂钩，推进优质人才下沉；建立“云上”全民健康大数据服务平台，实现居民医疗数据“聚集化、标准化、数字化”。</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均衡中西医资源分布。充分发挥岐山作为“岐伯故里”的中医药特色优势和中医药服务资源优势，不断完善中医药服务体系，均衡中西医医疗资源，加快推进中医药传承创新与康养服务，打造全国知名的中医药康养胜地，提高医疗发展水平。</w:t>
      </w:r>
      <w:bookmarkEnd w:id="409"/>
      <w:bookmarkEnd w:id="410"/>
      <w:bookmarkEnd w:id="411"/>
      <w:bookmarkEnd w:id="412"/>
      <w:bookmarkEnd w:id="41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888" w:type="dxa"/>
            <w:shd w:val="pct5" w:color="auto" w:fill="FFFFFF"/>
          </w:tcPr>
          <w:p>
            <w:pPr>
              <w:spacing w:line="560" w:lineRule="exact"/>
              <w:ind w:firstLine="0" w:firstLineChars="0"/>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专栏</w:t>
            </w:r>
            <w:r>
              <w:rPr>
                <w:rFonts w:ascii="仿宋_GB2312" w:hAnsi="仿宋_GB2312" w:eastAsia="仿宋_GB2312" w:cs="仿宋_GB2312"/>
                <w:b/>
                <w:bCs/>
                <w:color w:val="000000"/>
                <w:sz w:val="32"/>
                <w:szCs w:val="32"/>
              </w:rPr>
              <w:t xml:space="preserve">11-2 </w:t>
            </w:r>
            <w:r>
              <w:rPr>
                <w:rFonts w:hint="eastAsia" w:ascii="仿宋_GB2312" w:hAnsi="仿宋_GB2312" w:eastAsia="仿宋_GB2312" w:cs="仿宋_GB2312"/>
                <w:b/>
                <w:bCs/>
                <w:color w:val="000000"/>
                <w:sz w:val="32"/>
                <w:szCs w:val="32"/>
              </w:rPr>
              <w:t>“岐伯故里”中医药康养胜地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8" w:type="dxa"/>
            <w:shd w:val="clear" w:color="auto" w:fill="FFFFFF"/>
          </w:tcPr>
          <w:p>
            <w:pPr>
              <w:spacing w:line="276" w:lineRule="auto"/>
              <w:ind w:firstLine="482"/>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中医药文化底蕴：</w:t>
            </w:r>
            <w:r>
              <w:rPr>
                <w:rFonts w:hint="eastAsia" w:ascii="仿宋_GB2312" w:hAnsi="仿宋_GB2312" w:eastAsia="仿宋_GB2312" w:cs="仿宋_GB2312"/>
                <w:color w:val="000000"/>
                <w:sz w:val="24"/>
                <w:szCs w:val="24"/>
              </w:rPr>
              <w:t>岐伯是中医药始祖，岐山作为岐伯故里，有着丰富的传统中医学历史底蕴与文化内涵，充足的中医药特色优势及服务资源优势。</w:t>
            </w:r>
          </w:p>
          <w:p>
            <w:pPr>
              <w:spacing w:line="276" w:lineRule="auto"/>
              <w:ind w:firstLine="482"/>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24"/>
                <w:szCs w:val="24"/>
              </w:rPr>
              <w:t>中医药特色优势：</w:t>
            </w:r>
            <w:r>
              <w:rPr>
                <w:rFonts w:hint="eastAsia" w:ascii="仿宋_GB2312" w:hAnsi="仿宋_GB2312" w:eastAsia="仿宋_GB2312" w:cs="仿宋_GB2312"/>
                <w:color w:val="000000"/>
                <w:sz w:val="24"/>
                <w:szCs w:val="24"/>
              </w:rPr>
              <w:t>岐山县南接秦岭，北枕千山，属暖温带大陆性季风型半湿润气候，年均气温与降水量适中，土壤条件多样，适宜种植柴胡、山茱萸、黄芪、甘草、丹参、黄姜、白芷、白术、苍术等中草药。</w:t>
            </w:r>
          </w:p>
        </w:tc>
      </w:tr>
    </w:tbl>
    <w:p>
      <w:pPr>
        <w:spacing w:line="560" w:lineRule="exact"/>
        <w:rPr>
          <w:rFonts w:ascii="仿宋_GB2312" w:hAnsi="仿宋_GB2312" w:eastAsia="仿宋_GB2312" w:cs="仿宋_GB2312"/>
          <w:color w:val="000000"/>
          <w:sz w:val="32"/>
          <w:szCs w:val="32"/>
        </w:rPr>
      </w:pPr>
      <w:bookmarkStart w:id="414" w:name="_Toc26879"/>
      <w:bookmarkStart w:id="415" w:name="_Toc14743"/>
      <w:bookmarkStart w:id="416" w:name="_Toc30502"/>
      <w:r>
        <w:rPr>
          <w:rFonts w:hint="eastAsia" w:ascii="仿宋_GB2312" w:hAnsi="仿宋_GB2312" w:eastAsia="仿宋_GB2312" w:cs="仿宋_GB2312"/>
          <w:b/>
          <w:bCs/>
          <w:color w:val="000000"/>
          <w:sz w:val="32"/>
          <w:szCs w:val="32"/>
        </w:rPr>
        <w:t>深入实施健康岐山行动。一是</w:t>
      </w:r>
      <w:r>
        <w:rPr>
          <w:rFonts w:hint="eastAsia" w:ascii="仿宋_GB2312" w:hAnsi="仿宋_GB2312" w:eastAsia="仿宋_GB2312" w:cs="仿宋_GB2312"/>
          <w:color w:val="000000"/>
          <w:sz w:val="32"/>
          <w:szCs w:val="32"/>
        </w:rPr>
        <w:t>强化基层公共卫生体系。以镇村为主体实现公共卫生服务全覆盖，在疫苗接种、健康宣教、卫生监督、疫病防控方面发挥主导性作用。重点实施县级医院提标扩能，充分发挥县级医院龙头作用，辐射带动县域内医疗服务能力整体提升。二是完善疾病预防体系。全面改善疾控机构设施设备条件，加速建设岐山传染病网络直报系统，完善突发公共卫生事件指挥体系，筑牢疫情救治第一道关口。到</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年，基本完成现代化疾病预防控制体系建设，到</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年全面实现县级医院综合升级，基本形成县城十五分钟医疗防疫圈。</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完善健身公共服务体系。构建医防结合的卫生服务体系，创新医防协同机制，加深医院和疾控机构的合作，落实乡镇医疗机构疾病防控的职责，将疾病防控机构和医院协同起来，为人民健康服务；加大健康生活方式宣传力度，倡导全民形成更加健康更加科学的生活方式，全民共建共享“大健康”，形成促进健康发展的强大合力。</w:t>
      </w:r>
      <w:bookmarkEnd w:id="414"/>
      <w:bookmarkEnd w:id="415"/>
      <w:bookmarkEnd w:id="416"/>
      <w:bookmarkStart w:id="417" w:name="_Toc22788"/>
      <w:bookmarkStart w:id="418" w:name="_Toc8588"/>
      <w:bookmarkStart w:id="419" w:name="_Toc6451"/>
    </w:p>
    <w:p>
      <w:pPr>
        <w:pStyle w:val="4"/>
        <w:spacing w:line="560" w:lineRule="exact"/>
        <w:ind w:firstLine="643" w:firstLineChars="200"/>
        <w:jc w:val="both"/>
        <w:rPr>
          <w:rFonts w:ascii="楷体_GB2312" w:hAnsi="楷体_GB2312" w:eastAsia="楷体_GB2312" w:cs="楷体_GB2312"/>
          <w:color w:val="000000"/>
          <w:sz w:val="32"/>
          <w:szCs w:val="32"/>
        </w:rPr>
      </w:pPr>
      <w:bookmarkStart w:id="420" w:name="_Toc12541"/>
      <w:bookmarkStart w:id="421" w:name="_Toc26056"/>
      <w:r>
        <w:rPr>
          <w:rFonts w:hint="eastAsia" w:ascii="楷体_GB2312" w:hAnsi="楷体_GB2312" w:eastAsia="楷体_GB2312" w:cs="楷体_GB2312"/>
          <w:color w:val="000000"/>
          <w:sz w:val="32"/>
          <w:szCs w:val="32"/>
        </w:rPr>
        <w:t>（四）积极应对老龄化少子化，健全多层社会保障体系</w:t>
      </w:r>
      <w:bookmarkEnd w:id="417"/>
      <w:bookmarkEnd w:id="418"/>
      <w:bookmarkEnd w:id="419"/>
      <w:bookmarkEnd w:id="420"/>
      <w:bookmarkEnd w:id="421"/>
    </w:p>
    <w:p>
      <w:pPr>
        <w:spacing w:line="560" w:lineRule="exact"/>
        <w:rPr>
          <w:rFonts w:ascii="仿宋_GB2312" w:hAnsi="仿宋_GB2312" w:eastAsia="仿宋_GB2312" w:cs="仿宋_GB2312"/>
          <w:color w:val="000000"/>
          <w:sz w:val="32"/>
          <w:szCs w:val="32"/>
        </w:rPr>
      </w:pPr>
      <w:bookmarkStart w:id="422" w:name="_Toc23229"/>
      <w:bookmarkStart w:id="423" w:name="_Toc21722"/>
      <w:bookmarkStart w:id="424" w:name="_Toc15005"/>
      <w:bookmarkStart w:id="425" w:name="_Toc29646"/>
      <w:bookmarkStart w:id="426" w:name="_Toc27891"/>
      <w:r>
        <w:rPr>
          <w:rFonts w:hint="eastAsia" w:ascii="仿宋_GB2312" w:hAnsi="仿宋_GB2312" w:eastAsia="仿宋_GB2312" w:cs="仿宋_GB2312"/>
          <w:b/>
          <w:bCs/>
          <w:color w:val="000000"/>
          <w:sz w:val="32"/>
          <w:szCs w:val="32"/>
        </w:rPr>
        <w:t>提高优生优育服务水平，未雨绸缪人口老龄化。一是</w:t>
      </w:r>
      <w:r>
        <w:rPr>
          <w:rFonts w:hint="eastAsia" w:ascii="仿宋_GB2312" w:hAnsi="仿宋_GB2312" w:eastAsia="仿宋_GB2312" w:cs="仿宋_GB2312"/>
          <w:color w:val="000000"/>
          <w:sz w:val="32"/>
          <w:szCs w:val="32"/>
        </w:rPr>
        <w:t>发展普惠托育服务体系。增强生育政策包容性，深入走访了解人民群众在育养方面的切实需求，通过降低生育、养育、教育成本，促进人口长期均衡发展，提高人口素质。</w:t>
      </w:r>
      <w:bookmarkEnd w:id="422"/>
      <w:bookmarkEnd w:id="423"/>
      <w:bookmarkEnd w:id="424"/>
      <w:bookmarkEnd w:id="425"/>
      <w:bookmarkEnd w:id="426"/>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实施老年群体专项计划。采取政府购买服务方式或吸引社会资本、爱心人士参与，以社区为依托，建立全县智慧养老服务平台，为老人配备智能手环或呼叫装置，“培育</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引进”专业养老护理人才，壮大志愿服务人员队伍，重点为农村特困、失能、半失能老人提供生活照料、精神慰藉、个性化服务，真正实现“老有所养、老有所依”。</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推进养老体系智能化。设计并推广专属老年人生活办事的手机小程</w:t>
      </w:r>
      <w:r>
        <w:rPr>
          <w:rFonts w:hint="eastAsia" w:ascii="仿宋_GB2312" w:hAnsi="仿宋_GB2312" w:eastAsia="仿宋_GB2312" w:cs="仿宋_GB2312"/>
          <w:color w:val="000000"/>
          <w:spacing w:val="6"/>
          <w:sz w:val="32"/>
          <w:szCs w:val="32"/>
        </w:rPr>
        <w:t>序，统一录入老人信息后，老人扫脸即可办理业务，切实解决老年人办理业务难、使用电子设备难等问题，打通养老“最后一公里</w:t>
      </w:r>
      <w:r>
        <w:rPr>
          <w:rFonts w:hint="eastAsia" w:ascii="仿宋_GB2312" w:hAnsi="仿宋_GB2312" w:eastAsia="仿宋_GB2312" w:cs="仿宋_GB2312"/>
          <w:color w:val="000000"/>
          <w:sz w:val="32"/>
          <w:szCs w:val="32"/>
        </w:rPr>
        <w:t>”。</w:t>
      </w:r>
    </w:p>
    <w:p>
      <w:pPr>
        <w:spacing w:line="560" w:lineRule="exact"/>
        <w:rPr>
          <w:rFonts w:ascii="仿宋_GB2312" w:hAnsi="仿宋_GB2312" w:eastAsia="仿宋_GB2312" w:cs="仿宋_GB2312"/>
          <w:color w:val="000000"/>
          <w:sz w:val="32"/>
          <w:szCs w:val="32"/>
        </w:rPr>
      </w:pPr>
      <w:bookmarkStart w:id="427" w:name="_Toc31887"/>
      <w:bookmarkStart w:id="428" w:name="_Toc11862"/>
      <w:bookmarkStart w:id="429" w:name="_Toc10152"/>
      <w:bookmarkStart w:id="430" w:name="_Toc15915"/>
      <w:bookmarkStart w:id="431" w:name="_Toc25192"/>
      <w:r>
        <w:rPr>
          <w:rFonts w:hint="eastAsia" w:ascii="仿宋_GB2312" w:hAnsi="仿宋_GB2312" w:eastAsia="仿宋_GB2312" w:cs="仿宋_GB2312"/>
          <w:b/>
          <w:bCs/>
          <w:color w:val="000000"/>
          <w:sz w:val="32"/>
          <w:szCs w:val="32"/>
        </w:rPr>
        <w:t>持续推进保障措施落实，构建多层次社会保障体系。一是</w:t>
      </w:r>
      <w:r>
        <w:rPr>
          <w:rFonts w:hint="eastAsia" w:ascii="仿宋_GB2312" w:hAnsi="仿宋_GB2312" w:eastAsia="仿宋_GB2312" w:cs="仿宋_GB2312"/>
          <w:color w:val="000000"/>
          <w:sz w:val="32"/>
          <w:szCs w:val="32"/>
        </w:rPr>
        <w:t>利用数字技术提升社会保障现代化水平。充分发挥数字政府的作用，加速构建“岐山</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陕西</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全国”一体化的社会保险参保基础数据库，完整精准录入居民社保数据，实现全国联网和动态更新，推动社会保障水平再上新台阶。</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实施全民参保计划，完善最低生活保障制度。重点排查灵活就业、广大农民及小微企业员工等未参保居民群体，对各类人员参加社会保险情况进行登记补充完善，建立全面完整准确的社会保险参保基础数据库，形成“兜底线、织密网、建机制”的多层次社会保障体系，使居民更公平分享到经济社会发展成果。</w:t>
      </w:r>
      <w:bookmarkEnd w:id="427"/>
      <w:bookmarkEnd w:id="428"/>
      <w:bookmarkEnd w:id="429"/>
      <w:bookmarkEnd w:id="430"/>
      <w:bookmarkEnd w:id="431"/>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保障特殊群体合法权益，平等享有改革发展成果。一是</w:t>
      </w:r>
      <w:r>
        <w:rPr>
          <w:rFonts w:hint="eastAsia" w:ascii="仿宋_GB2312" w:hAnsi="仿宋_GB2312" w:eastAsia="仿宋_GB2312" w:cs="仿宋_GB2312"/>
          <w:color w:val="000000"/>
          <w:sz w:val="32"/>
          <w:szCs w:val="32"/>
        </w:rPr>
        <w:t>保障妇女合法权益。坚持男女平等基本国策，保障妇女合法权益，优化妇女发展环境，提高妇女社会地位，推动妇女平等依法行使民主权利，平等参与经济社会发展，平等享有改革发展成果。</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保障儿童合法权益。坚持“儿童优先发展”原则，保障儿童生存、发展、受保护和参与的权利，缩小儿童发展的城乡区域差距，提升儿童福利水平和身心健康水平，提高儿童整体素质，促进儿童健康全面发展。</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保障残疾人合法权益。强化残疾人基本生活保障，大力开展残疾人法律宣传与救助工作，提高全社会助残扶残意识，积极发展残疾人教育、残疾人就业及残疾人文化生活事业，推进无障碍公共设施建设和改造，持续改善残疾人生活状况。</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保障退役军人合法权益。积极落实退役军人服务保障各项政策，切实完善退役军人服务管理制度，扎实推进退役军人安置、就业扶持、困难帮扶、优待抚恤、权益维护、拥军优属等工作，在全社会营造尊崇退役军人的浓厚氛围，让退役军人生活得更加体面、更有尊严。</w:t>
      </w:r>
    </w:p>
    <w:p>
      <w:pPr>
        <w:pStyle w:val="4"/>
        <w:spacing w:line="560" w:lineRule="exact"/>
        <w:ind w:firstLine="643" w:firstLineChars="200"/>
        <w:jc w:val="both"/>
        <w:rPr>
          <w:rFonts w:ascii="楷体_GB2312" w:hAnsi="楷体_GB2312" w:eastAsia="楷体_GB2312" w:cs="楷体_GB2312"/>
          <w:color w:val="000000"/>
          <w:sz w:val="32"/>
          <w:szCs w:val="32"/>
        </w:rPr>
      </w:pPr>
      <w:bookmarkStart w:id="432" w:name="_Toc28548"/>
      <w:bookmarkStart w:id="433" w:name="_Toc30272"/>
      <w:bookmarkStart w:id="434" w:name="_Toc17378"/>
      <w:bookmarkStart w:id="435" w:name="_Toc6930"/>
      <w:bookmarkStart w:id="436" w:name="_Toc7857"/>
      <w:bookmarkStart w:id="437" w:name="_Toc1705"/>
      <w:r>
        <w:rPr>
          <w:rFonts w:hint="eastAsia" w:ascii="楷体_GB2312" w:hAnsi="楷体_GB2312" w:eastAsia="楷体_GB2312" w:cs="楷体_GB2312"/>
          <w:color w:val="000000"/>
          <w:sz w:val="32"/>
          <w:szCs w:val="32"/>
        </w:rPr>
        <w:t>（五）持续加强创新社会治理，确保全县社会大局稳定</w:t>
      </w:r>
      <w:bookmarkEnd w:id="432"/>
      <w:bookmarkEnd w:id="433"/>
      <w:bookmarkEnd w:id="434"/>
      <w:bookmarkEnd w:id="435"/>
      <w:bookmarkEnd w:id="436"/>
      <w:bookmarkEnd w:id="437"/>
    </w:p>
    <w:p>
      <w:pPr>
        <w:spacing w:line="560" w:lineRule="exact"/>
        <w:rPr>
          <w:rFonts w:ascii="仿宋_GB2312" w:hAnsi="仿宋_GB2312" w:eastAsia="仿宋_GB2312" w:cs="仿宋_GB2312"/>
          <w:color w:val="000000"/>
          <w:sz w:val="32"/>
          <w:szCs w:val="32"/>
        </w:rPr>
      </w:pPr>
      <w:bookmarkStart w:id="438" w:name="_Toc5565"/>
      <w:bookmarkStart w:id="439" w:name="_Toc32347"/>
      <w:bookmarkStart w:id="440" w:name="_Toc4664"/>
      <w:bookmarkStart w:id="441" w:name="_Toc17034"/>
      <w:bookmarkStart w:id="442" w:name="_Toc5542"/>
      <w:r>
        <w:rPr>
          <w:rFonts w:hint="eastAsia" w:ascii="仿宋_GB2312" w:hAnsi="仿宋_GB2312" w:eastAsia="仿宋_GB2312" w:cs="仿宋_GB2312"/>
          <w:b/>
          <w:bCs/>
          <w:color w:val="000000"/>
          <w:sz w:val="32"/>
          <w:szCs w:val="32"/>
        </w:rPr>
        <w:t>加强城乡社区治理，优化服务体系建设。</w:t>
      </w:r>
      <w:bookmarkEnd w:id="438"/>
      <w:bookmarkEnd w:id="439"/>
      <w:bookmarkEnd w:id="440"/>
      <w:bookmarkEnd w:id="441"/>
      <w:bookmarkEnd w:id="442"/>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依托数字化发展建立线上服务平台。以政府信息化建设、公共数据资源开发、公共服务领域</w:t>
      </w:r>
      <w:r>
        <w:rPr>
          <w:rFonts w:ascii="仿宋_GB2312" w:hAnsi="仿宋_GB2312" w:eastAsia="仿宋_GB2312" w:cs="仿宋_GB2312"/>
          <w:color w:val="000000"/>
          <w:sz w:val="32"/>
          <w:szCs w:val="32"/>
        </w:rPr>
        <w:t>APP</w:t>
      </w:r>
      <w:r>
        <w:rPr>
          <w:rFonts w:hint="eastAsia" w:ascii="仿宋_GB2312" w:hAnsi="仿宋_GB2312" w:eastAsia="仿宋_GB2312" w:cs="仿宋_GB2312"/>
          <w:color w:val="000000"/>
          <w:sz w:val="32"/>
          <w:szCs w:val="32"/>
        </w:rPr>
        <w:t>应用等方面为切入点，广泛吸纳数字化、智能化力量参与公共服务创新的供给，借助互联网，为社区居民提供多种形式的公共服务。</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优化社区网格化服务管理。建设“一刻钟服务圈”，健全完善社区养老、医疗、教育、商业等基本公共服务设施，为社区居民解决生活、就医、就学、休闲娱乐等问题，让社区居民幸福感、获得感进一步提升。</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打造新型服务小区。依托社区服务中心建立线下服务平台，建立“聚力先锋站”，打通居民办事“最后一米”，创造“建筑新、花园美、服务优”的新型小区。</w:t>
      </w:r>
    </w:p>
    <w:p>
      <w:pPr>
        <w:spacing w:line="560" w:lineRule="exact"/>
        <w:rPr>
          <w:rFonts w:ascii="仿宋_GB2312" w:hAnsi="仿宋_GB2312" w:eastAsia="仿宋_GB2312" w:cs="仿宋_GB2312"/>
          <w:color w:val="000000"/>
          <w:sz w:val="32"/>
          <w:szCs w:val="32"/>
        </w:rPr>
      </w:pPr>
      <w:bookmarkStart w:id="443" w:name="_Toc12754"/>
      <w:bookmarkStart w:id="444" w:name="_Toc12312"/>
      <w:bookmarkStart w:id="445" w:name="_Toc22416"/>
      <w:bookmarkStart w:id="446" w:name="_Toc22760"/>
      <w:bookmarkStart w:id="447" w:name="_Toc13223"/>
      <w:r>
        <w:rPr>
          <w:rFonts w:hint="eastAsia" w:ascii="仿宋_GB2312" w:hAnsi="仿宋_GB2312" w:eastAsia="仿宋_GB2312" w:cs="仿宋_GB2312"/>
          <w:b/>
          <w:bCs/>
          <w:color w:val="000000"/>
          <w:sz w:val="32"/>
          <w:szCs w:val="32"/>
        </w:rPr>
        <w:t>加强社会治理队伍建设，创新社会治理机制。一是</w:t>
      </w:r>
      <w:r>
        <w:rPr>
          <w:rFonts w:hint="eastAsia" w:ascii="仿宋_GB2312" w:hAnsi="仿宋_GB2312" w:eastAsia="仿宋_GB2312" w:cs="仿宋_GB2312"/>
          <w:color w:val="000000"/>
          <w:sz w:val="32"/>
          <w:szCs w:val="32"/>
        </w:rPr>
        <w:t>建设一支高素质专业化干部队伍。深入推进干部培训工程，开展“业务技能比赛”“专项知识大赛”等常态化培、训、考、练，进行选优配强，提升队伍整体素质。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确定职责清单。主动公布政府部门责任清单，明确职能分工，打通部门间、层级间阻碍，推动职能与业务的融合、岗位与人员的融合，方便公众办事，加快建设人民满意的服务型政府。</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建立健全社会治理长效机制。坚持以群众需求为导向、服务人民群众为宗旨，进一步规范和深化工作机制，齐抓共管、形成合力，确保社会治理工作有序推进，争创社会治理工作一流业绩</w:t>
      </w:r>
      <w:bookmarkEnd w:id="443"/>
      <w:bookmarkEnd w:id="444"/>
      <w:bookmarkEnd w:id="445"/>
      <w:bookmarkEnd w:id="446"/>
      <w:bookmarkEnd w:id="447"/>
      <w:r>
        <w:rPr>
          <w:rFonts w:hint="eastAsia" w:ascii="仿宋_GB2312" w:hAnsi="仿宋_GB2312" w:eastAsia="仿宋_GB2312" w:cs="仿宋_GB2312"/>
          <w:color w:val="000000"/>
          <w:sz w:val="32"/>
          <w:szCs w:val="32"/>
        </w:rPr>
        <w:t>。</w:t>
      </w:r>
      <w:bookmarkStart w:id="448" w:name="_Toc144"/>
      <w:bookmarkStart w:id="449" w:name="_Toc19809"/>
    </w:p>
    <w:p>
      <w:pPr>
        <w:pStyle w:val="2"/>
        <w:spacing w:line="560" w:lineRule="exact"/>
        <w:ind w:firstLine="0" w:firstLineChars="0"/>
        <w:rPr>
          <w:color w:val="000000"/>
        </w:rPr>
      </w:pPr>
    </w:p>
    <w:p>
      <w:pPr>
        <w:spacing w:line="560" w:lineRule="exact"/>
        <w:ind w:firstLine="0" w:firstLineChars="0"/>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第十二章</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统筹安全发展</w:t>
      </w:r>
      <w:r>
        <w:rPr>
          <w:rFonts w:ascii="黑体" w:hAnsi="黑体" w:eastAsia="黑体" w:cs="黑体"/>
          <w:b/>
          <w:bCs/>
          <w:color w:val="000000"/>
          <w:sz w:val="32"/>
          <w:szCs w:val="32"/>
        </w:rPr>
        <w:t xml:space="preserve">  </w:t>
      </w:r>
      <w:r>
        <w:rPr>
          <w:rFonts w:hint="eastAsia" w:ascii="黑体" w:hAnsi="黑体" w:eastAsia="黑体" w:cs="黑体"/>
          <w:b/>
          <w:bCs/>
          <w:color w:val="000000"/>
          <w:sz w:val="32"/>
          <w:szCs w:val="32"/>
        </w:rPr>
        <w:t>筑牢安全稳定新屏障</w:t>
      </w:r>
      <w:bookmarkEnd w:id="448"/>
      <w:bookmarkEnd w:id="449"/>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贯彻落实总体国家安全观，既重视传统安全，又重视非传统安全；既重视发展问题，又重视安全问题，把安全发展贯穿全县发展各领域和全过程，大力推进法治岐山建设，强化重点领域安全保障，不断提高县域公共安全水平，有效防范和化解各类风险挑战，努力建设更高水平的“平安岐山”。</w:t>
      </w:r>
    </w:p>
    <w:p>
      <w:pPr>
        <w:spacing w:line="560" w:lineRule="exact"/>
        <w:outlineLvl w:val="1"/>
        <w:rPr>
          <w:rFonts w:ascii="楷体_GB2312" w:hAnsi="楷体_GB2312" w:eastAsia="楷体_GB2312" w:cs="楷体_GB2312"/>
          <w:color w:val="000000"/>
          <w:sz w:val="32"/>
          <w:szCs w:val="32"/>
        </w:rPr>
      </w:pPr>
      <w:bookmarkStart w:id="450" w:name="_Toc27756"/>
      <w:bookmarkStart w:id="451" w:name="_Toc3955"/>
      <w:r>
        <w:rPr>
          <w:rFonts w:hint="eastAsia" w:ascii="楷体_GB2312" w:hAnsi="楷体_GB2312" w:eastAsia="楷体_GB2312" w:cs="楷体_GB2312"/>
          <w:b/>
          <w:bCs/>
          <w:color w:val="000000"/>
          <w:sz w:val="32"/>
          <w:szCs w:val="32"/>
        </w:rPr>
        <w:t>（一）推进高水平法治岐山建设</w:t>
      </w:r>
      <w:bookmarkEnd w:id="450"/>
      <w:bookmarkEnd w:id="451"/>
    </w:p>
    <w:p>
      <w:pPr>
        <w:pStyle w:val="2"/>
        <w:spacing w:line="560" w:lineRule="exact"/>
        <w:ind w:firstLine="560" w:firstLineChars="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加快法治政府建设。一是</w:t>
      </w:r>
      <w:r>
        <w:rPr>
          <w:rFonts w:hint="eastAsia" w:ascii="仿宋_GB2312" w:hAnsi="仿宋_GB2312" w:eastAsia="仿宋_GB2312" w:cs="仿宋_GB2312"/>
          <w:color w:val="000000"/>
          <w:sz w:val="32"/>
          <w:szCs w:val="32"/>
        </w:rPr>
        <w:t>完善重大行政决策制度。全面开展政府重大行政决策目录化管理，强化公众参与、专家论证、风险评估、合法性审查、集体讨论决定等法定程序约束，努力控制决策风险，切实提高决策质量和效率。</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深化行政执法体制改革。严格规范行政执法，推进职能部门与执法机构的协调配合，全面推行多部门联合执法，健全行政执法与刑事司法衔接机制。</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加强行政权力运行监督制约。完善政务公开制度，科学界定公开和免予公开的范围，加大涉及群众切身利益事项的公开力度，推进政务公开的信息化网络化，确保权力运行的公开、透明。</w:t>
      </w:r>
    </w:p>
    <w:p>
      <w:pPr>
        <w:pStyle w:val="2"/>
        <w:spacing w:line="560" w:lineRule="exact"/>
        <w:ind w:firstLine="560" w:firstLineChars="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推进法治社会建设。一是</w:t>
      </w:r>
      <w:r>
        <w:rPr>
          <w:rFonts w:hint="eastAsia" w:ascii="仿宋_GB2312" w:hAnsi="仿宋_GB2312" w:eastAsia="仿宋_GB2312" w:cs="仿宋_GB2312"/>
          <w:color w:val="000000"/>
          <w:sz w:val="32"/>
          <w:szCs w:val="32"/>
        </w:rPr>
        <w:t>增强全社会法治观念。围绕宪法、民法典等法律法规，紧紧抓住领导干部这个“关键少数”和青少年这个重点对象，持续加强法治宣传教育，通过线上线下同频共振，不断扩大普法学法覆盖面，弘扬社会主义法治精神，增强全社会法治观念，夯实依法治县群众基础。</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推进公共法律服务体系建设。加快公共法律服务实体、热线、网络三大平台一体化融合发展，促进优质法律服务资源向镇、村（社区）下沉，保障困难群体、特殊群众的基本公共法律服务权益，推进公共法律服务标准化、规范化、精准化，有效满足群众的公共法律服务需求。</w:t>
      </w:r>
    </w:p>
    <w:p>
      <w:pPr>
        <w:pStyle w:val="4"/>
        <w:spacing w:line="560" w:lineRule="exact"/>
        <w:ind w:firstLine="643" w:firstLineChars="200"/>
        <w:jc w:val="both"/>
        <w:rPr>
          <w:rFonts w:ascii="楷体_GB2312" w:hAnsi="楷体_GB2312" w:eastAsia="楷体_GB2312" w:cs="楷体_GB2312"/>
          <w:color w:val="000000"/>
          <w:sz w:val="32"/>
          <w:szCs w:val="32"/>
        </w:rPr>
      </w:pPr>
      <w:bookmarkStart w:id="452" w:name="_Toc22109"/>
      <w:bookmarkStart w:id="453" w:name="_Toc24469"/>
      <w:bookmarkStart w:id="454" w:name="_Toc28140"/>
      <w:bookmarkStart w:id="455" w:name="_Toc13204"/>
      <w:bookmarkStart w:id="456" w:name="_Toc14770"/>
      <w:bookmarkStart w:id="457" w:name="_Toc4932"/>
      <w:bookmarkStart w:id="458" w:name="_Toc12925"/>
      <w:bookmarkStart w:id="459" w:name="_Toc20377"/>
      <w:bookmarkStart w:id="460" w:name="_Toc1766"/>
      <w:bookmarkStart w:id="461" w:name="_Toc23941"/>
      <w:bookmarkStart w:id="462" w:name="_Toc32318"/>
      <w:bookmarkStart w:id="463" w:name="_Toc3747"/>
      <w:r>
        <w:rPr>
          <w:rFonts w:hint="eastAsia" w:ascii="楷体_GB2312" w:hAnsi="楷体_GB2312" w:eastAsia="楷体_GB2312" w:cs="楷体_GB2312"/>
          <w:color w:val="000000"/>
          <w:sz w:val="32"/>
          <w:szCs w:val="32"/>
        </w:rPr>
        <w:t>（二）</w:t>
      </w:r>
      <w:bookmarkEnd w:id="452"/>
      <w:bookmarkEnd w:id="453"/>
      <w:bookmarkEnd w:id="454"/>
      <w:bookmarkEnd w:id="455"/>
      <w:bookmarkEnd w:id="456"/>
      <w:bookmarkEnd w:id="457"/>
      <w:bookmarkEnd w:id="458"/>
      <w:bookmarkEnd w:id="459"/>
      <w:bookmarkEnd w:id="460"/>
      <w:bookmarkEnd w:id="461"/>
      <w:r>
        <w:rPr>
          <w:rFonts w:hint="eastAsia" w:ascii="楷体_GB2312" w:hAnsi="楷体_GB2312" w:eastAsia="楷体_GB2312" w:cs="楷体_GB2312"/>
          <w:color w:val="000000"/>
          <w:sz w:val="32"/>
          <w:szCs w:val="32"/>
        </w:rPr>
        <w:t>强化重点领域安全保障</w:t>
      </w:r>
      <w:bookmarkEnd w:id="462"/>
      <w:bookmarkEnd w:id="463"/>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强化国家政治安全。一是</w:t>
      </w:r>
      <w:r>
        <w:rPr>
          <w:rFonts w:hint="eastAsia" w:ascii="仿宋_GB2312" w:hAnsi="仿宋_GB2312" w:eastAsia="仿宋_GB2312" w:cs="仿宋_GB2312"/>
          <w:color w:val="000000"/>
          <w:sz w:val="32"/>
          <w:szCs w:val="32"/>
        </w:rPr>
        <w:t>提高党员干部国家安全工作能力。把学习贯彻总体国家安全观纳入各级党委（党组）专题学习会和领导干部教育培训体系，定期举办国家安全知识测试，鞭策党员干部充分认清国家安全的严峻性和复杂性，努力提高维护国家安全的能力和水平。</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培育青少年国家安全观念。坚持显性教育和隐性教育相结合，通过知识竞赛、板报展、手抄报、短视频等活动，加强国家安全教育的浸润与熏陶，让国家安全意识在青少年头脑中扎根。</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提升全民国家安全意识。以全民国家安全教育日为契机，通过基层宣讲、征文竞赛、演出展览等多种群众喜闻乐见的方式，普及国家安全知识，夯实国家安全的群众基础。</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保障县域粮食安全。一是</w:t>
      </w:r>
      <w:r>
        <w:rPr>
          <w:rFonts w:hint="eastAsia" w:ascii="仿宋_GB2312" w:hAnsi="仿宋_GB2312" w:eastAsia="仿宋_GB2312" w:cs="仿宋_GB2312"/>
          <w:color w:val="000000"/>
          <w:sz w:val="32"/>
          <w:szCs w:val="32"/>
        </w:rPr>
        <w:t>防止耕地“非粮化”倾向。坚持最严格的耕地保护制度，科学合理利用耕地资源，对耕地实行特殊保护和用途管制，扎紧耕地保护的“篱笆”，严防耕地转为林地、园地等其他类型农用地。</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落实粮食支持政策。积极争取上级资金支持、加大本级财政投入，落实粮食最低收购价、农机补贴等各项粮食支持政策，扎实推进农业保险保费补贴工作，防范农业风险，切实降低农民损失。</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强化粮食安全监督管理。坚持“米袋子”省长负责制下的县长分级负责制，稳政策、稳面积、稳产量，加强县域耕种情况动态监测监管，提高管理的精准化、信息化水平。</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防范化解金融风险。一是</w:t>
      </w:r>
      <w:r>
        <w:rPr>
          <w:rFonts w:hint="eastAsia" w:ascii="仿宋_GB2312" w:hAnsi="仿宋_GB2312" w:eastAsia="仿宋_GB2312" w:cs="仿宋_GB2312"/>
          <w:color w:val="000000"/>
          <w:sz w:val="32"/>
          <w:szCs w:val="32"/>
        </w:rPr>
        <w:t>提升金融监管能力。依托岐山县金融工作领导小组，积极构建金融乱象整治工作会商机制，整合各方监管力量，推动“两法衔接”，坚决遏制各类违法金融活动，全力营造和谐有序的金融市场环境。</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金融风险监测预警。积极配合省、市金融监管部门，及时处置陕西省非法集资金融监测预警系统交办问题，加强对非法集资非法金融活动的日常监测，建立健全金融风险排查、移交、处置工作机制，妥善化解金融风险。</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加强金融安全宣传教育。通过入户宣传、文体活动等贴近群众生活的方式宣传金融知识，引导群众增强金融风险防范意识、提高风险识别能力，坚决防范系统性金融风险。</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确保网络空间安全。一是</w:t>
      </w:r>
      <w:r>
        <w:rPr>
          <w:rFonts w:hint="eastAsia" w:ascii="仿宋_GB2312" w:hAnsi="仿宋_GB2312" w:eastAsia="仿宋_GB2312" w:cs="仿宋_GB2312"/>
          <w:color w:val="000000"/>
          <w:sz w:val="32"/>
          <w:szCs w:val="32"/>
        </w:rPr>
        <w:t>提升网络安全保障能力。统筹网络安全检查和风险评估，加强日常监测预警，定期开展关键信息基础设施安全防护检查和网络安全事件应急演练，强化网信执法队伍建设，切实增强网络安全风险“发现力”“防护力”和“处置力”。</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加大网络空间整治力度。深入开展“净网”专项整治行动，严厉打击侵犯公民个人信息、网络水军、网络黑灰产等各类网络违法违规行为，切断网络犯罪利益链条，确保人民群众的合法权益不受侵害。</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加强网络安全宣传引导。依托网络安全宣传周系列活动，整合“报、台、屏、声、网、端、微”各类资源，大力宣传《网络安全法》等相关法律法规和政策，引导群众树立网络安全防范意识、提高网络安全防范技能，推动形成全民共筑网络安全的良好氛围。</w:t>
      </w:r>
    </w:p>
    <w:p>
      <w:pPr>
        <w:pStyle w:val="4"/>
        <w:spacing w:line="560" w:lineRule="exact"/>
        <w:ind w:firstLine="643" w:firstLineChars="200"/>
        <w:jc w:val="both"/>
        <w:rPr>
          <w:rFonts w:ascii="楷体_GB2312" w:hAnsi="楷体_GB2312" w:eastAsia="楷体_GB2312" w:cs="楷体_GB2312"/>
          <w:color w:val="000000"/>
          <w:sz w:val="32"/>
          <w:szCs w:val="32"/>
        </w:rPr>
      </w:pPr>
      <w:bookmarkStart w:id="464" w:name="_Toc10008"/>
      <w:bookmarkStart w:id="465" w:name="_Toc1295"/>
      <w:bookmarkStart w:id="466" w:name="_Toc3926"/>
      <w:bookmarkStart w:id="467" w:name="_Toc26447"/>
      <w:bookmarkStart w:id="468" w:name="_Toc660"/>
      <w:bookmarkStart w:id="469" w:name="_Toc13665"/>
      <w:bookmarkStart w:id="470" w:name="_Toc5223"/>
      <w:bookmarkStart w:id="471" w:name="_Toc23873"/>
      <w:bookmarkStart w:id="472" w:name="_Toc26115"/>
      <w:bookmarkStart w:id="473" w:name="_Toc23357"/>
      <w:bookmarkStart w:id="474" w:name="_Toc27591"/>
      <w:bookmarkStart w:id="475" w:name="_Toc9224"/>
      <w:r>
        <w:rPr>
          <w:rFonts w:hint="eastAsia" w:ascii="楷体_GB2312" w:hAnsi="楷体_GB2312" w:eastAsia="楷体_GB2312" w:cs="楷体_GB2312"/>
          <w:color w:val="000000"/>
          <w:sz w:val="32"/>
          <w:szCs w:val="32"/>
        </w:rPr>
        <w:t>（三）提高公共安全</w:t>
      </w:r>
      <w:bookmarkEnd w:id="464"/>
      <w:bookmarkEnd w:id="465"/>
      <w:bookmarkEnd w:id="466"/>
      <w:bookmarkEnd w:id="467"/>
      <w:bookmarkEnd w:id="468"/>
      <w:bookmarkEnd w:id="469"/>
      <w:bookmarkEnd w:id="470"/>
      <w:bookmarkEnd w:id="471"/>
      <w:bookmarkEnd w:id="472"/>
      <w:bookmarkEnd w:id="473"/>
      <w:r>
        <w:rPr>
          <w:rFonts w:hint="eastAsia" w:ascii="楷体_GB2312" w:hAnsi="楷体_GB2312" w:eastAsia="楷体_GB2312" w:cs="楷体_GB2312"/>
          <w:color w:val="000000"/>
          <w:sz w:val="32"/>
          <w:szCs w:val="32"/>
        </w:rPr>
        <w:t>水平</w:t>
      </w:r>
      <w:bookmarkEnd w:id="474"/>
      <w:bookmarkEnd w:id="475"/>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创新社会治安防控体系。一是</w:t>
      </w:r>
      <w:r>
        <w:rPr>
          <w:rFonts w:hint="eastAsia" w:ascii="仿宋_GB2312" w:hAnsi="仿宋_GB2312" w:eastAsia="仿宋_GB2312" w:cs="仿宋_GB2312"/>
          <w:color w:val="000000"/>
          <w:sz w:val="32"/>
          <w:szCs w:val="32"/>
        </w:rPr>
        <w:t>加强“平安岐山”队伍建设。推动岐山公安机关适当扩编，配齐配足警力，以应对新形势下经济类、环食药类案件和电信诈骗等新型犯罪，依托村（居）委会等基层组织，广泛动员全民共同参与治安管理，不断壮大“平安岐山”队伍。</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加大重点区域和行业场所的治安防控力度。针对网吧、</w:t>
      </w:r>
      <w:r>
        <w:rPr>
          <w:rFonts w:ascii="仿宋_GB2312" w:hAnsi="仿宋_GB2312" w:eastAsia="仿宋_GB2312" w:cs="仿宋_GB2312"/>
          <w:color w:val="000000"/>
          <w:sz w:val="32"/>
          <w:szCs w:val="32"/>
        </w:rPr>
        <w:t>KTV</w:t>
      </w:r>
      <w:r>
        <w:rPr>
          <w:rFonts w:hint="eastAsia" w:ascii="仿宋_GB2312" w:hAnsi="仿宋_GB2312" w:eastAsia="仿宋_GB2312" w:cs="仿宋_GB2312"/>
          <w:color w:val="000000"/>
          <w:sz w:val="32"/>
          <w:szCs w:val="32"/>
        </w:rPr>
        <w:t>、旅馆、学校、医院等人员密集场所加大管理力度，增强农村治安巡逻力度，严厉打击各种违法犯罪活动。</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全力打造“智慧技防”。探索建立全县重大风险监测预警平台，强化与陈仓、凤翔等周边区县的信息共享、人才交流、联合办案，提高社会治安防控立体化、专业化、智能化水平。</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健全完善安全生产长效机制。一是</w:t>
      </w:r>
      <w:r>
        <w:rPr>
          <w:rFonts w:hint="eastAsia" w:ascii="仿宋_GB2312" w:hAnsi="仿宋_GB2312" w:eastAsia="仿宋_GB2312" w:cs="仿宋_GB2312"/>
          <w:color w:val="000000"/>
          <w:sz w:val="32"/>
          <w:szCs w:val="32"/>
        </w:rPr>
        <w:t>狠抓安全生产责任制落实。坚持“党政同责、一岗双责、齐抓共管、失职追责”，严格落实地方党政领导干部安全生产责任和企业安全生产主体责任，强化行业部门和镇政府、应急管理机构安全生产监管职责。</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加快风险管控体系建设。抓好安全生产标准化建设、隐患排查治理、监管执法和双重预防机制、安全设施“三同时”等重点工作，狠抓各项安全防范责任措施落实，有限防范化解重大安全风险。</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促进安全生产共建共治。深入开展“安全生产月”活动，强化全社会安全生产宣传教育，积极推进安全宣传进机关、进企业、进农村、进社区、进学校、进家庭，大力推行安全诚信制度、安全承诺公告制度、安全举报奖励制度，营造安全生产全民共建共治新格局。</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加强食品药品安全工作。一是</w:t>
      </w:r>
      <w:r>
        <w:rPr>
          <w:rFonts w:hint="eastAsia" w:ascii="仿宋_GB2312" w:hAnsi="仿宋_GB2312" w:eastAsia="仿宋_GB2312" w:cs="仿宋_GB2312"/>
          <w:color w:val="000000"/>
          <w:sz w:val="32"/>
          <w:szCs w:val="32"/>
        </w:rPr>
        <w:t>确保群众“舌尖上的安全”。深入实施食品安全战略，落实食品安全党政同责，强化企业食品安全主体责任，围绕食品安全“四个最严”要求，以开展风险评估和食品安全放心工程建设攻坚行动为统领，建立健全食品安全快速反应机制，全面有效治理“餐桌污染”，推动县域食品产业高质量发展，确保群众“舌尖上的安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实现群众用药安全。大力推进药品安全智慧监管，将智慧监管与制度建设、队伍建设有机结合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健全完善“三医联动”体系，形成药品安全齐抓共管局面</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健全完善风险防控体系，助力医药产业创新发展</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健全完善应急处置体系，全面增强药品安全应急处置能力，保障人民群众用药安全。</w:t>
      </w:r>
    </w:p>
    <w:p>
      <w:pPr>
        <w:pStyle w:val="2"/>
        <w:spacing w:line="560" w:lineRule="exact"/>
        <w:ind w:firstLine="643"/>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健全完善应急管理体系。一是</w:t>
      </w:r>
      <w:r>
        <w:rPr>
          <w:rFonts w:hint="eastAsia" w:ascii="仿宋_GB2312" w:hAnsi="仿宋_GB2312" w:eastAsia="仿宋_GB2312" w:cs="仿宋_GB2312"/>
          <w:bCs/>
          <w:color w:val="000000"/>
          <w:sz w:val="32"/>
          <w:szCs w:val="32"/>
        </w:rPr>
        <w:t>深入推进应急管理机构改革。</w:t>
      </w:r>
      <w:r>
        <w:rPr>
          <w:rFonts w:hint="eastAsia" w:ascii="仿宋_GB2312" w:hAnsi="仿宋_GB2312" w:eastAsia="仿宋_GB2312" w:cs="仿宋_GB2312"/>
          <w:color w:val="000000"/>
          <w:sz w:val="32"/>
          <w:szCs w:val="32"/>
        </w:rPr>
        <w:t>建立健全县镇两级应急管理工作委员会，细化完善</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个协调议事机构和</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个安全生产专业委员会职能职责，整合应急管理相关指挥协调机构，设立应急指挥中心，充实工作力量。</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全面实现全县应急管理机构标准化建设。积极推进岐山县应急物资储运加工暨应急指挥中心建设，实现县级应急管理机构标准化、现代化；推进应急管理服务站全覆盖、网络化，全面打通应急管理“最后一公里”和“最初一公里”。</w:t>
      </w:r>
      <w:r>
        <w:rPr>
          <w:rFonts w:hint="eastAsia" w:ascii="仿宋_GB2312" w:hAnsi="仿宋_GB2312" w:eastAsia="仿宋_GB2312" w:cs="仿宋_GB2312"/>
          <w:b/>
          <w:bCs/>
          <w:color w:val="000000"/>
          <w:sz w:val="32"/>
          <w:szCs w:val="32"/>
        </w:rPr>
        <w:t>三</w:t>
      </w:r>
      <w:r>
        <w:rPr>
          <w:rFonts w:hint="eastAsia" w:ascii="仿宋_GB2312" w:hAnsi="仿宋_GB2312" w:eastAsia="仿宋_GB2312" w:cs="仿宋_GB2312"/>
          <w:b/>
          <w:color w:val="000000"/>
          <w:sz w:val="32"/>
          <w:szCs w:val="32"/>
        </w:rPr>
        <w:t>是</w:t>
      </w:r>
      <w:r>
        <w:rPr>
          <w:rFonts w:hint="eastAsia" w:ascii="仿宋_GB2312" w:hAnsi="仿宋_GB2312" w:eastAsia="仿宋_GB2312" w:cs="仿宋_GB2312"/>
          <w:bCs/>
          <w:color w:val="000000"/>
          <w:sz w:val="32"/>
          <w:szCs w:val="32"/>
        </w:rPr>
        <w:t>全面提升应急管理综合能力。</w:t>
      </w:r>
      <w:r>
        <w:rPr>
          <w:rFonts w:hint="eastAsia" w:ascii="仿宋_GB2312" w:hAnsi="仿宋_GB2312" w:eastAsia="仿宋_GB2312" w:cs="仿宋_GB2312"/>
          <w:color w:val="000000"/>
          <w:sz w:val="32"/>
          <w:szCs w:val="32"/>
        </w:rPr>
        <w:t>加强综合性、专业性应急救援队伍建设，加大应急装备、执法装备和先进技术配备力度，发挥北斗卫星导航系统在防灾救灾中的重要作用，统筹人防、物防与技防，提升灾害风险评估、监测预警和应急响应能力。</w:t>
      </w:r>
      <w:bookmarkStart w:id="476" w:name="_Toc10092"/>
      <w:bookmarkStart w:id="477" w:name="_Toc10906"/>
      <w:bookmarkStart w:id="478" w:name="_Toc4953"/>
    </w:p>
    <w:p>
      <w:pPr>
        <w:pStyle w:val="2"/>
        <w:spacing w:line="560" w:lineRule="exact"/>
        <w:ind w:firstLine="0" w:firstLineChars="0"/>
        <w:rPr>
          <w:rFonts w:ascii="仿宋_GB2312" w:hAnsi="仿宋_GB2312" w:eastAsia="仿宋_GB2312" w:cs="仿宋_GB2312"/>
          <w:color w:val="000000"/>
          <w:sz w:val="32"/>
          <w:szCs w:val="32"/>
        </w:rPr>
      </w:pPr>
    </w:p>
    <w:p>
      <w:pPr>
        <w:pStyle w:val="3"/>
        <w:spacing w:beforeLines="0" w:afterLines="0" w:line="560" w:lineRule="exact"/>
        <w:rPr>
          <w:rFonts w:cs="黑体"/>
          <w:color w:val="000000"/>
          <w:szCs w:val="32"/>
        </w:rPr>
      </w:pPr>
      <w:r>
        <w:rPr>
          <w:rFonts w:hint="eastAsia" w:cs="黑体"/>
          <w:color w:val="000000"/>
          <w:szCs w:val="32"/>
        </w:rPr>
        <w:t>第十三章</w:t>
      </w:r>
      <w:r>
        <w:rPr>
          <w:rFonts w:cs="黑体"/>
          <w:color w:val="000000"/>
          <w:szCs w:val="32"/>
        </w:rPr>
        <w:t xml:space="preserve"> </w:t>
      </w:r>
      <w:r>
        <w:rPr>
          <w:rFonts w:hint="eastAsia" w:cs="黑体"/>
          <w:color w:val="000000"/>
          <w:szCs w:val="32"/>
        </w:rPr>
        <w:t>强化规划落实</w:t>
      </w:r>
      <w:r>
        <w:rPr>
          <w:rFonts w:cs="黑体"/>
          <w:color w:val="000000"/>
          <w:szCs w:val="32"/>
        </w:rPr>
        <w:t xml:space="preserve">  </w:t>
      </w:r>
      <w:r>
        <w:rPr>
          <w:rFonts w:hint="eastAsia" w:cs="黑体"/>
          <w:color w:val="000000"/>
          <w:szCs w:val="32"/>
        </w:rPr>
        <w:t>提升新时代发展新水平</w:t>
      </w:r>
      <w:bookmarkEnd w:id="476"/>
      <w:bookmarkEnd w:id="477"/>
      <w:bookmarkEnd w:id="478"/>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规划是政府履行宏观调控、改革创新、生态建设、提供公共服务、建设和谐社会职责的重要依据，对全县各镇、各部门未来五年开展工作具有指导作用，需举全县之力、聚全民之智，协调解决发展中的重大问题，确保未来五年宏伟目标如期实现。</w:t>
      </w:r>
    </w:p>
    <w:p>
      <w:pPr>
        <w:pStyle w:val="4"/>
        <w:spacing w:line="560" w:lineRule="exact"/>
        <w:ind w:firstLine="643" w:firstLineChars="200"/>
        <w:jc w:val="both"/>
        <w:rPr>
          <w:rFonts w:ascii="楷体_GB2312" w:hAnsi="楷体_GB2312" w:eastAsia="楷体_GB2312" w:cs="楷体_GB2312"/>
          <w:color w:val="000000"/>
          <w:sz w:val="32"/>
          <w:szCs w:val="32"/>
        </w:rPr>
      </w:pPr>
      <w:bookmarkStart w:id="479" w:name="_Toc30794"/>
      <w:bookmarkStart w:id="480" w:name="_Toc3631"/>
      <w:bookmarkStart w:id="481" w:name="_Toc27514"/>
      <w:r>
        <w:rPr>
          <w:rFonts w:hint="eastAsia" w:ascii="楷体_GB2312" w:hAnsi="楷体_GB2312" w:eastAsia="楷体_GB2312" w:cs="楷体_GB2312"/>
          <w:color w:val="000000"/>
          <w:sz w:val="32"/>
          <w:szCs w:val="32"/>
        </w:rPr>
        <w:t>（一）坚持党的</w:t>
      </w:r>
      <w:bookmarkEnd w:id="479"/>
      <w:bookmarkEnd w:id="480"/>
      <w:bookmarkEnd w:id="481"/>
      <w:r>
        <w:rPr>
          <w:rFonts w:hint="eastAsia" w:ascii="楷体_GB2312" w:hAnsi="楷体_GB2312" w:eastAsia="楷体_GB2312" w:cs="楷体_GB2312"/>
          <w:color w:val="000000"/>
          <w:sz w:val="32"/>
          <w:szCs w:val="32"/>
        </w:rPr>
        <w:t>领导</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坚持旗帜鲜明的政治建设。一是</w:t>
      </w:r>
      <w:r>
        <w:rPr>
          <w:rFonts w:hint="eastAsia" w:ascii="仿宋_GB2312" w:hAnsi="仿宋_GB2312" w:eastAsia="仿宋_GB2312" w:cs="仿宋_GB2312"/>
          <w:color w:val="000000"/>
          <w:sz w:val="32"/>
          <w:szCs w:val="32"/>
        </w:rPr>
        <w:t>全县各级党员干部要牢固树立规矩意识和纪律意识。始终将政治态度贯穿于业务工作中，坚定不移贯彻落实县委决策部署，严格执行“重点工作项目化、项目管理规范化”制度。</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认真贯彻党的决议，把坚持和加强党的全面领导落实到方方面面。深入落实党的十九大以来中央和省市县各级党委和政府的重要战略部署，必须毫不动摇坚持和加强党的全面领导。</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坚持党对全县工作的领导。一是</w:t>
      </w:r>
      <w:r>
        <w:rPr>
          <w:rFonts w:hint="eastAsia" w:ascii="仿宋_GB2312" w:hAnsi="仿宋_GB2312" w:eastAsia="仿宋_GB2312" w:cs="仿宋_GB2312"/>
          <w:color w:val="000000"/>
          <w:sz w:val="32"/>
          <w:szCs w:val="32"/>
        </w:rPr>
        <w:t>加强基层党组织建设。强化政治功能和引领发展的功能，提升党组织凝聚力和战斗力，建设一支讲政治、敢担当、作风正、能力强的干部队伍。</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完善社会治理体制。完善党委领导、政府主导、社会协同、公众参与、法治保障的社会治理体制，注重发挥人民群众在促进岐山发展中的积极作用。</w:t>
      </w:r>
    </w:p>
    <w:p>
      <w:pPr>
        <w:pStyle w:val="4"/>
        <w:spacing w:line="560" w:lineRule="exact"/>
        <w:ind w:firstLine="643" w:firstLineChars="200"/>
        <w:jc w:val="both"/>
        <w:rPr>
          <w:rFonts w:ascii="楷体_GB2312" w:hAnsi="楷体_GB2312" w:eastAsia="楷体_GB2312" w:cs="楷体_GB2312"/>
          <w:color w:val="000000"/>
          <w:sz w:val="32"/>
          <w:szCs w:val="32"/>
        </w:rPr>
      </w:pPr>
      <w:bookmarkStart w:id="482" w:name="_Toc10701"/>
      <w:bookmarkStart w:id="483" w:name="_Toc15581"/>
      <w:bookmarkStart w:id="484" w:name="_Toc20339"/>
      <w:r>
        <w:rPr>
          <w:rFonts w:hint="eastAsia" w:ascii="楷体_GB2312" w:hAnsi="楷体_GB2312" w:eastAsia="楷体_GB2312" w:cs="楷体_GB2312"/>
          <w:color w:val="000000"/>
          <w:sz w:val="32"/>
          <w:szCs w:val="32"/>
        </w:rPr>
        <w:t>（二）加强组织协调</w:t>
      </w:r>
      <w:bookmarkEnd w:id="482"/>
      <w:bookmarkEnd w:id="483"/>
      <w:bookmarkEnd w:id="484"/>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制定规划实施方案。一是</w:t>
      </w:r>
      <w:r>
        <w:rPr>
          <w:rFonts w:hint="eastAsia" w:ascii="仿宋_GB2312" w:hAnsi="仿宋_GB2312" w:eastAsia="仿宋_GB2312" w:cs="仿宋_GB2312"/>
          <w:color w:val="000000"/>
          <w:sz w:val="32"/>
          <w:szCs w:val="32"/>
        </w:rPr>
        <w:t>做好规划任务分解。明确实施重点、进度安排、责任分工、保障机制和政策措施，按照规划纲要和专项规划确定的重点任务，编制专项行动方案。</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围绕重点项目细化年度重点任务和项目安排。有针对性地攻坚突破，建立逐年落实、动态实施的工作机制，有力有序推进规划实施，确保未来目标如期实现。</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保证规划实施衔接。一是</w:t>
      </w:r>
      <w:r>
        <w:rPr>
          <w:rFonts w:hint="eastAsia" w:ascii="仿宋_GB2312" w:hAnsi="仿宋_GB2312" w:eastAsia="仿宋_GB2312" w:cs="仿宋_GB2312"/>
          <w:color w:val="000000"/>
          <w:sz w:val="32"/>
          <w:szCs w:val="32"/>
        </w:rPr>
        <w:t>加强各专项规划与总体规划的衔接。推动“多规合一”，确保总体规划确定的主要任务、发展目标、重大项目和主要措施在各类专项规划实施过程中得到有效落实。</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加强各类专项规划在实施过程中的衔接。建立健全规划实施衔接机制，加强年度计划与规划纲要的有效衔接，充分发挥规划实施合力作用，提高规划实施成效。</w:t>
      </w:r>
    </w:p>
    <w:p>
      <w:pPr>
        <w:pStyle w:val="4"/>
        <w:spacing w:line="560" w:lineRule="exact"/>
        <w:ind w:firstLine="643" w:firstLineChars="200"/>
        <w:jc w:val="both"/>
        <w:rPr>
          <w:rFonts w:ascii="楷体_GB2312" w:hAnsi="楷体_GB2312" w:eastAsia="楷体_GB2312" w:cs="楷体_GB2312"/>
          <w:color w:val="000000"/>
          <w:sz w:val="32"/>
          <w:szCs w:val="32"/>
        </w:rPr>
      </w:pPr>
      <w:bookmarkStart w:id="485" w:name="_Toc31025"/>
      <w:bookmarkStart w:id="486" w:name="_Toc11584"/>
      <w:bookmarkStart w:id="487" w:name="_Toc12238"/>
      <w:r>
        <w:rPr>
          <w:rFonts w:hint="eastAsia" w:ascii="楷体_GB2312" w:hAnsi="楷体_GB2312" w:eastAsia="楷体_GB2312" w:cs="楷体_GB2312"/>
          <w:color w:val="000000"/>
          <w:sz w:val="32"/>
          <w:szCs w:val="32"/>
        </w:rPr>
        <w:t>（三）强化项目支撑</w:t>
      </w:r>
      <w:bookmarkEnd w:id="485"/>
      <w:bookmarkEnd w:id="486"/>
      <w:bookmarkEnd w:id="487"/>
    </w:p>
    <w:p>
      <w:pPr>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“十四五”期间规划实施重点建设项目共</w:t>
      </w:r>
      <w:r>
        <w:rPr>
          <w:rFonts w:ascii="仿宋_GB2312" w:hAnsi="仿宋_GB2312" w:eastAsia="仿宋_GB2312" w:cs="仿宋_GB2312"/>
          <w:bCs/>
          <w:color w:val="000000"/>
          <w:sz w:val="32"/>
          <w:szCs w:val="32"/>
        </w:rPr>
        <w:t>669</w:t>
      </w:r>
      <w:r>
        <w:rPr>
          <w:rFonts w:hint="eastAsia" w:ascii="仿宋_GB2312" w:hAnsi="仿宋_GB2312" w:eastAsia="仿宋_GB2312" w:cs="仿宋_GB2312"/>
          <w:bCs/>
          <w:color w:val="000000"/>
          <w:sz w:val="32"/>
          <w:szCs w:val="32"/>
        </w:rPr>
        <w:t>个，总投资</w:t>
      </w:r>
      <w:r>
        <w:rPr>
          <w:rFonts w:ascii="仿宋_GB2312" w:hAnsi="仿宋_GB2312" w:eastAsia="仿宋_GB2312" w:cs="仿宋_GB2312"/>
          <w:bCs/>
          <w:color w:val="000000"/>
          <w:sz w:val="32"/>
          <w:szCs w:val="32"/>
        </w:rPr>
        <w:t>1348.81</w:t>
      </w:r>
      <w:r>
        <w:rPr>
          <w:rFonts w:hint="eastAsia" w:ascii="仿宋_GB2312" w:hAnsi="仿宋_GB2312" w:eastAsia="仿宋_GB2312" w:cs="仿宋_GB2312"/>
          <w:bCs/>
          <w:color w:val="000000"/>
          <w:sz w:val="32"/>
          <w:szCs w:val="32"/>
        </w:rPr>
        <w:t>亿元，“十四五”期间投资</w:t>
      </w:r>
      <w:r>
        <w:rPr>
          <w:rFonts w:ascii="仿宋_GB2312" w:hAnsi="仿宋_GB2312" w:eastAsia="仿宋_GB2312" w:cs="仿宋_GB2312"/>
          <w:bCs/>
          <w:color w:val="000000"/>
          <w:sz w:val="32"/>
          <w:szCs w:val="32"/>
        </w:rPr>
        <w:t xml:space="preserve">1245.05 </w:t>
      </w:r>
      <w:r>
        <w:rPr>
          <w:rFonts w:hint="eastAsia" w:ascii="仿宋_GB2312" w:hAnsi="仿宋_GB2312" w:eastAsia="仿宋_GB2312" w:cs="仿宋_GB2312"/>
          <w:bCs/>
          <w:color w:val="000000"/>
          <w:sz w:val="32"/>
          <w:szCs w:val="32"/>
        </w:rPr>
        <w:t>亿元。其中，创新驱动项目</w:t>
      </w:r>
      <w:r>
        <w:rPr>
          <w:rFonts w:ascii="仿宋_GB2312" w:hAnsi="仿宋_GB2312" w:eastAsia="仿宋_GB2312" w:cs="仿宋_GB2312"/>
          <w:bCs/>
          <w:color w:val="000000"/>
          <w:sz w:val="32"/>
          <w:szCs w:val="32"/>
        </w:rPr>
        <w:t>32</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41.47</w:t>
      </w:r>
      <w:r>
        <w:rPr>
          <w:rFonts w:hint="eastAsia" w:ascii="仿宋_GB2312" w:hAnsi="仿宋_GB2312" w:eastAsia="仿宋_GB2312" w:cs="仿宋_GB2312"/>
          <w:bCs/>
          <w:color w:val="000000"/>
          <w:sz w:val="32"/>
          <w:szCs w:val="32"/>
        </w:rPr>
        <w:t>亿元；制造业高质量发展项目</w:t>
      </w:r>
      <w:r>
        <w:rPr>
          <w:rFonts w:ascii="仿宋_GB2312" w:hAnsi="仿宋_GB2312" w:eastAsia="仿宋_GB2312" w:cs="仿宋_GB2312"/>
          <w:bCs/>
          <w:color w:val="000000"/>
          <w:sz w:val="32"/>
          <w:szCs w:val="32"/>
        </w:rPr>
        <w:t>82</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262.86</w:t>
      </w:r>
      <w:r>
        <w:rPr>
          <w:rFonts w:hint="eastAsia" w:ascii="仿宋_GB2312" w:hAnsi="仿宋_GB2312" w:eastAsia="仿宋_GB2312" w:cs="仿宋_GB2312"/>
          <w:bCs/>
          <w:color w:val="000000"/>
          <w:sz w:val="32"/>
          <w:szCs w:val="32"/>
        </w:rPr>
        <w:t>亿元；传统产业改造升级项目</w:t>
      </w:r>
      <w:r>
        <w:rPr>
          <w:rFonts w:ascii="仿宋_GB2312" w:hAnsi="仿宋_GB2312" w:eastAsia="仿宋_GB2312" w:cs="仿宋_GB2312"/>
          <w:bCs/>
          <w:color w:val="000000"/>
          <w:sz w:val="32"/>
          <w:szCs w:val="32"/>
        </w:rPr>
        <w:t>79</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 xml:space="preserve">93.52 </w:t>
      </w:r>
      <w:r>
        <w:rPr>
          <w:rFonts w:hint="eastAsia" w:ascii="仿宋_GB2312" w:hAnsi="仿宋_GB2312" w:eastAsia="仿宋_GB2312" w:cs="仿宋_GB2312"/>
          <w:bCs/>
          <w:color w:val="000000"/>
          <w:sz w:val="32"/>
          <w:szCs w:val="32"/>
        </w:rPr>
        <w:t>亿元；现代服务业项目</w:t>
      </w:r>
      <w:r>
        <w:rPr>
          <w:rFonts w:ascii="仿宋_GB2312" w:hAnsi="仿宋_GB2312" w:eastAsia="仿宋_GB2312" w:cs="仿宋_GB2312"/>
          <w:bCs/>
          <w:color w:val="000000"/>
          <w:sz w:val="32"/>
          <w:szCs w:val="32"/>
        </w:rPr>
        <w:t>54</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107.99</w:t>
      </w:r>
      <w:r>
        <w:rPr>
          <w:rFonts w:hint="eastAsia" w:ascii="仿宋_GB2312" w:hAnsi="仿宋_GB2312" w:eastAsia="仿宋_GB2312" w:cs="仿宋_GB2312"/>
          <w:bCs/>
          <w:color w:val="000000"/>
          <w:sz w:val="32"/>
          <w:szCs w:val="32"/>
        </w:rPr>
        <w:t>亿元；基础设施项目</w:t>
      </w:r>
      <w:r>
        <w:rPr>
          <w:rFonts w:ascii="仿宋_GB2312" w:hAnsi="仿宋_GB2312" w:eastAsia="仿宋_GB2312" w:cs="仿宋_GB2312"/>
          <w:bCs/>
          <w:color w:val="000000"/>
          <w:sz w:val="32"/>
          <w:szCs w:val="32"/>
        </w:rPr>
        <w:t>126</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273.73</w:t>
      </w:r>
      <w:r>
        <w:rPr>
          <w:rFonts w:hint="eastAsia" w:ascii="仿宋_GB2312" w:hAnsi="仿宋_GB2312" w:eastAsia="仿宋_GB2312" w:cs="仿宋_GB2312"/>
          <w:bCs/>
          <w:color w:val="000000"/>
          <w:sz w:val="32"/>
          <w:szCs w:val="32"/>
        </w:rPr>
        <w:t>亿元；公共服务业项目</w:t>
      </w:r>
      <w:r>
        <w:rPr>
          <w:rFonts w:ascii="仿宋_GB2312" w:hAnsi="仿宋_GB2312" w:eastAsia="仿宋_GB2312" w:cs="仿宋_GB2312"/>
          <w:bCs/>
          <w:color w:val="000000"/>
          <w:sz w:val="32"/>
          <w:szCs w:val="32"/>
        </w:rPr>
        <w:t>72</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89.64</w:t>
      </w:r>
      <w:r>
        <w:rPr>
          <w:rFonts w:hint="eastAsia" w:ascii="仿宋_GB2312" w:hAnsi="仿宋_GB2312" w:eastAsia="仿宋_GB2312" w:cs="仿宋_GB2312"/>
          <w:bCs/>
          <w:color w:val="000000"/>
          <w:sz w:val="32"/>
          <w:szCs w:val="32"/>
        </w:rPr>
        <w:t>亿元；新型城镇化项目</w:t>
      </w:r>
      <w:r>
        <w:rPr>
          <w:rFonts w:ascii="仿宋_GB2312" w:hAnsi="仿宋_GB2312" w:eastAsia="仿宋_GB2312" w:cs="仿宋_GB2312"/>
          <w:bCs/>
          <w:color w:val="000000"/>
          <w:sz w:val="32"/>
          <w:szCs w:val="32"/>
        </w:rPr>
        <w:t>53</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165.22</w:t>
      </w:r>
      <w:r>
        <w:rPr>
          <w:rFonts w:hint="eastAsia" w:ascii="仿宋_GB2312" w:hAnsi="仿宋_GB2312" w:eastAsia="仿宋_GB2312" w:cs="仿宋_GB2312"/>
          <w:bCs/>
          <w:color w:val="000000"/>
          <w:sz w:val="32"/>
          <w:szCs w:val="32"/>
        </w:rPr>
        <w:t>亿元；乡村振兴项目</w:t>
      </w:r>
      <w:r>
        <w:rPr>
          <w:rFonts w:ascii="仿宋_GB2312" w:hAnsi="仿宋_GB2312" w:eastAsia="仿宋_GB2312" w:cs="仿宋_GB2312"/>
          <w:bCs/>
          <w:color w:val="000000"/>
          <w:sz w:val="32"/>
          <w:szCs w:val="32"/>
        </w:rPr>
        <w:t>107</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144.3</w:t>
      </w:r>
      <w:r>
        <w:rPr>
          <w:rFonts w:hint="eastAsia" w:ascii="仿宋_GB2312" w:hAnsi="仿宋_GB2312" w:eastAsia="仿宋_GB2312" w:cs="仿宋_GB2312"/>
          <w:bCs/>
          <w:color w:val="000000"/>
          <w:sz w:val="32"/>
          <w:szCs w:val="32"/>
        </w:rPr>
        <w:t>亿元；生态环境治理项目</w:t>
      </w:r>
      <w:r>
        <w:rPr>
          <w:rFonts w:ascii="仿宋_GB2312" w:hAnsi="仿宋_GB2312" w:eastAsia="仿宋_GB2312" w:cs="仿宋_GB2312"/>
          <w:bCs/>
          <w:color w:val="000000"/>
          <w:sz w:val="32"/>
          <w:szCs w:val="32"/>
        </w:rPr>
        <w:t>64</w:t>
      </w:r>
      <w:r>
        <w:rPr>
          <w:rFonts w:hint="eastAsia" w:ascii="仿宋_GB2312" w:hAnsi="仿宋_GB2312" w:eastAsia="仿宋_GB2312" w:cs="仿宋_GB2312"/>
          <w:bCs/>
          <w:color w:val="000000"/>
          <w:sz w:val="32"/>
          <w:szCs w:val="32"/>
        </w:rPr>
        <w:t>个，“十四五”期间投资</w:t>
      </w:r>
      <w:r>
        <w:rPr>
          <w:rFonts w:ascii="仿宋_GB2312" w:hAnsi="仿宋_GB2312" w:eastAsia="仿宋_GB2312" w:cs="仿宋_GB2312"/>
          <w:bCs/>
          <w:color w:val="000000"/>
          <w:sz w:val="32"/>
          <w:szCs w:val="32"/>
        </w:rPr>
        <w:t>66.32</w:t>
      </w:r>
      <w:r>
        <w:rPr>
          <w:rFonts w:hint="eastAsia" w:ascii="仿宋_GB2312" w:hAnsi="仿宋_GB2312" w:eastAsia="仿宋_GB2312" w:cs="仿宋_GB2312"/>
          <w:bCs/>
          <w:color w:val="000000"/>
          <w:sz w:val="32"/>
          <w:szCs w:val="32"/>
        </w:rPr>
        <w:t>亿元。“十四五”规划重点建设项目将实行动态管理，结合全县经济社会发展趋势和国家宏观经济政策及投资方向的调整而调整实施，确保重点项目建设顺利进行，推动全县经济高质量发展。</w:t>
      </w:r>
    </w:p>
    <w:p>
      <w:pPr>
        <w:pStyle w:val="4"/>
        <w:spacing w:line="560" w:lineRule="exact"/>
        <w:ind w:firstLine="643" w:firstLineChars="200"/>
        <w:jc w:val="both"/>
        <w:rPr>
          <w:rFonts w:ascii="楷体_GB2312" w:hAnsi="楷体_GB2312" w:eastAsia="楷体_GB2312" w:cs="楷体_GB2312"/>
          <w:color w:val="000000"/>
          <w:sz w:val="32"/>
          <w:szCs w:val="32"/>
        </w:rPr>
      </w:pPr>
      <w:bookmarkStart w:id="488" w:name="_Toc14668"/>
      <w:bookmarkStart w:id="489" w:name="_Toc15922"/>
      <w:bookmarkStart w:id="490" w:name="_Toc31122"/>
      <w:r>
        <w:rPr>
          <w:rFonts w:hint="eastAsia" w:ascii="楷体_GB2312" w:hAnsi="楷体_GB2312" w:eastAsia="楷体_GB2312" w:cs="楷体_GB2312"/>
          <w:color w:val="000000"/>
          <w:sz w:val="32"/>
          <w:szCs w:val="32"/>
        </w:rPr>
        <w:t>（四）完善奖惩机制</w:t>
      </w:r>
      <w:bookmarkEnd w:id="488"/>
      <w:bookmarkEnd w:id="489"/>
      <w:bookmarkEnd w:id="490"/>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健全考核体系。一是</w:t>
      </w:r>
      <w:r>
        <w:rPr>
          <w:rFonts w:hint="eastAsia" w:ascii="仿宋_GB2312" w:hAnsi="仿宋_GB2312" w:eastAsia="仿宋_GB2312" w:cs="仿宋_GB2312"/>
          <w:color w:val="000000"/>
          <w:sz w:val="32"/>
          <w:szCs w:val="32"/>
          <w:lang w:val="zh-TW"/>
        </w:rPr>
        <w:t>分解本规划确定的发展目标和主要任务。明确牵头单位、工作责任和完成时限，加大绩效考核力度，确保</w:t>
      </w:r>
      <w:r>
        <w:rPr>
          <w:rFonts w:hint="eastAsia" w:ascii="仿宋_GB2312" w:hAnsi="仿宋_GB2312" w:eastAsia="仿宋_GB2312" w:cs="仿宋_GB2312"/>
          <w:color w:val="000000"/>
          <w:sz w:val="32"/>
          <w:szCs w:val="32"/>
        </w:rPr>
        <w:t>“十四五”发展建设</w:t>
      </w:r>
      <w:r>
        <w:rPr>
          <w:rFonts w:hint="eastAsia" w:ascii="仿宋_GB2312" w:hAnsi="仿宋_GB2312" w:eastAsia="仿宋_GB2312" w:cs="仿宋_GB2312"/>
          <w:color w:val="000000"/>
          <w:sz w:val="32"/>
          <w:szCs w:val="32"/>
          <w:lang w:val="zh-TW"/>
        </w:rPr>
        <w:t>开好头、起好步。</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持续深化“机制体制”重构。坚持用制度管权管事管人，健全完善考核奖惩的工作体系和完整闭环，最大限度调动全县广大干部的积极性，主动性，努力建立一套科学、可操作、尊重差异、体现侧重的考核指标体系。</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增强考核实效。一是</w:t>
      </w:r>
      <w:r>
        <w:rPr>
          <w:rFonts w:hint="eastAsia" w:ascii="仿宋_GB2312" w:hAnsi="仿宋_GB2312" w:eastAsia="仿宋_GB2312" w:cs="仿宋_GB2312"/>
          <w:color w:val="000000"/>
          <w:sz w:val="32"/>
          <w:szCs w:val="32"/>
        </w:rPr>
        <w:t>注重考核指标的制订。要紧密结合部门职能职责、上级要求和现实基础，既不定高不可攀、望而生叹的指标，更不定轻轻松松、甩手过关的指标，发挥指标的激励和引导作用。</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严格考核程序。建立公正的测评办法，对各部门考核测评大会评分、民主评议结果评分进行公正测评，确保考核程序的严肃性和准确性。</w:t>
      </w:r>
    </w:p>
    <w:p>
      <w:pPr>
        <w:pStyle w:val="4"/>
        <w:spacing w:line="560" w:lineRule="exact"/>
        <w:ind w:firstLine="643" w:firstLineChars="200"/>
        <w:jc w:val="both"/>
        <w:rPr>
          <w:rFonts w:ascii="楷体_GB2312" w:hAnsi="楷体_GB2312" w:eastAsia="楷体_GB2312" w:cs="楷体_GB2312"/>
          <w:color w:val="000000"/>
          <w:sz w:val="32"/>
          <w:szCs w:val="32"/>
        </w:rPr>
      </w:pPr>
      <w:bookmarkStart w:id="491" w:name="_Toc20412"/>
      <w:bookmarkStart w:id="492" w:name="_Toc28454"/>
      <w:bookmarkStart w:id="493" w:name="_Toc27870"/>
      <w:r>
        <w:rPr>
          <w:rFonts w:hint="eastAsia" w:ascii="楷体_GB2312" w:hAnsi="楷体_GB2312" w:eastAsia="楷体_GB2312" w:cs="楷体_GB2312"/>
          <w:color w:val="000000"/>
          <w:sz w:val="32"/>
          <w:szCs w:val="32"/>
        </w:rPr>
        <w:t>（五）加强监测评估</w:t>
      </w:r>
      <w:bookmarkEnd w:id="491"/>
      <w:bookmarkEnd w:id="492"/>
      <w:bookmarkEnd w:id="493"/>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完善监督评估机制。一是</w:t>
      </w:r>
      <w:r>
        <w:rPr>
          <w:rFonts w:hint="eastAsia" w:ascii="仿宋_GB2312" w:hAnsi="仿宋_GB2312" w:eastAsia="仿宋_GB2312" w:cs="仿宋_GB2312"/>
          <w:color w:val="000000"/>
          <w:sz w:val="32"/>
          <w:szCs w:val="32"/>
        </w:rPr>
        <w:t>加强规划实施中期评估。对结构优化、民生改善和生态建设等目标任务的完成情况进行综合评价考核，并将考核结果纳入各镇、部门综合评价和绩效考核体系。</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建立规划有效监测机制。实施动态监管，加强领导，落实责任，定期研判，以问题为导向，进一步健全长效管理机制，加大监管力度，统筹推进监测评估工作。</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自觉接受人民监督。</w:t>
      </w:r>
      <w:r>
        <w:rPr>
          <w:rFonts w:hint="eastAsia" w:ascii="仿宋_GB2312" w:hAnsi="仿宋_GB2312" w:eastAsia="仿宋_GB2312" w:cs="仿宋_GB2312"/>
          <w:color w:val="000000"/>
          <w:sz w:val="32"/>
          <w:szCs w:val="32"/>
        </w:rPr>
        <w:t>采取多种形式、通过多种渠道，加强规划宣传，形成防微杜渐、严管就是厚爱的日常监督管理体系。让广大人民群众直接参与监督考核评议，把问题置于全天候的探照灯下，凝聚各方力量积极参与规划实施，形成全社会关心、参与实施和共同监督规划的良好氛围。</w:t>
      </w:r>
    </w:p>
    <w:p>
      <w:pPr>
        <w:pStyle w:val="2"/>
        <w:ind w:firstLine="0" w:firstLineChars="0"/>
      </w:pPr>
    </w:p>
    <w:p>
      <w:pPr>
        <w:pStyle w:val="2"/>
        <w:ind w:firstLine="0" w:firstLineChars="0"/>
      </w:pPr>
      <w:r>
        <w:br w:type="textWrapping"/>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r>
        <w:br w:type="textWrapping"/>
      </w:r>
    </w:p>
    <w:p>
      <w:pPr>
        <w:pStyle w:val="2"/>
        <w:ind w:firstLine="0" w:firstLineChars="0"/>
      </w:pPr>
    </w:p>
    <w:p>
      <w:pPr>
        <w:pStyle w:val="2"/>
        <w:ind w:firstLine="0" w:firstLineChars="0"/>
      </w:pPr>
    </w:p>
    <w:p>
      <w:pPr>
        <w:pStyle w:val="2"/>
        <w:spacing w:line="40" w:lineRule="exact"/>
        <w:ind w:firstLine="0" w:firstLineChars="0"/>
      </w:pPr>
    </w:p>
    <w:p>
      <w:pPr>
        <w:ind w:left="320" w:hanging="320" w:hangingChars="100"/>
        <w:rPr>
          <w:rFonts w:ascii="仿宋_GB2312" w:hAnsi="楷体_GB2312" w:eastAsia="仿宋_GB2312" w:cs="楷体_GB2312"/>
          <w:szCs w:val="28"/>
        </w:rPr>
      </w:pPr>
      <w:r>
        <w:rPr>
          <w:rFonts w:ascii="黑体" w:hAnsi="楷体_GB2312" w:eastAsia="黑体" w:cs="楷体_GB2312"/>
          <w:sz w:val="32"/>
          <w:szCs w:val="32"/>
        </w:rPr>
        <w:pict>
          <v:shape id="_x0000_s1026" o:spid="_x0000_s1026" o:spt="32" type="#_x0000_t32" style="position:absolute;left:0pt;margin-left:7.6pt;margin-top:38.8pt;height:0pt;width:441.75pt;z-index:251663360;mso-width-relative:page;mso-height-relative:page;" o:connectortype="straight" filled="f" coordsize="21600,21600">
            <v:path arrowok="t"/>
            <v:fill on="f" focussize="0,0"/>
            <v:stroke/>
            <v:imagedata o:title=""/>
            <o:lock v:ext="edit"/>
          </v:shape>
        </w:pict>
      </w:r>
      <w:r>
        <w:rPr>
          <w:rFonts w:ascii="黑体" w:hAnsi="楷体_GB2312" w:eastAsia="黑体" w:cs="楷体_GB2312"/>
          <w:sz w:val="32"/>
          <w:szCs w:val="32"/>
        </w:rPr>
        <w:t xml:space="preserve">                                                           </w:t>
      </w:r>
      <w:r>
        <w:rPr>
          <w:rFonts w:ascii="黑体" w:hAnsi="楷体_GB2312" w:eastAsia="黑体" w:cs="楷体_GB2312"/>
          <w:sz w:val="32"/>
          <w:szCs w:val="32"/>
          <w:u w:val="single"/>
        </w:rPr>
        <w:t xml:space="preserve">           </w:t>
      </w:r>
      <w:r>
        <w:rPr>
          <w:rFonts w:hint="eastAsia" w:ascii="仿宋_GB2312" w:hAnsi="楷体_GB2312" w:eastAsia="仿宋_GB2312" w:cs="楷体_GB2312"/>
          <w:spacing w:val="-24"/>
          <w:szCs w:val="28"/>
        </w:rPr>
        <w:t>抄送：</w:t>
      </w:r>
      <w:r>
        <w:rPr>
          <w:rFonts w:hint="eastAsia" w:ascii="仿宋_GB2312" w:hAnsi="楷体_GB2312" w:eastAsia="仿宋_GB2312" w:cs="楷体_GB2312"/>
          <w:szCs w:val="28"/>
        </w:rPr>
        <w:t>县委各部门，县人大常委会办公室，县政协办公室，蔡家坡经开</w:t>
      </w:r>
      <w:r>
        <w:rPr>
          <w:rFonts w:ascii="仿宋_GB2312" w:hAnsi="楷体_GB2312" w:eastAsia="仿宋_GB2312" w:cs="楷体_GB2312"/>
          <w:szCs w:val="28"/>
        </w:rPr>
        <w:t xml:space="preserve">   </w:t>
      </w:r>
    </w:p>
    <w:p>
      <w:pPr>
        <w:ind w:firstLine="1055" w:firstLineChars="377"/>
        <w:rPr>
          <w:rFonts w:ascii="仿宋_GB2312" w:hAnsi="楷体_GB2312" w:eastAsia="仿宋_GB2312" w:cs="楷体_GB2312"/>
          <w:szCs w:val="28"/>
        </w:rPr>
      </w:pPr>
      <w:r>
        <w:rPr>
          <w:rFonts w:hint="eastAsia" w:ascii="仿宋_GB2312" w:hAnsi="楷体_GB2312" w:eastAsia="仿宋_GB2312" w:cs="楷体_GB2312"/>
          <w:szCs w:val="28"/>
        </w:rPr>
        <w:t>区管委会党政综合办公室，县人武部。</w:t>
      </w:r>
      <w:r>
        <w:rPr>
          <w:rFonts w:ascii="仿宋_GB2312" w:hAnsi="楷体_GB2312" w:eastAsia="仿宋_GB2312" w:cs="楷体_GB2312"/>
          <w:spacing w:val="-20"/>
          <w:szCs w:val="28"/>
        </w:rPr>
        <w:t xml:space="preserve">                             </w:t>
      </w:r>
    </w:p>
    <w:p>
      <w:pPr>
        <w:ind w:firstLine="0" w:firstLineChars="0"/>
        <w:rPr>
          <w:rFonts w:ascii="楷体_GB2312" w:hAnsi="楷体_GB2312" w:eastAsia="楷体_GB2312" w:cs="楷体_GB2312"/>
          <w:spacing w:val="-20"/>
          <w:sz w:val="32"/>
          <w:szCs w:val="32"/>
        </w:rPr>
      </w:pPr>
      <w:r>
        <w:rPr>
          <w:rFonts w:ascii="仿宋_GB2312" w:hAnsi="楷体_GB2312" w:eastAsia="仿宋_GB2312" w:cs="楷体_GB2312"/>
          <w:spacing w:val="-20"/>
          <w:szCs w:val="28"/>
        </w:rPr>
        <w:t xml:space="preserve">          </w:t>
      </w:r>
      <w:r>
        <w:rPr>
          <w:rFonts w:hint="eastAsia" w:ascii="仿宋_GB2312" w:hAnsi="楷体_GB2312" w:eastAsia="仿宋_GB2312" w:cs="楷体_GB2312"/>
          <w:spacing w:val="-20"/>
          <w:szCs w:val="28"/>
        </w:rPr>
        <w:t>县监委，</w:t>
      </w:r>
      <w:r>
        <w:rPr>
          <w:rFonts w:hint="eastAsia" w:ascii="仿宋_GB2312" w:hAnsi="楷体_GB2312" w:eastAsia="仿宋_GB2312" w:cs="楷体_GB2312"/>
          <w:szCs w:val="28"/>
        </w:rPr>
        <w:t>县法院，县检察院，县直属各单位，各人民团体</w:t>
      </w:r>
      <w:r>
        <w:rPr>
          <w:rFonts w:hint="eastAsia" w:ascii="仿宋_GB2312" w:hAnsi="楷体_GB2312" w:eastAsia="仿宋_GB2312" w:cs="楷体_GB2312"/>
          <w:spacing w:val="-20"/>
          <w:szCs w:val="28"/>
        </w:rPr>
        <w:t>。</w:t>
      </w:r>
      <w:r>
        <w:rPr>
          <w:rFonts w:ascii="楷体_GB2312" w:hAnsi="楷体_GB2312" w:eastAsia="楷体_GB2312" w:cs="楷体_GB2312"/>
          <w:spacing w:val="-20"/>
          <w:sz w:val="32"/>
          <w:szCs w:val="32"/>
        </w:rPr>
        <w:t xml:space="preserve">                   </w:t>
      </w:r>
    </w:p>
    <w:p>
      <w:pPr>
        <w:ind w:firstLine="0" w:firstLineChars="0"/>
        <w:rPr>
          <w:rFonts w:ascii="仿宋_GB2312" w:hAnsi="楷体_GB2312" w:eastAsia="仿宋_GB2312" w:cs="楷体_GB2312"/>
          <w:szCs w:val="28"/>
          <w:u w:val="single"/>
        </w:rPr>
      </w:pPr>
      <w:r>
        <w:rPr>
          <w:rFonts w:ascii="黑体" w:hAnsi="楷体_GB2312" w:eastAsia="黑体" w:cs="楷体_GB2312"/>
          <w:sz w:val="32"/>
          <w:szCs w:val="32"/>
        </w:rPr>
        <w:pict>
          <v:shape id="_x0000_s1028" o:spid="_x0000_s1028" o:spt="32" type="#_x0000_t32" style="position:absolute;left:0pt;margin-left:8.35pt;margin-top:27.35pt;height:0pt;width:441.75pt;z-index:251665408;mso-width-relative:page;mso-height-relative:page;" o:connectortype="straight" filled="f" coordsize="21600,21600">
            <v:path arrowok="t"/>
            <v:fill on="f" focussize="0,0"/>
            <v:stroke/>
            <v:imagedata o:title=""/>
            <o:lock v:ext="edit"/>
          </v:shape>
        </w:pict>
      </w:r>
      <w:r>
        <w:rPr>
          <w:rFonts w:ascii="黑体" w:hAnsi="楷体_GB2312" w:eastAsia="黑体" w:cs="楷体_GB2312"/>
          <w:sz w:val="32"/>
          <w:szCs w:val="32"/>
        </w:rPr>
        <w:pict>
          <v:shape id="_x0000_s1027" o:spid="_x0000_s1027" o:spt="32" type="#_x0000_t32" style="position:absolute;left:0pt;margin-left:7.6pt;margin-top:1.85pt;height:0pt;width:441.75pt;z-index:251664384;mso-width-relative:page;mso-height-relative:page;" o:connectortype="straight" filled="f" coordsize="21600,21600">
            <v:path arrowok="t"/>
            <v:fill on="f" focussize="0,0"/>
            <v:stroke/>
            <v:imagedata o:title=""/>
            <o:lock v:ext="edit"/>
          </v:shape>
        </w:pict>
      </w:r>
      <w:r>
        <w:rPr>
          <w:rFonts w:ascii="仿宋_GB2312" w:hAnsi="楷体_GB2312" w:eastAsia="仿宋_GB2312" w:cs="楷体_GB2312"/>
          <w:szCs w:val="28"/>
        </w:rPr>
        <w:t xml:space="preserve">  </w:t>
      </w:r>
      <w:r>
        <w:rPr>
          <w:rFonts w:hint="eastAsia" w:ascii="仿宋_GB2312" w:hAnsi="楷体_GB2312" w:eastAsia="仿宋_GB2312" w:cs="楷体_GB2312"/>
          <w:szCs w:val="28"/>
        </w:rPr>
        <w:t>岐山县人民政府办公室</w:t>
      </w:r>
      <w:r>
        <w:rPr>
          <w:rFonts w:ascii="仿宋_GB2312" w:hAnsi="楷体_GB2312" w:eastAsia="仿宋_GB2312" w:cs="楷体_GB2312"/>
          <w:szCs w:val="28"/>
        </w:rPr>
        <w:t xml:space="preserve">       </w:t>
      </w:r>
      <w:r>
        <w:rPr>
          <w:rFonts w:hint="eastAsia" w:ascii="仿宋_GB2312" w:hAnsi="楷体_GB2312" w:eastAsia="仿宋_GB2312" w:cs="楷体_GB2312"/>
          <w:szCs w:val="28"/>
        </w:rPr>
        <w:t xml:space="preserve">    </w:t>
      </w:r>
      <w:r>
        <w:rPr>
          <w:rFonts w:ascii="仿宋_GB2312" w:hAnsi="楷体_GB2312" w:eastAsia="仿宋_GB2312" w:cs="楷体_GB2312"/>
          <w:szCs w:val="28"/>
        </w:rPr>
        <w:t xml:space="preserve">         2021</w:t>
      </w:r>
      <w:r>
        <w:rPr>
          <w:rFonts w:hint="eastAsia" w:ascii="仿宋_GB2312" w:hAnsi="楷体_GB2312" w:eastAsia="仿宋_GB2312" w:cs="楷体_GB2312"/>
          <w:szCs w:val="28"/>
        </w:rPr>
        <w:t>年</w:t>
      </w:r>
      <w:r>
        <w:rPr>
          <w:rFonts w:ascii="仿宋_GB2312" w:hAnsi="楷体_GB2312" w:eastAsia="仿宋_GB2312" w:cs="楷体_GB2312"/>
          <w:szCs w:val="28"/>
        </w:rPr>
        <w:t>1</w:t>
      </w:r>
      <w:r>
        <w:rPr>
          <w:rFonts w:hint="eastAsia" w:ascii="仿宋_GB2312" w:hAnsi="楷体_GB2312" w:eastAsia="仿宋_GB2312" w:cs="楷体_GB2312"/>
          <w:szCs w:val="28"/>
        </w:rPr>
        <w:t>月</w:t>
      </w:r>
      <w:r>
        <w:rPr>
          <w:rFonts w:ascii="仿宋_GB2312" w:hAnsi="楷体_GB2312" w:eastAsia="仿宋_GB2312" w:cs="楷体_GB2312"/>
          <w:szCs w:val="28"/>
        </w:rPr>
        <w:t>30</w:t>
      </w:r>
      <w:r>
        <w:rPr>
          <w:rFonts w:hint="eastAsia" w:ascii="仿宋_GB2312" w:hAnsi="楷体_GB2312" w:eastAsia="仿宋_GB2312" w:cs="楷体_GB2312"/>
          <w:szCs w:val="28"/>
        </w:rPr>
        <w:t>日印发</w:t>
      </w:r>
      <w:r>
        <w:rPr>
          <w:rFonts w:ascii="仿宋_GB2312" w:hAnsi="楷体_GB2312" w:eastAsia="仿宋_GB2312" w:cs="楷体_GB2312"/>
          <w:szCs w:val="28"/>
        </w:rPr>
        <w:t xml:space="preserve">  </w:t>
      </w:r>
      <w:r>
        <w:rPr>
          <w:rFonts w:ascii="仿宋_GB2312" w:hAnsi="楷体_GB2312" w:eastAsia="仿宋_GB2312" w:cs="楷体_GB2312"/>
          <w:szCs w:val="28"/>
          <w:u w:val="single"/>
        </w:rPr>
        <w:t xml:space="preserve">    </w:t>
      </w:r>
    </w:p>
    <w:p>
      <w:pPr>
        <w:ind w:firstLine="560"/>
      </w:pPr>
      <w:r>
        <w:t xml:space="preserve">                                                 </w:t>
      </w:r>
      <w:r>
        <w:rPr>
          <w:rFonts w:ascii="宋体" w:hAnsi="宋体" w:eastAsia="宋体"/>
          <w:sz w:val="21"/>
          <w:szCs w:val="21"/>
        </w:rPr>
        <w:t xml:space="preserve"> </w:t>
      </w:r>
      <w:r>
        <w:rPr>
          <w:rFonts w:hint="eastAsia" w:ascii="宋体" w:hAnsi="宋体" w:eastAsia="宋体"/>
          <w:sz w:val="21"/>
          <w:szCs w:val="21"/>
        </w:rPr>
        <w:t>共印</w:t>
      </w:r>
      <w:r>
        <w:rPr>
          <w:rFonts w:ascii="宋体" w:hAnsi="宋体" w:eastAsia="宋体"/>
          <w:sz w:val="21"/>
          <w:szCs w:val="21"/>
        </w:rPr>
        <w:t>120</w:t>
      </w:r>
      <w:r>
        <w:rPr>
          <w:rFonts w:hint="eastAsia" w:ascii="宋体" w:hAnsi="宋体" w:eastAsia="宋体"/>
          <w:sz w:val="21"/>
          <w:szCs w:val="21"/>
        </w:rPr>
        <w:t>份</w:t>
      </w:r>
      <w:r>
        <w:rPr>
          <w:rFonts w:ascii="宋体" w:hAnsi="宋体" w:eastAsia="宋体"/>
          <w:sz w:val="21"/>
          <w:szCs w:val="21"/>
        </w:rPr>
        <w:t xml:space="preserve"> </w:t>
      </w:r>
    </w:p>
    <w:sectPr>
      <w:footerReference r:id="rId12" w:type="default"/>
      <w:pgSz w:w="11906" w:h="16838"/>
      <w:pgMar w:top="1701" w:right="1474" w:bottom="1701" w:left="1588" w:header="567" w:footer="1134" w:gutter="0"/>
      <w:pgNumType w:fmt="numberInDash" w:start="1"/>
      <w:cols w:space="0" w:num="1"/>
      <w:docGrid w:type="lines" w:linePitch="3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KTJ0+ZCVH3M-4">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pict>
        <v:shape id="文本框 11"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">
          <v:path/>
          <v:fill on="f" focussize="0,0"/>
          <v:stroke on="f" joinstyle="miter"/>
          <v:imagedata o:title=""/>
          <o:lock v:ext="edit"/>
          <v:textbox inset="0mm,0mm,0mm,0mm" style="mso-fit-shape-to-text:t;">
            <w:txbxContent>
              <w:p>
                <w:pPr>
                  <w:snapToGrid w:val="0"/>
                  <w:ind w:firstLine="560"/>
                  <w:rPr>
                    <w:rFonts w:ascii="宋体" w:hAnsi="宋体" w:eastAsia="宋体" w:cs="宋体"/>
                    <w:szCs w:val="28"/>
                  </w:rPr>
                </w:pPr>
              </w:p>
            </w:txbxContent>
          </v:textbox>
        </v:shape>
      </w:pict>
    </w:r>
    <w:r>
      <w:pict>
        <v:shape id="文本框 12" o:spid="_x0000_s2050"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">
          <v:path/>
          <v:fill on="f" focussize="0,0"/>
          <v:stroke on="f" joinstyle="miter"/>
          <v:imagedata o:title=""/>
          <o:lock v:ext="edit"/>
          <v:textbox inset="0mm,0mm,0mm,0mm" style="mso-fit-shape-to-text:t;">
            <w:txbxContent>
              <w:p>
                <w:pPr>
                  <w:snapToGrid w:val="0"/>
                  <w:ind w:firstLine="36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pict>
        <v:shape id="文本框 14"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GDCu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I</w:t>
                </w:r>
                <w:r>
                  <w:fldChar w:fldCharType="end"/>
                </w:r>
              </w:p>
            </w:txbxContent>
          </v:textbox>
        </v:shape>
      </w:pict>
    </w:r>
    <w:r>
      <w:pict>
        <v:shape id="文本框 15" o:spid="_x0000_s2052" o:spt="202" type="#_x0000_t202" style="position:absolute;left:0pt;margin-top:0pt;height:10.35pt;width:9.0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">
          <v:path/>
          <v:fill on="f" focussize="0,0"/>
          <v:stroke on="f" joinstyle="miter"/>
          <v:imagedata o:title=""/>
          <o:lock v:ext="edit"/>
          <v:textbox inset="0mm,0mm,0mm,0mm" style="mso-fit-shape-to-text:t;">
            <w:txbxContent>
              <w:p>
                <w:pPr>
                  <w:snapToGrid w:val="0"/>
                  <w:ind w:firstLine="560"/>
                  <w:rPr>
                    <w:rFonts w:ascii="宋体" w:hAnsi="宋体" w:eastAsia="宋体" w:cs="宋体"/>
                    <w:szCs w:val="28"/>
                  </w:rPr>
                </w:pPr>
              </w:p>
            </w:txbxContent>
          </v:textbox>
        </v:shape>
      </w:pict>
    </w:r>
    <w:r>
      <w:pict>
        <v:shape id="文本框 16" o:spid="_x0000_s2053" o:spt="202" type="#_x0000_t202" style="position:absolute;left:0pt;margin-top:0pt;height:10.35pt;width:9.0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">
          <v:path/>
          <v:fill on="f" focussize="0,0"/>
          <v:stroke on="f" joinstyle="miter"/>
          <v:imagedata o:title=""/>
          <o:lock v:ext="edit"/>
          <v:textbox inset="0mm,0mm,0mm,0mm" style="mso-fit-shape-to-text:t;">
            <w:txbxContent>
              <w:p>
                <w:pPr>
                  <w:snapToGrid w:val="0"/>
                  <w:ind w:firstLine="36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w:pict>
        <v:shape id="文本框 4" o:spid="_x0000_s2054" o:spt="202" type="#_x0000_t202" style="position:absolute;left:0pt;margin-top:0pt;height:27.25pt;width:444.15pt;mso-position-horizontal:outside;mso-position-horizontal-relative:margin;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ik0cZQIAABE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11"/>
                  <w:ind w:left="280" w:leftChars="100" w:right="280" w:rightChars="100" w:firstLine="0" w:firstLineChars="0"/>
                  <w:jc w:val="center"/>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- 102 -</w:t>
                </w:r>
                <w:r>
                  <w:rPr>
                    <w:rFonts w:ascii="宋体" w:hAnsi="宋体" w:cs="宋体"/>
                    <w:sz w:val="24"/>
                    <w:szCs w:val="24"/>
                  </w:rPr>
                  <w:fldChar w:fldCharType="end"/>
                </w:r>
              </w:p>
            </w:txbxContent>
          </v:textbox>
        </v:shape>
      </w:pict>
    </w:r>
    <w:r>
      <w:pict>
        <v:shape id="文本框 5" o:spid="_x0000_s2055" o:spt="202" type="#_x0000_t202" style="position:absolute;left:0pt;margin-top:0pt;height:10.35pt;width:9.05pt;mso-position-horizontal:center;mso-position-horizontal-relative:margin;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">
          <v:path/>
          <v:fill on="f" focussize="0,0"/>
          <v:stroke on="f" joinstyle="miter"/>
          <v:imagedata o:title=""/>
          <o:lock v:ext="edit"/>
          <v:textbox inset="0mm,0mm,0mm,0mm" style="mso-fit-shape-to-text:t;">
            <w:txbxContent>
              <w:p>
                <w:pPr>
                  <w:snapToGrid w:val="0"/>
                  <w:ind w:firstLine="360"/>
                  <w:rPr>
                    <w:sz w:val="18"/>
                  </w:rPr>
                </w:pPr>
              </w:p>
            </w:txbxContent>
          </v:textbox>
        </v:shape>
      </w:pict>
    </w:r>
    <w:r>
      <w:pict>
        <v:shape id="文本框 6" o:spid="_x0000_s2056" o:spt="202" type="#_x0000_t202" style="position:absolute;left:0pt;margin-top:0pt;height:10.35pt;width:9.05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">
          <v:path/>
          <v:fill on="f" focussize="0,0"/>
          <v:stroke on="f" joinstyle="miter"/>
          <v:imagedata o:title=""/>
          <o:lock v:ext="edit"/>
          <v:textbox inset="0mm,0mm,0mm,0mm" style="mso-fit-shape-to-text:t;">
            <w:txbxContent>
              <w:p>
                <w:pPr>
                  <w:snapToGrid w:val="0"/>
                  <w:ind w:firstLine="360"/>
                  <w:rPr>
                    <w:sz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6D294"/>
    <w:multiLevelType w:val="singleLevel"/>
    <w:tmpl w:val="8FB6D294"/>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93"/>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FB"/>
    <w:rsid w:val="00004270"/>
    <w:rsid w:val="000075CD"/>
    <w:rsid w:val="0001019E"/>
    <w:rsid w:val="000101E6"/>
    <w:rsid w:val="00026FAB"/>
    <w:rsid w:val="000328E5"/>
    <w:rsid w:val="000417F7"/>
    <w:rsid w:val="00054525"/>
    <w:rsid w:val="00054B4C"/>
    <w:rsid w:val="000567B4"/>
    <w:rsid w:val="000668D2"/>
    <w:rsid w:val="000717DE"/>
    <w:rsid w:val="00094F3F"/>
    <w:rsid w:val="00097E36"/>
    <w:rsid w:val="000A0419"/>
    <w:rsid w:val="000A06D6"/>
    <w:rsid w:val="000B1219"/>
    <w:rsid w:val="000B6D4B"/>
    <w:rsid w:val="000B6E4B"/>
    <w:rsid w:val="000D6166"/>
    <w:rsid w:val="000E02D3"/>
    <w:rsid w:val="000E3559"/>
    <w:rsid w:val="000E7116"/>
    <w:rsid w:val="00100792"/>
    <w:rsid w:val="00103050"/>
    <w:rsid w:val="00107EA4"/>
    <w:rsid w:val="0011482B"/>
    <w:rsid w:val="001268A8"/>
    <w:rsid w:val="00135AC7"/>
    <w:rsid w:val="00142492"/>
    <w:rsid w:val="00171028"/>
    <w:rsid w:val="00172A27"/>
    <w:rsid w:val="00177B56"/>
    <w:rsid w:val="00184D0D"/>
    <w:rsid w:val="00192D43"/>
    <w:rsid w:val="001A23F7"/>
    <w:rsid w:val="001A6BF8"/>
    <w:rsid w:val="001B011A"/>
    <w:rsid w:val="001C357B"/>
    <w:rsid w:val="001C4819"/>
    <w:rsid w:val="001D70FB"/>
    <w:rsid w:val="001E4269"/>
    <w:rsid w:val="00202B9B"/>
    <w:rsid w:val="00237D94"/>
    <w:rsid w:val="00246BBD"/>
    <w:rsid w:val="002515D5"/>
    <w:rsid w:val="00257EFB"/>
    <w:rsid w:val="00284FE7"/>
    <w:rsid w:val="00293215"/>
    <w:rsid w:val="002A3E68"/>
    <w:rsid w:val="002C3A7E"/>
    <w:rsid w:val="002C4DE3"/>
    <w:rsid w:val="002C5CDC"/>
    <w:rsid w:val="002D2E0E"/>
    <w:rsid w:val="002D5082"/>
    <w:rsid w:val="002E0D86"/>
    <w:rsid w:val="002E2EFA"/>
    <w:rsid w:val="002F0656"/>
    <w:rsid w:val="002F1AF9"/>
    <w:rsid w:val="003018AA"/>
    <w:rsid w:val="00315813"/>
    <w:rsid w:val="00324ABA"/>
    <w:rsid w:val="00326839"/>
    <w:rsid w:val="003300DE"/>
    <w:rsid w:val="00330DCE"/>
    <w:rsid w:val="00334632"/>
    <w:rsid w:val="003357FE"/>
    <w:rsid w:val="0035045B"/>
    <w:rsid w:val="003516D3"/>
    <w:rsid w:val="00371B9C"/>
    <w:rsid w:val="00375677"/>
    <w:rsid w:val="0038177B"/>
    <w:rsid w:val="003865D9"/>
    <w:rsid w:val="00387946"/>
    <w:rsid w:val="003927DA"/>
    <w:rsid w:val="003930EA"/>
    <w:rsid w:val="0039359C"/>
    <w:rsid w:val="00396373"/>
    <w:rsid w:val="00397F3C"/>
    <w:rsid w:val="003B0006"/>
    <w:rsid w:val="003B3972"/>
    <w:rsid w:val="003C17F2"/>
    <w:rsid w:val="003C3679"/>
    <w:rsid w:val="003D22D0"/>
    <w:rsid w:val="003D2469"/>
    <w:rsid w:val="003D43D9"/>
    <w:rsid w:val="003D44D2"/>
    <w:rsid w:val="003D5F05"/>
    <w:rsid w:val="003E27FB"/>
    <w:rsid w:val="003F008A"/>
    <w:rsid w:val="003F055A"/>
    <w:rsid w:val="003F2827"/>
    <w:rsid w:val="003F4FB8"/>
    <w:rsid w:val="00400263"/>
    <w:rsid w:val="004010E6"/>
    <w:rsid w:val="00402D18"/>
    <w:rsid w:val="00412460"/>
    <w:rsid w:val="004140CE"/>
    <w:rsid w:val="0041415C"/>
    <w:rsid w:val="00414D53"/>
    <w:rsid w:val="00424DC6"/>
    <w:rsid w:val="004253D3"/>
    <w:rsid w:val="00430A2B"/>
    <w:rsid w:val="00450617"/>
    <w:rsid w:val="004707AD"/>
    <w:rsid w:val="00480C5D"/>
    <w:rsid w:val="004868C0"/>
    <w:rsid w:val="0049284C"/>
    <w:rsid w:val="00495D4C"/>
    <w:rsid w:val="00497D16"/>
    <w:rsid w:val="00497E81"/>
    <w:rsid w:val="004B5143"/>
    <w:rsid w:val="004C642A"/>
    <w:rsid w:val="004D163D"/>
    <w:rsid w:val="004D1798"/>
    <w:rsid w:val="004D2FD7"/>
    <w:rsid w:val="004F087A"/>
    <w:rsid w:val="004F5E7A"/>
    <w:rsid w:val="005039EF"/>
    <w:rsid w:val="00506B85"/>
    <w:rsid w:val="0051312D"/>
    <w:rsid w:val="00515D7C"/>
    <w:rsid w:val="00516007"/>
    <w:rsid w:val="005208F4"/>
    <w:rsid w:val="005218C2"/>
    <w:rsid w:val="005223A3"/>
    <w:rsid w:val="00533C80"/>
    <w:rsid w:val="00545618"/>
    <w:rsid w:val="00554DC5"/>
    <w:rsid w:val="00563A9E"/>
    <w:rsid w:val="00565134"/>
    <w:rsid w:val="005678AE"/>
    <w:rsid w:val="005904F1"/>
    <w:rsid w:val="00593F92"/>
    <w:rsid w:val="005A2C3C"/>
    <w:rsid w:val="005C61E1"/>
    <w:rsid w:val="005D097B"/>
    <w:rsid w:val="005D36CC"/>
    <w:rsid w:val="005E24A5"/>
    <w:rsid w:val="005F2191"/>
    <w:rsid w:val="00614F6E"/>
    <w:rsid w:val="00631BBC"/>
    <w:rsid w:val="00633C5F"/>
    <w:rsid w:val="00643872"/>
    <w:rsid w:val="00647816"/>
    <w:rsid w:val="00653A46"/>
    <w:rsid w:val="0066645C"/>
    <w:rsid w:val="00670FA6"/>
    <w:rsid w:val="0068186A"/>
    <w:rsid w:val="00682AA0"/>
    <w:rsid w:val="00695B95"/>
    <w:rsid w:val="006B2D69"/>
    <w:rsid w:val="006D56E8"/>
    <w:rsid w:val="006D7504"/>
    <w:rsid w:val="006E048D"/>
    <w:rsid w:val="006E0E6C"/>
    <w:rsid w:val="006E3B3A"/>
    <w:rsid w:val="006F5FAA"/>
    <w:rsid w:val="006F6077"/>
    <w:rsid w:val="006F64E1"/>
    <w:rsid w:val="00710FD9"/>
    <w:rsid w:val="0072564F"/>
    <w:rsid w:val="00726D2D"/>
    <w:rsid w:val="00734154"/>
    <w:rsid w:val="007341E2"/>
    <w:rsid w:val="00741F7F"/>
    <w:rsid w:val="00745F95"/>
    <w:rsid w:val="00746E32"/>
    <w:rsid w:val="00750A63"/>
    <w:rsid w:val="00751B9B"/>
    <w:rsid w:val="0075248D"/>
    <w:rsid w:val="00756851"/>
    <w:rsid w:val="007601A5"/>
    <w:rsid w:val="007648A5"/>
    <w:rsid w:val="00774C51"/>
    <w:rsid w:val="00780417"/>
    <w:rsid w:val="00791FBE"/>
    <w:rsid w:val="00795782"/>
    <w:rsid w:val="007A5A65"/>
    <w:rsid w:val="007B61DA"/>
    <w:rsid w:val="007D284C"/>
    <w:rsid w:val="007D752E"/>
    <w:rsid w:val="007D76EF"/>
    <w:rsid w:val="007E79DC"/>
    <w:rsid w:val="007F0337"/>
    <w:rsid w:val="007F4C8B"/>
    <w:rsid w:val="00801C03"/>
    <w:rsid w:val="00806EE8"/>
    <w:rsid w:val="008075B5"/>
    <w:rsid w:val="00807CB4"/>
    <w:rsid w:val="00810224"/>
    <w:rsid w:val="00812842"/>
    <w:rsid w:val="00814CD7"/>
    <w:rsid w:val="0082680E"/>
    <w:rsid w:val="008478BC"/>
    <w:rsid w:val="00851404"/>
    <w:rsid w:val="00864D2C"/>
    <w:rsid w:val="00866E12"/>
    <w:rsid w:val="0087328B"/>
    <w:rsid w:val="008741CC"/>
    <w:rsid w:val="00886225"/>
    <w:rsid w:val="00890E7E"/>
    <w:rsid w:val="00893415"/>
    <w:rsid w:val="008955BE"/>
    <w:rsid w:val="008B7691"/>
    <w:rsid w:val="008C3F81"/>
    <w:rsid w:val="008C4299"/>
    <w:rsid w:val="008C5C14"/>
    <w:rsid w:val="008D333E"/>
    <w:rsid w:val="008E48DF"/>
    <w:rsid w:val="008F322D"/>
    <w:rsid w:val="00904B45"/>
    <w:rsid w:val="00910AB3"/>
    <w:rsid w:val="009139B3"/>
    <w:rsid w:val="0092386A"/>
    <w:rsid w:val="009238D2"/>
    <w:rsid w:val="009310F7"/>
    <w:rsid w:val="00932EB6"/>
    <w:rsid w:val="00934DC1"/>
    <w:rsid w:val="00937A77"/>
    <w:rsid w:val="009454D9"/>
    <w:rsid w:val="00950BA5"/>
    <w:rsid w:val="0096080C"/>
    <w:rsid w:val="00975DD6"/>
    <w:rsid w:val="009923FF"/>
    <w:rsid w:val="00994646"/>
    <w:rsid w:val="009B0694"/>
    <w:rsid w:val="009B390E"/>
    <w:rsid w:val="009C55FF"/>
    <w:rsid w:val="009D1A12"/>
    <w:rsid w:val="009D59E0"/>
    <w:rsid w:val="009D65C9"/>
    <w:rsid w:val="009D7E6F"/>
    <w:rsid w:val="009E7938"/>
    <w:rsid w:val="00A014E2"/>
    <w:rsid w:val="00A1796B"/>
    <w:rsid w:val="00A21877"/>
    <w:rsid w:val="00A315DE"/>
    <w:rsid w:val="00A41029"/>
    <w:rsid w:val="00A461D8"/>
    <w:rsid w:val="00A51FF4"/>
    <w:rsid w:val="00A54410"/>
    <w:rsid w:val="00A56B06"/>
    <w:rsid w:val="00A5790C"/>
    <w:rsid w:val="00A57C8E"/>
    <w:rsid w:val="00A67D34"/>
    <w:rsid w:val="00A77D39"/>
    <w:rsid w:val="00A84E77"/>
    <w:rsid w:val="00A95263"/>
    <w:rsid w:val="00A97F61"/>
    <w:rsid w:val="00AA012A"/>
    <w:rsid w:val="00AA7188"/>
    <w:rsid w:val="00AC0026"/>
    <w:rsid w:val="00AC43C8"/>
    <w:rsid w:val="00AC6E84"/>
    <w:rsid w:val="00AD528B"/>
    <w:rsid w:val="00AE1072"/>
    <w:rsid w:val="00AE33B9"/>
    <w:rsid w:val="00AF17C3"/>
    <w:rsid w:val="00AF7F6B"/>
    <w:rsid w:val="00B006E4"/>
    <w:rsid w:val="00B02A2C"/>
    <w:rsid w:val="00B03B57"/>
    <w:rsid w:val="00B03E0B"/>
    <w:rsid w:val="00B1197A"/>
    <w:rsid w:val="00B12FA5"/>
    <w:rsid w:val="00B15DB0"/>
    <w:rsid w:val="00B23DB6"/>
    <w:rsid w:val="00B33A91"/>
    <w:rsid w:val="00B36C10"/>
    <w:rsid w:val="00B419AF"/>
    <w:rsid w:val="00B43311"/>
    <w:rsid w:val="00B44E9E"/>
    <w:rsid w:val="00B4626F"/>
    <w:rsid w:val="00B50174"/>
    <w:rsid w:val="00B52210"/>
    <w:rsid w:val="00B54D5F"/>
    <w:rsid w:val="00B61604"/>
    <w:rsid w:val="00B662D8"/>
    <w:rsid w:val="00B707EF"/>
    <w:rsid w:val="00B70AF5"/>
    <w:rsid w:val="00B75CE0"/>
    <w:rsid w:val="00B76276"/>
    <w:rsid w:val="00B83B87"/>
    <w:rsid w:val="00B84907"/>
    <w:rsid w:val="00B85497"/>
    <w:rsid w:val="00B92402"/>
    <w:rsid w:val="00B95075"/>
    <w:rsid w:val="00BA5603"/>
    <w:rsid w:val="00BA68F4"/>
    <w:rsid w:val="00BB2238"/>
    <w:rsid w:val="00BB3023"/>
    <w:rsid w:val="00BD0331"/>
    <w:rsid w:val="00BE5F7A"/>
    <w:rsid w:val="00BE6001"/>
    <w:rsid w:val="00BE7773"/>
    <w:rsid w:val="00BF10AE"/>
    <w:rsid w:val="00C114CE"/>
    <w:rsid w:val="00C134DA"/>
    <w:rsid w:val="00C15DD6"/>
    <w:rsid w:val="00C375F5"/>
    <w:rsid w:val="00C51A33"/>
    <w:rsid w:val="00C56477"/>
    <w:rsid w:val="00C573E3"/>
    <w:rsid w:val="00C57475"/>
    <w:rsid w:val="00C57F83"/>
    <w:rsid w:val="00C623EF"/>
    <w:rsid w:val="00C64D27"/>
    <w:rsid w:val="00C7746F"/>
    <w:rsid w:val="00C8702B"/>
    <w:rsid w:val="00C97E53"/>
    <w:rsid w:val="00CA2C82"/>
    <w:rsid w:val="00CB1A1B"/>
    <w:rsid w:val="00CC1B51"/>
    <w:rsid w:val="00CD08A7"/>
    <w:rsid w:val="00CE15EC"/>
    <w:rsid w:val="00CF694D"/>
    <w:rsid w:val="00D06311"/>
    <w:rsid w:val="00D20597"/>
    <w:rsid w:val="00D22C6B"/>
    <w:rsid w:val="00D43BE1"/>
    <w:rsid w:val="00D52B67"/>
    <w:rsid w:val="00D55FDD"/>
    <w:rsid w:val="00D57126"/>
    <w:rsid w:val="00D573BF"/>
    <w:rsid w:val="00D6601E"/>
    <w:rsid w:val="00D836AF"/>
    <w:rsid w:val="00D9619E"/>
    <w:rsid w:val="00DA444C"/>
    <w:rsid w:val="00DB6E1D"/>
    <w:rsid w:val="00DC144C"/>
    <w:rsid w:val="00DC7EF2"/>
    <w:rsid w:val="00DD75D3"/>
    <w:rsid w:val="00DD786E"/>
    <w:rsid w:val="00DE2A76"/>
    <w:rsid w:val="00DE34E8"/>
    <w:rsid w:val="00DE67FB"/>
    <w:rsid w:val="00DF0C69"/>
    <w:rsid w:val="00E00BB3"/>
    <w:rsid w:val="00E04EBB"/>
    <w:rsid w:val="00E15952"/>
    <w:rsid w:val="00E167B5"/>
    <w:rsid w:val="00E34AEB"/>
    <w:rsid w:val="00E37B01"/>
    <w:rsid w:val="00E43480"/>
    <w:rsid w:val="00E43600"/>
    <w:rsid w:val="00E6016C"/>
    <w:rsid w:val="00E7148B"/>
    <w:rsid w:val="00E71A48"/>
    <w:rsid w:val="00E74BD3"/>
    <w:rsid w:val="00E80DF0"/>
    <w:rsid w:val="00E8153A"/>
    <w:rsid w:val="00E828A2"/>
    <w:rsid w:val="00E96F10"/>
    <w:rsid w:val="00EA0938"/>
    <w:rsid w:val="00EA3070"/>
    <w:rsid w:val="00EB1DB9"/>
    <w:rsid w:val="00EB6F00"/>
    <w:rsid w:val="00ED27A9"/>
    <w:rsid w:val="00ED2C7E"/>
    <w:rsid w:val="00EE76E1"/>
    <w:rsid w:val="00EF180D"/>
    <w:rsid w:val="00F02959"/>
    <w:rsid w:val="00F047CD"/>
    <w:rsid w:val="00F05603"/>
    <w:rsid w:val="00F05E79"/>
    <w:rsid w:val="00F14B47"/>
    <w:rsid w:val="00F35A7C"/>
    <w:rsid w:val="00F36EC1"/>
    <w:rsid w:val="00F519B5"/>
    <w:rsid w:val="00F75B10"/>
    <w:rsid w:val="00F91813"/>
    <w:rsid w:val="00F962CE"/>
    <w:rsid w:val="00F963DC"/>
    <w:rsid w:val="00FA0B9B"/>
    <w:rsid w:val="00FB16B4"/>
    <w:rsid w:val="00FC6878"/>
    <w:rsid w:val="00FD1702"/>
    <w:rsid w:val="00FD2354"/>
    <w:rsid w:val="00FF0B2B"/>
    <w:rsid w:val="00FF78AA"/>
    <w:rsid w:val="03755464"/>
    <w:rsid w:val="049F0A3E"/>
    <w:rsid w:val="04E50D5C"/>
    <w:rsid w:val="05091642"/>
    <w:rsid w:val="055268CC"/>
    <w:rsid w:val="05844806"/>
    <w:rsid w:val="06352EC9"/>
    <w:rsid w:val="08931C16"/>
    <w:rsid w:val="099140CC"/>
    <w:rsid w:val="09994E7E"/>
    <w:rsid w:val="0A255E1D"/>
    <w:rsid w:val="0A53491C"/>
    <w:rsid w:val="0A837A03"/>
    <w:rsid w:val="0AB74357"/>
    <w:rsid w:val="0B7071FE"/>
    <w:rsid w:val="0B8A7DA7"/>
    <w:rsid w:val="0BDC6B40"/>
    <w:rsid w:val="0C644D1B"/>
    <w:rsid w:val="0D8565C0"/>
    <w:rsid w:val="0DAB460B"/>
    <w:rsid w:val="0DB54CBA"/>
    <w:rsid w:val="0E3B2F7F"/>
    <w:rsid w:val="0ED21BD5"/>
    <w:rsid w:val="0F0C053A"/>
    <w:rsid w:val="0FAB7982"/>
    <w:rsid w:val="103D7FA1"/>
    <w:rsid w:val="10D8373C"/>
    <w:rsid w:val="11592C33"/>
    <w:rsid w:val="12777704"/>
    <w:rsid w:val="129034FE"/>
    <w:rsid w:val="12BEF2AC"/>
    <w:rsid w:val="136077E2"/>
    <w:rsid w:val="13B201BB"/>
    <w:rsid w:val="13F40258"/>
    <w:rsid w:val="13F8625D"/>
    <w:rsid w:val="143B2B8D"/>
    <w:rsid w:val="148A57E1"/>
    <w:rsid w:val="14D0486F"/>
    <w:rsid w:val="153C2FF2"/>
    <w:rsid w:val="15706013"/>
    <w:rsid w:val="158850CF"/>
    <w:rsid w:val="15903C91"/>
    <w:rsid w:val="16027647"/>
    <w:rsid w:val="16083D19"/>
    <w:rsid w:val="161955AE"/>
    <w:rsid w:val="16203D3E"/>
    <w:rsid w:val="16DD6956"/>
    <w:rsid w:val="17903483"/>
    <w:rsid w:val="179C40D2"/>
    <w:rsid w:val="17ED5556"/>
    <w:rsid w:val="17EE7C87"/>
    <w:rsid w:val="18E665D2"/>
    <w:rsid w:val="195300FE"/>
    <w:rsid w:val="19CD1B5D"/>
    <w:rsid w:val="1A2A6CFD"/>
    <w:rsid w:val="1A5421A3"/>
    <w:rsid w:val="1AC26A9D"/>
    <w:rsid w:val="1BAD7C23"/>
    <w:rsid w:val="1BC724A9"/>
    <w:rsid w:val="1C1C152E"/>
    <w:rsid w:val="1C1F663E"/>
    <w:rsid w:val="1CA91F79"/>
    <w:rsid w:val="1D053F01"/>
    <w:rsid w:val="1D42434F"/>
    <w:rsid w:val="1DA9243B"/>
    <w:rsid w:val="1DFBB2F5"/>
    <w:rsid w:val="1E5D047D"/>
    <w:rsid w:val="1E8247C3"/>
    <w:rsid w:val="1E9A1481"/>
    <w:rsid w:val="1EB94A25"/>
    <w:rsid w:val="1EEC5251"/>
    <w:rsid w:val="1F922588"/>
    <w:rsid w:val="22AC191E"/>
    <w:rsid w:val="23714F5D"/>
    <w:rsid w:val="23966202"/>
    <w:rsid w:val="248B582F"/>
    <w:rsid w:val="25351347"/>
    <w:rsid w:val="25BD1B26"/>
    <w:rsid w:val="26AB5980"/>
    <w:rsid w:val="29291BC0"/>
    <w:rsid w:val="2A8F1AD1"/>
    <w:rsid w:val="2B161502"/>
    <w:rsid w:val="2BA76E53"/>
    <w:rsid w:val="2C51657F"/>
    <w:rsid w:val="2CC269F5"/>
    <w:rsid w:val="2D744EA6"/>
    <w:rsid w:val="2E387AA7"/>
    <w:rsid w:val="2F851903"/>
    <w:rsid w:val="2FF3E120"/>
    <w:rsid w:val="301C5443"/>
    <w:rsid w:val="31E414A4"/>
    <w:rsid w:val="329368FE"/>
    <w:rsid w:val="32F87EB2"/>
    <w:rsid w:val="342648E1"/>
    <w:rsid w:val="342D3255"/>
    <w:rsid w:val="344708E5"/>
    <w:rsid w:val="34665865"/>
    <w:rsid w:val="35003D2D"/>
    <w:rsid w:val="36201F43"/>
    <w:rsid w:val="36682D91"/>
    <w:rsid w:val="36733314"/>
    <w:rsid w:val="37950EAB"/>
    <w:rsid w:val="37B75AD6"/>
    <w:rsid w:val="393F6743"/>
    <w:rsid w:val="39C2FD4E"/>
    <w:rsid w:val="3A614393"/>
    <w:rsid w:val="3A9E4BFB"/>
    <w:rsid w:val="3ADA5989"/>
    <w:rsid w:val="3AF45965"/>
    <w:rsid w:val="3B7A7D62"/>
    <w:rsid w:val="3B7B112B"/>
    <w:rsid w:val="3C756E05"/>
    <w:rsid w:val="3C852B7A"/>
    <w:rsid w:val="3D4C3065"/>
    <w:rsid w:val="3DF4762A"/>
    <w:rsid w:val="3E2112B2"/>
    <w:rsid w:val="3EC6512D"/>
    <w:rsid w:val="3F10244B"/>
    <w:rsid w:val="3F13796E"/>
    <w:rsid w:val="3F1665DC"/>
    <w:rsid w:val="3F29328C"/>
    <w:rsid w:val="3F9D093F"/>
    <w:rsid w:val="4006485D"/>
    <w:rsid w:val="40834F43"/>
    <w:rsid w:val="409F3276"/>
    <w:rsid w:val="427F21E7"/>
    <w:rsid w:val="42AF3D5C"/>
    <w:rsid w:val="42BD5106"/>
    <w:rsid w:val="434062A2"/>
    <w:rsid w:val="43493616"/>
    <w:rsid w:val="447D0906"/>
    <w:rsid w:val="44B86DBB"/>
    <w:rsid w:val="45B85E55"/>
    <w:rsid w:val="45F749C1"/>
    <w:rsid w:val="46A0314F"/>
    <w:rsid w:val="486F76C8"/>
    <w:rsid w:val="4B603388"/>
    <w:rsid w:val="4B6B1570"/>
    <w:rsid w:val="4BEE346C"/>
    <w:rsid w:val="4CF45924"/>
    <w:rsid w:val="4D467CF6"/>
    <w:rsid w:val="4D9A3822"/>
    <w:rsid w:val="4DBB1412"/>
    <w:rsid w:val="4DF21F24"/>
    <w:rsid w:val="4DF7AFE9"/>
    <w:rsid w:val="4F215785"/>
    <w:rsid w:val="4F454909"/>
    <w:rsid w:val="508341BF"/>
    <w:rsid w:val="50D27C4D"/>
    <w:rsid w:val="518B3094"/>
    <w:rsid w:val="51AB7C14"/>
    <w:rsid w:val="51DF39A0"/>
    <w:rsid w:val="52DD46EE"/>
    <w:rsid w:val="533C33FA"/>
    <w:rsid w:val="53486E0A"/>
    <w:rsid w:val="53680B31"/>
    <w:rsid w:val="53736649"/>
    <w:rsid w:val="54DA1011"/>
    <w:rsid w:val="551E53DE"/>
    <w:rsid w:val="552D3BBF"/>
    <w:rsid w:val="553D308A"/>
    <w:rsid w:val="5584206E"/>
    <w:rsid w:val="55A86D44"/>
    <w:rsid w:val="55D74F03"/>
    <w:rsid w:val="579761A6"/>
    <w:rsid w:val="57F75098"/>
    <w:rsid w:val="582A1C4B"/>
    <w:rsid w:val="587A252E"/>
    <w:rsid w:val="587D08C0"/>
    <w:rsid w:val="58B40F18"/>
    <w:rsid w:val="58C54015"/>
    <w:rsid w:val="59D24D1E"/>
    <w:rsid w:val="5AA06686"/>
    <w:rsid w:val="5ABDF012"/>
    <w:rsid w:val="5ACD20C3"/>
    <w:rsid w:val="5D002225"/>
    <w:rsid w:val="5D9E3473"/>
    <w:rsid w:val="5DD41515"/>
    <w:rsid w:val="5E9A3A3A"/>
    <w:rsid w:val="5F3A1CF8"/>
    <w:rsid w:val="5F929CDB"/>
    <w:rsid w:val="603F5D29"/>
    <w:rsid w:val="612D74A1"/>
    <w:rsid w:val="61C41755"/>
    <w:rsid w:val="624E0CEE"/>
    <w:rsid w:val="62F42E89"/>
    <w:rsid w:val="645B48D4"/>
    <w:rsid w:val="66124C5D"/>
    <w:rsid w:val="66C42478"/>
    <w:rsid w:val="66FF5526"/>
    <w:rsid w:val="67FF4E5F"/>
    <w:rsid w:val="68F736DF"/>
    <w:rsid w:val="6A97632C"/>
    <w:rsid w:val="6B2F4D4D"/>
    <w:rsid w:val="6BEF31E3"/>
    <w:rsid w:val="6BFA67A8"/>
    <w:rsid w:val="6DAFD8EB"/>
    <w:rsid w:val="6EA89A49"/>
    <w:rsid w:val="6EC75C01"/>
    <w:rsid w:val="6FE55C67"/>
    <w:rsid w:val="6FF79A0B"/>
    <w:rsid w:val="6FFF8806"/>
    <w:rsid w:val="70315060"/>
    <w:rsid w:val="713A306B"/>
    <w:rsid w:val="71775B4E"/>
    <w:rsid w:val="725C596B"/>
    <w:rsid w:val="72B9007B"/>
    <w:rsid w:val="73540CE6"/>
    <w:rsid w:val="75FBD825"/>
    <w:rsid w:val="75FD7CA0"/>
    <w:rsid w:val="760249BC"/>
    <w:rsid w:val="761E68AB"/>
    <w:rsid w:val="76BC459D"/>
    <w:rsid w:val="77CA1FD3"/>
    <w:rsid w:val="78201154"/>
    <w:rsid w:val="782D3B9C"/>
    <w:rsid w:val="784B66CD"/>
    <w:rsid w:val="794E7F0F"/>
    <w:rsid w:val="79D54885"/>
    <w:rsid w:val="7A7F1531"/>
    <w:rsid w:val="7AB50F61"/>
    <w:rsid w:val="7AD76C3C"/>
    <w:rsid w:val="7BFC6B62"/>
    <w:rsid w:val="7BFE48C6"/>
    <w:rsid w:val="7CD0420D"/>
    <w:rsid w:val="7CFF6E21"/>
    <w:rsid w:val="7DBF390C"/>
    <w:rsid w:val="7DD7E712"/>
    <w:rsid w:val="7E3E2F67"/>
    <w:rsid w:val="7EAB5EEC"/>
    <w:rsid w:val="7EBE44E6"/>
    <w:rsid w:val="7F1070B5"/>
    <w:rsid w:val="7F7B66FC"/>
    <w:rsid w:val="7FEB7A9F"/>
    <w:rsid w:val="7FFF2F35"/>
    <w:rsid w:val="8FD65FF4"/>
    <w:rsid w:val="9AFB6D1D"/>
    <w:rsid w:val="9BDF7713"/>
    <w:rsid w:val="9DF75FBD"/>
    <w:rsid w:val="AB465C2D"/>
    <w:rsid w:val="B3C71037"/>
    <w:rsid w:val="BDDF71EA"/>
    <w:rsid w:val="BE4DB5B1"/>
    <w:rsid w:val="BEA30A6A"/>
    <w:rsid w:val="BEFA2A20"/>
    <w:rsid w:val="BF5FBAAC"/>
    <w:rsid w:val="BFB5B479"/>
    <w:rsid w:val="BFDB8549"/>
    <w:rsid w:val="C67F5811"/>
    <w:rsid w:val="CB5EAAE8"/>
    <w:rsid w:val="D6F2FC6D"/>
    <w:rsid w:val="DBFBC8B3"/>
    <w:rsid w:val="DD785ED3"/>
    <w:rsid w:val="DDDF9332"/>
    <w:rsid w:val="DDFF1E72"/>
    <w:rsid w:val="DEBCB383"/>
    <w:rsid w:val="DF7F2826"/>
    <w:rsid w:val="DFFB5D1A"/>
    <w:rsid w:val="E51EE370"/>
    <w:rsid w:val="E9F2DCC6"/>
    <w:rsid w:val="EF39586A"/>
    <w:rsid w:val="EFDD9A1D"/>
    <w:rsid w:val="EFF77263"/>
    <w:rsid w:val="F30974A8"/>
    <w:rsid w:val="F5BE6858"/>
    <w:rsid w:val="F73B50F7"/>
    <w:rsid w:val="F77DB8A9"/>
    <w:rsid w:val="F9BF10E3"/>
    <w:rsid w:val="FBBB0BBD"/>
    <w:rsid w:val="FBF3AA69"/>
    <w:rsid w:val="FBFBE350"/>
    <w:rsid w:val="FCF78239"/>
    <w:rsid w:val="FDF38084"/>
    <w:rsid w:val="FDF3FE27"/>
    <w:rsid w:val="FE71D11D"/>
    <w:rsid w:val="FECFFEDE"/>
    <w:rsid w:val="FED60529"/>
    <w:rsid w:val="FEF13E3E"/>
    <w:rsid w:val="FEF58D7F"/>
    <w:rsid w:val="FEFDBAE7"/>
    <w:rsid w:val="FEFF22AE"/>
    <w:rsid w:val="FF3FDC4B"/>
    <w:rsid w:val="FF968EC8"/>
    <w:rsid w:val="FFDDF3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nhideWhenUsed="0" w:uiPriority="99" w:semiHidden="0"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仿宋" w:hAnsi="仿宋" w:eastAsia="仿宋" w:cs="Times New Roman"/>
      <w:kern w:val="2"/>
      <w:sz w:val="28"/>
      <w:szCs w:val="22"/>
      <w:lang w:val="en-US" w:eastAsia="zh-CN" w:bidi="ar-SA"/>
    </w:rPr>
  </w:style>
  <w:style w:type="paragraph" w:styleId="3">
    <w:name w:val="heading 1"/>
    <w:basedOn w:val="1"/>
    <w:next w:val="1"/>
    <w:link w:val="28"/>
    <w:qFormat/>
    <w:uiPriority w:val="99"/>
    <w:pPr>
      <w:keepNext/>
      <w:keepLines/>
      <w:spacing w:beforeLines="50" w:afterLines="50"/>
      <w:ind w:firstLine="0" w:firstLineChars="0"/>
      <w:jc w:val="center"/>
      <w:outlineLvl w:val="0"/>
    </w:pPr>
    <w:rPr>
      <w:rFonts w:ascii="黑体" w:hAnsi="黑体" w:eastAsia="黑体"/>
      <w:b/>
      <w:kern w:val="44"/>
      <w:sz w:val="32"/>
      <w:szCs w:val="20"/>
    </w:rPr>
  </w:style>
  <w:style w:type="paragraph" w:styleId="4">
    <w:name w:val="heading 2"/>
    <w:basedOn w:val="1"/>
    <w:next w:val="1"/>
    <w:link w:val="29"/>
    <w:qFormat/>
    <w:uiPriority w:val="99"/>
    <w:pPr>
      <w:spacing w:line="480" w:lineRule="auto"/>
      <w:ind w:firstLine="0" w:firstLineChars="0"/>
      <w:jc w:val="left"/>
      <w:outlineLvl w:val="1"/>
    </w:pPr>
    <w:rPr>
      <w:rFonts w:ascii="宋体" w:hAnsi="宋体" w:eastAsia="黑体"/>
      <w:b/>
      <w:kern w:val="0"/>
      <w:sz w:val="30"/>
      <w:szCs w:val="36"/>
    </w:rPr>
  </w:style>
  <w:style w:type="paragraph" w:styleId="5">
    <w:name w:val="heading 3"/>
    <w:basedOn w:val="1"/>
    <w:next w:val="1"/>
    <w:link w:val="30"/>
    <w:qFormat/>
    <w:uiPriority w:val="99"/>
    <w:pPr>
      <w:spacing w:line="480" w:lineRule="auto"/>
      <w:jc w:val="left"/>
      <w:outlineLvl w:val="2"/>
    </w:pPr>
    <w:rPr>
      <w:rFonts w:ascii="黑体" w:hAnsi="黑体" w:eastAsia="黑体"/>
      <w:b/>
      <w:kern w:val="0"/>
      <w:szCs w:val="27"/>
    </w:rPr>
  </w:style>
  <w:style w:type="paragraph" w:styleId="6">
    <w:name w:val="heading 4"/>
    <w:basedOn w:val="1"/>
    <w:next w:val="1"/>
    <w:link w:val="31"/>
    <w:qFormat/>
    <w:uiPriority w:val="99"/>
    <w:pPr>
      <w:keepNext/>
      <w:keepLines/>
      <w:spacing w:line="480" w:lineRule="auto"/>
      <w:outlineLvl w:val="3"/>
    </w:pPr>
    <w:rPr>
      <w:rFonts w:ascii="楷体" w:hAnsi="楷体"/>
      <w:b/>
      <w:bCs/>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uiPriority w:val="99"/>
    <w:pPr>
      <w:ind w:firstLine="420"/>
    </w:pPr>
  </w:style>
  <w:style w:type="paragraph" w:styleId="7">
    <w:name w:val="annotation text"/>
    <w:basedOn w:val="1"/>
    <w:link w:val="32"/>
    <w:qFormat/>
    <w:uiPriority w:val="99"/>
    <w:pPr>
      <w:jc w:val="left"/>
    </w:pPr>
  </w:style>
  <w:style w:type="paragraph" w:styleId="8">
    <w:name w:val="toc 3"/>
    <w:basedOn w:val="1"/>
    <w:next w:val="1"/>
    <w:uiPriority w:val="99"/>
    <w:pPr>
      <w:ind w:left="840" w:leftChars="400"/>
    </w:pPr>
  </w:style>
  <w:style w:type="paragraph" w:styleId="9">
    <w:name w:val="Plain Text"/>
    <w:basedOn w:val="1"/>
    <w:link w:val="49"/>
    <w:uiPriority w:val="99"/>
    <w:pPr>
      <w:spacing w:line="240" w:lineRule="auto"/>
      <w:ind w:firstLine="0" w:firstLineChars="0"/>
    </w:pPr>
    <w:rPr>
      <w:rFonts w:ascii="宋体" w:hAnsi="Courier New" w:eastAsia="宋体" w:cs="Courier New"/>
      <w:sz w:val="21"/>
      <w:szCs w:val="21"/>
    </w:rPr>
  </w:style>
  <w:style w:type="paragraph" w:styleId="10">
    <w:name w:val="Balloon Text"/>
    <w:basedOn w:val="1"/>
    <w:link w:val="33"/>
    <w:uiPriority w:val="99"/>
    <w:pPr>
      <w:spacing w:line="240" w:lineRule="auto"/>
    </w:pPr>
    <w:rPr>
      <w:sz w:val="18"/>
      <w:szCs w:val="18"/>
    </w:rPr>
  </w:style>
  <w:style w:type="paragraph" w:styleId="11">
    <w:name w:val="footer"/>
    <w:basedOn w:val="1"/>
    <w:link w:val="34"/>
    <w:uiPriority w:val="99"/>
    <w:pPr>
      <w:tabs>
        <w:tab w:val="center" w:pos="4153"/>
        <w:tab w:val="right" w:pos="8306"/>
      </w:tabs>
      <w:snapToGrid w:val="0"/>
      <w:jc w:val="left"/>
    </w:pPr>
    <w:rPr>
      <w:rFonts w:ascii="Times New Roman" w:hAnsi="Times New Roman" w:eastAsia="宋体"/>
      <w:kern w:val="0"/>
      <w:sz w:val="18"/>
      <w:szCs w:val="18"/>
    </w:rPr>
  </w:style>
  <w:style w:type="paragraph" w:styleId="12">
    <w:name w:val="header"/>
    <w:basedOn w:val="1"/>
    <w:link w:val="3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uiPriority w:val="99"/>
  </w:style>
  <w:style w:type="paragraph" w:styleId="14">
    <w:name w:val="footnote text"/>
    <w:basedOn w:val="1"/>
    <w:link w:val="36"/>
    <w:uiPriority w:val="99"/>
    <w:pPr>
      <w:snapToGrid w:val="0"/>
      <w:jc w:val="left"/>
    </w:pPr>
    <w:rPr>
      <w:sz w:val="18"/>
    </w:rPr>
  </w:style>
  <w:style w:type="paragraph" w:styleId="15">
    <w:name w:val="table of figures"/>
    <w:basedOn w:val="1"/>
    <w:next w:val="1"/>
    <w:link w:val="39"/>
    <w:uiPriority w:val="99"/>
    <w:pPr>
      <w:spacing w:line="240" w:lineRule="auto"/>
    </w:pPr>
    <w:rPr>
      <w:rFonts w:ascii="Times New Roman" w:hAnsi="Times New Roman"/>
      <w:kern w:val="0"/>
      <w:sz w:val="21"/>
      <w:szCs w:val="20"/>
    </w:rPr>
  </w:style>
  <w:style w:type="paragraph" w:styleId="16">
    <w:name w:val="toc 2"/>
    <w:basedOn w:val="1"/>
    <w:next w:val="1"/>
    <w:uiPriority w:val="99"/>
    <w:pPr>
      <w:ind w:left="420" w:leftChars="200"/>
    </w:pPr>
  </w:style>
  <w:style w:type="paragraph" w:styleId="17">
    <w:name w:val="HTML Preformatted"/>
    <w:basedOn w:val="1"/>
    <w:link w:val="3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uiPriority w:val="99"/>
    <w:pPr>
      <w:spacing w:beforeAutospacing="1" w:afterAutospacing="1"/>
      <w:jc w:val="left"/>
    </w:pPr>
    <w:rPr>
      <w:kern w:val="0"/>
      <w:sz w:val="24"/>
    </w:rPr>
  </w:style>
  <w:style w:type="table" w:styleId="20">
    <w:name w:val="Table Grid"/>
    <w:basedOn w:val="19"/>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99"/>
    <w:rPr>
      <w:rFonts w:cs="Times New Roman"/>
      <w:b/>
    </w:rPr>
  </w:style>
  <w:style w:type="character" w:styleId="23">
    <w:name w:val="page number"/>
    <w:uiPriority w:val="99"/>
    <w:rPr>
      <w:rFonts w:cs="Times New Roman"/>
    </w:rPr>
  </w:style>
  <w:style w:type="character" w:styleId="24">
    <w:name w:val="FollowedHyperlink"/>
    <w:uiPriority w:val="99"/>
    <w:rPr>
      <w:rFonts w:cs="Times New Roman"/>
      <w:color w:val="333333"/>
      <w:u w:val="none"/>
    </w:rPr>
  </w:style>
  <w:style w:type="character" w:styleId="25">
    <w:name w:val="Emphasis"/>
    <w:qFormat/>
    <w:uiPriority w:val="99"/>
    <w:rPr>
      <w:rFonts w:cs="Times New Roman"/>
      <w:i/>
    </w:rPr>
  </w:style>
  <w:style w:type="character" w:styleId="26">
    <w:name w:val="Hyperlink"/>
    <w:uiPriority w:val="99"/>
    <w:rPr>
      <w:rFonts w:cs="Times New Roman"/>
      <w:color w:val="0000FF"/>
      <w:u w:val="single"/>
    </w:rPr>
  </w:style>
  <w:style w:type="character" w:styleId="27">
    <w:name w:val="footnote reference"/>
    <w:uiPriority w:val="99"/>
    <w:rPr>
      <w:rFonts w:cs="Times New Roman"/>
      <w:vertAlign w:val="superscript"/>
    </w:rPr>
  </w:style>
  <w:style w:type="character" w:customStyle="1" w:styleId="28">
    <w:name w:val="标题 1 Char"/>
    <w:link w:val="3"/>
    <w:locked/>
    <w:uiPriority w:val="99"/>
    <w:rPr>
      <w:rFonts w:ascii="黑体" w:hAnsi="黑体" w:eastAsia="黑体"/>
      <w:b/>
      <w:kern w:val="44"/>
      <w:sz w:val="32"/>
    </w:rPr>
  </w:style>
  <w:style w:type="character" w:customStyle="1" w:styleId="29">
    <w:name w:val="标题 2 Char"/>
    <w:link w:val="4"/>
    <w:locked/>
    <w:uiPriority w:val="99"/>
    <w:rPr>
      <w:rFonts w:ascii="宋体" w:hAnsi="宋体" w:eastAsia="黑体"/>
      <w:b/>
      <w:kern w:val="0"/>
      <w:sz w:val="36"/>
    </w:rPr>
  </w:style>
  <w:style w:type="character" w:customStyle="1" w:styleId="30">
    <w:name w:val="标题 3 Char"/>
    <w:link w:val="5"/>
    <w:locked/>
    <w:uiPriority w:val="99"/>
    <w:rPr>
      <w:rFonts w:ascii="黑体" w:hAnsi="黑体" w:eastAsia="黑体"/>
      <w:b/>
      <w:kern w:val="0"/>
      <w:sz w:val="27"/>
    </w:rPr>
  </w:style>
  <w:style w:type="character" w:customStyle="1" w:styleId="31">
    <w:name w:val="标题 4 Char"/>
    <w:link w:val="6"/>
    <w:semiHidden/>
    <w:uiPriority w:val="9"/>
    <w:rPr>
      <w:rFonts w:ascii="Cambria" w:hAnsi="Cambria" w:eastAsia="宋体" w:cs="Times New Roman"/>
      <w:b/>
      <w:bCs/>
      <w:sz w:val="28"/>
      <w:szCs w:val="28"/>
    </w:rPr>
  </w:style>
  <w:style w:type="character" w:customStyle="1" w:styleId="32">
    <w:name w:val="批注文字 Char"/>
    <w:link w:val="7"/>
    <w:semiHidden/>
    <w:uiPriority w:val="99"/>
    <w:rPr>
      <w:rFonts w:ascii="仿宋" w:hAnsi="仿宋" w:eastAsia="仿宋"/>
      <w:sz w:val="28"/>
    </w:rPr>
  </w:style>
  <w:style w:type="character" w:customStyle="1" w:styleId="33">
    <w:name w:val="批注框文本 Char"/>
    <w:link w:val="10"/>
    <w:locked/>
    <w:uiPriority w:val="99"/>
    <w:rPr>
      <w:rFonts w:ascii="仿宋" w:hAnsi="仿宋" w:eastAsia="仿宋" w:cs="Times New Roman"/>
      <w:kern w:val="2"/>
      <w:sz w:val="18"/>
      <w:szCs w:val="18"/>
    </w:rPr>
  </w:style>
  <w:style w:type="character" w:customStyle="1" w:styleId="34">
    <w:name w:val="页脚 Char"/>
    <w:link w:val="11"/>
    <w:locked/>
    <w:uiPriority w:val="99"/>
    <w:rPr>
      <w:sz w:val="18"/>
    </w:rPr>
  </w:style>
  <w:style w:type="character" w:customStyle="1" w:styleId="35">
    <w:name w:val="页眉 Char"/>
    <w:link w:val="12"/>
    <w:semiHidden/>
    <w:uiPriority w:val="99"/>
    <w:rPr>
      <w:rFonts w:ascii="仿宋" w:hAnsi="仿宋" w:eastAsia="仿宋"/>
      <w:sz w:val="18"/>
      <w:szCs w:val="18"/>
    </w:rPr>
  </w:style>
  <w:style w:type="character" w:customStyle="1" w:styleId="36">
    <w:name w:val="脚注文本 Char"/>
    <w:link w:val="14"/>
    <w:semiHidden/>
    <w:uiPriority w:val="99"/>
    <w:rPr>
      <w:rFonts w:ascii="仿宋" w:hAnsi="仿宋" w:eastAsia="仿宋"/>
      <w:sz w:val="18"/>
      <w:szCs w:val="18"/>
    </w:rPr>
  </w:style>
  <w:style w:type="character" w:customStyle="1" w:styleId="37">
    <w:name w:val="HTML 预设格式 Char"/>
    <w:link w:val="17"/>
    <w:semiHidden/>
    <w:uiPriority w:val="99"/>
    <w:rPr>
      <w:rFonts w:ascii="Courier New" w:hAnsi="Courier New" w:eastAsia="仿宋" w:cs="Courier New"/>
      <w:sz w:val="20"/>
      <w:szCs w:val="20"/>
    </w:rPr>
  </w:style>
  <w:style w:type="paragraph" w:customStyle="1" w:styleId="38">
    <w:name w:val="列出段落1"/>
    <w:basedOn w:val="1"/>
    <w:uiPriority w:val="99"/>
    <w:pPr>
      <w:ind w:firstLine="420"/>
    </w:pPr>
    <w:rPr>
      <w:szCs w:val="20"/>
    </w:rPr>
  </w:style>
  <w:style w:type="character" w:customStyle="1" w:styleId="39">
    <w:name w:val="图表目录 Char"/>
    <w:link w:val="15"/>
    <w:locked/>
    <w:uiPriority w:val="99"/>
    <w:rPr>
      <w:rFonts w:eastAsia="仿宋"/>
      <w:sz w:val="21"/>
    </w:rPr>
  </w:style>
  <w:style w:type="paragraph" w:customStyle="1" w:styleId="40">
    <w:name w:val="列出段落3"/>
    <w:basedOn w:val="1"/>
    <w:uiPriority w:val="99"/>
    <w:pPr>
      <w:spacing w:line="540" w:lineRule="exact"/>
      <w:ind w:firstLine="420"/>
    </w:pPr>
    <w:rPr>
      <w:rFonts w:ascii="Times New Roman" w:hAnsi="Times New Roman" w:eastAsia="仿宋_GB2312"/>
      <w:color w:val="000000"/>
      <w:spacing w:val="2"/>
      <w:sz w:val="30"/>
      <w:szCs w:val="30"/>
    </w:rPr>
  </w:style>
  <w:style w:type="character" w:customStyle="1" w:styleId="41">
    <w:name w:val="fontstyle01"/>
    <w:uiPriority w:val="99"/>
    <w:rPr>
      <w:rFonts w:ascii="宋体" w:hAnsi="宋体" w:eastAsia="宋体" w:cs="Times New Roman"/>
      <w:color w:val="000000"/>
      <w:sz w:val="22"/>
      <w:szCs w:val="22"/>
    </w:rPr>
  </w:style>
  <w:style w:type="character" w:customStyle="1" w:styleId="42">
    <w:name w:val="fontstyle11"/>
    <w:uiPriority w:val="99"/>
    <w:rPr>
      <w:rFonts w:ascii="KTJ0+ZCVH3M-4" w:hAnsi="KTJ0+ZCVH3M-4" w:cs="Times New Roman"/>
      <w:color w:val="000000"/>
      <w:sz w:val="22"/>
      <w:szCs w:val="22"/>
    </w:rPr>
  </w:style>
  <w:style w:type="paragraph" w:customStyle="1" w:styleId="43">
    <w:name w:val="WPSOffice手动目录 1"/>
    <w:uiPriority w:val="99"/>
    <w:rPr>
      <w:rFonts w:ascii="Times New Roman" w:hAnsi="Times New Roman" w:eastAsia="宋体" w:cs="Times New Roman"/>
      <w:lang w:val="en-US" w:eastAsia="zh-CN" w:bidi="ar-SA"/>
    </w:rPr>
  </w:style>
  <w:style w:type="paragraph" w:customStyle="1" w:styleId="44">
    <w:name w:val="WPSOffice手动目录 2"/>
    <w:uiPriority w:val="99"/>
    <w:pPr>
      <w:ind w:left="200" w:leftChars="200"/>
    </w:pPr>
    <w:rPr>
      <w:rFonts w:ascii="Times New Roman" w:hAnsi="Times New Roman" w:eastAsia="宋体" w:cs="Times New Roman"/>
      <w:lang w:val="en-US" w:eastAsia="zh-CN" w:bidi="ar-SA"/>
    </w:rPr>
  </w:style>
  <w:style w:type="paragraph" w:customStyle="1" w:styleId="45">
    <w:name w:val="WPSOffice手动目录 3"/>
    <w:uiPriority w:val="99"/>
    <w:pPr>
      <w:ind w:left="400" w:leftChars="400"/>
    </w:pPr>
    <w:rPr>
      <w:rFonts w:ascii="Times New Roman" w:hAnsi="Times New Roman" w:eastAsia="宋体" w:cs="Times New Roman"/>
      <w:lang w:val="en-US" w:eastAsia="zh-CN" w:bidi="ar-SA"/>
    </w:rPr>
  </w:style>
  <w:style w:type="paragraph" w:customStyle="1" w:styleId="46">
    <w:name w:val="Body text|1"/>
    <w:basedOn w:val="1"/>
    <w:link w:val="47"/>
    <w:uiPriority w:val="99"/>
    <w:pPr>
      <w:spacing w:line="415" w:lineRule="auto"/>
      <w:ind w:firstLine="400"/>
    </w:pPr>
    <w:rPr>
      <w:rFonts w:ascii="MingLiU" w:hAnsi="MingLiU" w:eastAsia="MingLiU"/>
      <w:sz w:val="20"/>
      <w:lang w:val="zh-TW" w:eastAsia="zh-TW"/>
    </w:rPr>
  </w:style>
  <w:style w:type="character" w:customStyle="1" w:styleId="47">
    <w:name w:val="Body text|1_"/>
    <w:link w:val="46"/>
    <w:locked/>
    <w:uiPriority w:val="99"/>
    <w:rPr>
      <w:rFonts w:ascii="MingLiU" w:hAnsi="MingLiU" w:eastAsia="MingLiU" w:cs="Times New Roman"/>
      <w:sz w:val="20"/>
      <w:lang w:val="zh-TW" w:eastAsia="zh-TW"/>
    </w:rPr>
  </w:style>
  <w:style w:type="paragraph" w:customStyle="1" w:styleId="48">
    <w:name w:val="列出段落2"/>
    <w:basedOn w:val="1"/>
    <w:uiPriority w:val="99"/>
    <w:pPr>
      <w:ind w:firstLine="420"/>
    </w:pPr>
  </w:style>
  <w:style w:type="character" w:customStyle="1" w:styleId="49">
    <w:name w:val="纯文本 Char"/>
    <w:link w:val="9"/>
    <w:locked/>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63704</Words>
  <Characters>7422</Characters>
  <Lines>61</Lines>
  <Paragraphs>141</Paragraphs>
  <TotalTime>2</TotalTime>
  <ScaleCrop>false</ScaleCrop>
  <LinksUpToDate>false</LinksUpToDate>
  <CharactersWithSpaces>70985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2021-02-02T01:05:00Z</dcterms:created>
  <dc:creator>yueliping</dc:creator>
  <cp:lastModifiedBy>喵</cp:lastModifiedBy>
  <cp:lastPrinted>2021-01-28T07:02:00Z</cp:lastPrinted>
  <dcterms:modified xsi:type="dcterms:W3CDTF">2025-02-07T06:31:15Z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9BAEBE7CA70741CD96BEF95770D22577</vt:lpwstr>
  </property>
</Properties>
</file>